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NOTES ON THE RECIPES</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NOTES ON THE RECIPES</w:t>
      </w:r>
    </w:p>
    <w:p>
      <w:r>
        <w:t>SINCE WRITING</w:t>
      </w:r>
    </w:p>
    <w:p>
      <w:r>
        <w:t>our first cookbook nine years ago, we’ve learned a few things about how to present our recipes to the world. We’ve also realized that with this next chapter in our lives at Eleven Madison Park, there is truly so much we want to share. What began as two books turned into one, with a collection of recipes, photographs, stories, and watercolors that really define how our food has evolved.</w:t>
      </w:r>
    </w:p>
    <w:p>
      <w:r>
        <w:t>Assembling all this information has been a very rewarding, albeit time-consu</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NOTES ON THE RECIPES</w:t>
      </w:r>
    </w:p>
    <w:p>
      <w:r>
        <w:t>SINCE WRITING</w:t>
      </w:r>
    </w:p>
    <w:p>
      <w:r>
        <w:t>our first cookbook nine years ago, we’ve learned a few things about how to present our recipes to the world</w:t>
      </w:r>
    </w:p>
    <w:p>
      <w:pPr>
        <w:pStyle w:val="ListNumber"/>
      </w:pPr>
      <w:r>
        <w:t>We’ve also realized that with this next chapter in our lives at Eleven Madison Park, there is truly so much we want to share</w:t>
      </w:r>
    </w:p>
    <w:p>
      <w:pPr>
        <w:pStyle w:val="ListNumber"/>
      </w:pPr>
      <w:r>
        <w:t>What began as two books turned into one, with a collection of recipes, photographs, stories, and watercolors that really define how our food has evolved</w:t>
      </w:r>
    </w:p>
    <w:p>
      <w:pPr>
        <w:pStyle w:val="ListNumber"/>
      </w:pPr>
      <w:r>
        <w:t>Assembling all this information has been a very rewarding, albeit time-consuming, task</w:t>
      </w:r>
    </w:p>
    <w:p>
      <w:pPr>
        <w:pStyle w:val="ListNumber"/>
      </w:pPr>
      <w:r>
        <w:t>We learned a lot about ourselves, our motivations, and what drove us to evolve since our last book</w:t>
      </w:r>
    </w:p>
    <w:p>
      <w:pPr>
        <w:pStyle w:val="ListNumber"/>
      </w:pPr>
      <w:r>
        <w:t>We also took the opportunity to reinforce certain beliefs and ideas that have long been a part of our culture</w:t>
      </w:r>
    </w:p>
    <w:p>
      <w:pPr>
        <w:pStyle w:val="ListNumber"/>
      </w:pPr>
      <w:r>
        <w:t>With every recipe, we have given you as much direction and detail as possible so these dishes can be re-created at home</w:t>
      </w:r>
    </w:p>
    <w:p>
      <w:pPr>
        <w:pStyle w:val="ListNumber"/>
      </w:pPr>
      <w:r>
        <w:t>We understand they may be complex—some require a considerable amount of time—but we’ve tested them thoroughly and are confident you will enjoy the results</w:t>
      </w:r>
    </w:p>
    <w:p>
      <w:pPr>
        <w:pStyle w:val="ListNumber"/>
      </w:pPr>
      <w:r>
        <w:t>The recipes are presented exactly as we prepare them, and for each dish, a photograph by Francesco Tonelli is included</w:t>
      </w:r>
    </w:p>
    <w:p>
      <w:pPr>
        <w:pStyle w:val="ListNumber"/>
      </w:pPr>
      <w:r>
        <w:t>Unless otherwise stated, rely on the following rules:</w:t>
      </w:r>
    </w:p>
    <w:p>
      <w:r>
        <w:t>Salt is kosher</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