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OIL-aND-VINeGar DreSSINGS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670 Chapter 22  salad dressings and salads</w:t>
      </w:r>
    </w:p>
    <w:p>
      <w:r>
        <w:t>OIL-aND-VINeGar  DreSSINGS</w:t>
      </w:r>
    </w:p>
    <w:p>
      <w:r>
        <w:t>Basic vinaigrette, the first recipe in this section, is a simple mixture of oil, vinegar, and seasonings.</w:t>
      </w:r>
    </w:p>
    <w:p>
      <w:r>
        <w:t>it can be used as is, but it is usually the base for other dressings, such as the variations that follow.</w:t>
      </w:r>
    </w:p>
    <w:p>
      <w:r>
        <w:t>The ratio of oil to vinegar in a basic vinaigrette is 3 parts oil to 1 part vinegar. This is not a divine</w:t>
      </w:r>
    </w:p>
    <w:p>
      <w:r>
        <w:t>law, however, and the proportions may be changed to taste. different acids (primarily vinegars and</w:t>
      </w:r>
    </w:p>
    <w:p>
      <w:r>
        <w:t>citrus jui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The emulsion in the basic vinaigrette recipe holds only a short time because the for -</w:t>
      </w:r>
    </w:p>
    <w:p>
      <w:pPr>
        <w:pStyle w:val="ListNumber"/>
      </w:pPr>
      <w:r>
        <w:t>Mix the vinegar, salt, and white pepper until the salt is</w:t>
      </w:r>
    </w:p>
    <w:p>
      <w:pPr>
        <w:pStyle w:val="ListNumber"/>
      </w:pPr>
      <w:r>
        <w:t>Using a wire whip, a mixing machine, or a blender, begin  adding the oil a few drops at a time. Gradually increase the  oil to a thin stream. (See discussion of temporary emulsions, p. 126.)</w:t>
      </w:r>
    </w:p>
    <w:p>
      <w:pPr>
        <w:pStyle w:val="ListNumber"/>
      </w:pPr>
      <w:r>
        <w:t>Mix again before using. ( the best way to re-emulsify a</w:t>
      </w:r>
    </w:p>
    <w:p>
      <w:pPr>
        <w:pStyle w:val="ListNumber"/>
      </w:pPr>
      <w:r>
        <w:t>Herbed Vinaigrette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