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ON THE VAGUENESS OF CATHERINE’S LOVER COUNT</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ON THE VAGUENESS OF CATHERINE’S LOVER COUNT</w:t>
      </w:r>
    </w:p>
    <w:p>
      <w:r>
        <w:t>Let us examine what I call</w:t>
      </w:r>
    </w:p>
    <w:p>
      <w:r>
        <w:t>epistemic arrogance</w:t>
      </w:r>
    </w:p>
    <w:p>
      <w:r>
        <w:t>, literally, our hubris concerning the limits of our knowledge.</w:t>
      </w:r>
    </w:p>
    <w:p>
      <w:r>
        <w:t>Epistēmē</w:t>
      </w:r>
    </w:p>
    <w:p>
      <w:r>
        <w:t>is a Greek word that refers to knowledge; giving a Greek name to an abstract concept makes it sound important. True, our knowledge does grow, but it is threatened by greater increases in confidence, which make our increase in knowledge at the same time an increase in confusion, ignorance, and conceit.</w:t>
      </w:r>
    </w:p>
    <w:p>
      <w:r>
        <w:t>Take a room full of people. Rando</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True, someone warned about the nature of the test can play it safe and set the range between zero and infinity; but this would no longer be “calibrating”—that person would not be conveying any information, and could not produce an informed decision in such a manner. In this case it is more honorable to just say, “I don’t want to play the game; I have no clue.”</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