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vessel to a chamber held at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and insert it into the rubber stopper.</w:t>
      </w:r>
    </w:p>
    <w:p>
      <w:r>
        <w:t>Transfer the vessel to a chamber held at</w:t>
      </w:r>
    </w:p>
    <w:p>
      <w:r>
        <w:t>slightly cooler than room temperature ­</w:t>
      </w:r>
    </w:p>
    <w:p>
      <w:r>
        <w:t>about 18°C is ideal-and ferment for</w:t>
      </w:r>
    </w:p>
    <w:p>
      <w:r>
        <w:t>3 to 5 days. We want a good amount of</w:t>
      </w:r>
    </w:p>
    <w:p>
      <w:r>
        <w:t>residual s·weetness left in the elderberry</w:t>
      </w:r>
    </w:p>
    <w:p>
      <w:r>
        <w:t>wine and an alcohol level of 8% to 10%</w:t>
      </w:r>
    </w:p>
    <w:p>
      <w:r>
        <w:t>ABV. If you're using a refractometer, take</w:t>
      </w:r>
    </w:p>
    <w:p>
      <w:r>
        <w:t>an initial reading, then test again after</w:t>
      </w:r>
    </w:p>
    <w:p>
      <w:r>
        <w:t>the third day of fermentation.</w:t>
      </w:r>
    </w:p>
    <w:p>
      <w:r>
        <w:t>Once you've reached the desired</w:t>
      </w:r>
    </w:p>
    <w:p>
      <w:r>
        <w:t>alcohol content, add the apple cider</w:t>
      </w:r>
    </w:p>
    <w:p>
      <w:r>
        <w:t>vinegar and elderberries.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Apple balsamic vinegar</w:t>
      </w:r>
    </w:p>
    <w:p>
      <w:pPr>
        <w:pStyle w:val="ListNumber"/>
      </w:pPr>
      <w:r>
        <w:t>1 liter Cold-Infused Tarry Lapsang Souchong Tea (page 331)</w:t>
      </w:r>
    </w:p>
    <w:p>
      <w:pPr>
        <w:pStyle w:val="ListNumber"/>
      </w:pPr>
      <w:r>
        <w:t>Strain the vinegar through cheesecloth.</w:t>
      </w:r>
    </w:p>
    <w:p>
      <w:pPr>
        <w:pStyle w:val="ListNumber"/>
      </w:pPr>
      <w:r>
        <w:t>Clean and gently wash the chanterelles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