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UNDeRstaNDING potatoes 353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UNDeRstaNDING potatoes 353</w:t>
      </w:r>
    </w:p>
    <w:p>
      <w:pPr>
        <w:pStyle w:val="ListNumber"/>
      </w:pPr>
      <w:r>
        <w:t>Mature or starchy potatoes.</w:t>
      </w:r>
    </w:p>
    <w:p>
      <w:r>
        <w:t>High starch content, low moisture and sugar. Light, dry, and mealy when cooked.</w:t>
      </w:r>
    </w:p>
    <w:p>
      <w:r>
        <w:t>•</w:t>
        <w:tab/>
        <w:t>Russets or Idahos.</w:t>
      </w:r>
    </w:p>
    <w:p>
      <w:r>
        <w:t>Long, regularly shaped potatoes with slightly rough skin.</w:t>
      </w:r>
    </w:p>
    <w:p>
      <w:r>
        <w:t>Ideal choice for the traditional baked potato. Best potato for French fries because the high</w:t>
      </w:r>
    </w:p>
    <w:p>
      <w:r>
        <w:t>starch content produces an even, golden color and good texture. a lso, the regular shape</w:t>
      </w:r>
    </w:p>
    <w:p>
      <w:r>
        <w:t>means little trimming loss.</w:t>
      </w:r>
    </w:p>
    <w:p>
      <w:r>
        <w:t>May be mashed, but is generally too expensive for that purpose.sizes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Mature or starchy potatoes.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