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Spec="center" w:tblpY="2268"/>
        <w:tblW w:w="3765"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tblPr>
      <w:tblGrid>
        <w:gridCol w:w="949"/>
        <w:gridCol w:w="3564"/>
        <w:gridCol w:w="2698"/>
      </w:tblGrid>
      <w:tr w:rsidR="00DA4745" w:rsidRPr="00A33C30" w:rsidTr="004A6AD9">
        <w:trPr>
          <w:trHeight w:val="291"/>
        </w:trPr>
        <w:tc>
          <w:tcPr>
            <w:tcW w:w="658" w:type="pct"/>
            <w:tcBorders>
              <w:top w:val="double" w:sz="4" w:space="0" w:color="auto"/>
              <w:bottom w:val="double" w:sz="4" w:space="0" w:color="auto"/>
            </w:tcBorders>
            <w:shd w:val="clear" w:color="auto" w:fill="B8CCE4"/>
          </w:tcPr>
          <w:p w:rsidR="00DA4745" w:rsidRPr="00A33C30" w:rsidRDefault="00DA4745" w:rsidP="004A6AD9">
            <w:pPr>
              <w:keepNext/>
              <w:spacing w:line="300" w:lineRule="exact"/>
              <w:jc w:val="center"/>
              <w:outlineLvl w:val="0"/>
              <w:rPr>
                <w:rFonts w:ascii="Cambria" w:hAnsi="Cambria"/>
                <w:b/>
                <w:lang w:val="pl-PL"/>
              </w:rPr>
            </w:pPr>
            <w:r w:rsidRPr="00A33C30">
              <w:rPr>
                <w:rFonts w:ascii="Cambria" w:hAnsi="Cambria"/>
                <w:b/>
              </w:rPr>
              <w:t>Р</w:t>
            </w:r>
            <w:r w:rsidRPr="00A33C30">
              <w:rPr>
                <w:rFonts w:ascii="Cambria" w:hAnsi="Cambria"/>
                <w:b/>
                <w:lang w:val="pl-PL"/>
              </w:rPr>
              <w:t>.</w:t>
            </w:r>
            <w:r w:rsidRPr="00A33C30">
              <w:rPr>
                <w:rFonts w:ascii="Cambria" w:hAnsi="Cambria"/>
                <w:b/>
              </w:rPr>
              <w:t>БР</w:t>
            </w:r>
            <w:r w:rsidRPr="00A33C30">
              <w:rPr>
                <w:rFonts w:ascii="Cambria" w:hAnsi="Cambria"/>
                <w:b/>
                <w:lang w:val="pl-PL"/>
              </w:rPr>
              <w:t>.</w:t>
            </w:r>
          </w:p>
        </w:tc>
        <w:tc>
          <w:tcPr>
            <w:tcW w:w="2471" w:type="pct"/>
            <w:tcBorders>
              <w:top w:val="double" w:sz="4" w:space="0" w:color="auto"/>
              <w:bottom w:val="double" w:sz="4" w:space="0" w:color="auto"/>
            </w:tcBorders>
            <w:shd w:val="clear" w:color="auto" w:fill="B8CCE4"/>
          </w:tcPr>
          <w:p w:rsidR="00DA4745" w:rsidRPr="00A33C30" w:rsidRDefault="00DA4745" w:rsidP="004A6AD9">
            <w:pPr>
              <w:keepNext/>
              <w:spacing w:line="300" w:lineRule="exact"/>
              <w:jc w:val="center"/>
              <w:outlineLvl w:val="0"/>
              <w:rPr>
                <w:rFonts w:ascii="Cambria" w:hAnsi="Cambria"/>
                <w:b/>
                <w:lang w:val="pl-PL"/>
              </w:rPr>
            </w:pPr>
            <w:r w:rsidRPr="00A33C30">
              <w:rPr>
                <w:rFonts w:ascii="Cambria" w:hAnsi="Cambria"/>
                <w:b/>
              </w:rPr>
              <w:t>ОПИС</w:t>
            </w:r>
            <w:r w:rsidRPr="00A33C30">
              <w:rPr>
                <w:rFonts w:ascii="Cambria" w:hAnsi="Cambria"/>
                <w:b/>
                <w:lang w:val="pl-PL"/>
              </w:rPr>
              <w:t xml:space="preserve"> </w:t>
            </w:r>
            <w:r w:rsidRPr="00A33C30">
              <w:rPr>
                <w:rFonts w:ascii="Cambria" w:hAnsi="Cambria"/>
                <w:b/>
              </w:rPr>
              <w:t>НА</w:t>
            </w:r>
            <w:r w:rsidRPr="00A33C30">
              <w:rPr>
                <w:rFonts w:ascii="Cambria" w:hAnsi="Cambria"/>
                <w:b/>
                <w:lang w:val="pl-PL"/>
              </w:rPr>
              <w:t xml:space="preserve"> </w:t>
            </w:r>
            <w:r w:rsidRPr="00A33C30">
              <w:rPr>
                <w:rFonts w:ascii="Cambria" w:hAnsi="Cambria"/>
                <w:b/>
              </w:rPr>
              <w:t>РАБОТИТЕ</w:t>
            </w:r>
          </w:p>
        </w:tc>
        <w:tc>
          <w:tcPr>
            <w:tcW w:w="1871" w:type="pct"/>
            <w:tcBorders>
              <w:top w:val="double" w:sz="4" w:space="0" w:color="auto"/>
              <w:bottom w:val="double" w:sz="4" w:space="0" w:color="auto"/>
            </w:tcBorders>
            <w:shd w:val="clear" w:color="auto" w:fill="B8CCE4"/>
          </w:tcPr>
          <w:p w:rsidR="00DA4745" w:rsidRPr="007B569C" w:rsidRDefault="00DA4745" w:rsidP="004A6AD9">
            <w:pPr>
              <w:keepNext/>
              <w:spacing w:line="300" w:lineRule="exact"/>
              <w:jc w:val="center"/>
              <w:outlineLvl w:val="0"/>
              <w:rPr>
                <w:rFonts w:ascii="Cambria" w:hAnsi="Cambria"/>
                <w:b/>
                <w:lang w:val="mk-MK"/>
              </w:rPr>
            </w:pPr>
            <w:r>
              <w:rPr>
                <w:rFonts w:ascii="Cambria" w:hAnsi="Cambria"/>
                <w:b/>
                <w:lang w:val="mk-MK"/>
              </w:rPr>
              <w:t>КОЛИЧИНА</w:t>
            </w:r>
          </w:p>
        </w:tc>
      </w:tr>
      <w:tr w:rsidR="00DA4745" w:rsidRPr="00A33C30" w:rsidTr="004A6AD9">
        <w:trPr>
          <w:trHeight w:val="290"/>
        </w:trPr>
        <w:tc>
          <w:tcPr>
            <w:tcW w:w="658" w:type="pct"/>
            <w:tcBorders>
              <w:top w:val="double" w:sz="4" w:space="0" w:color="auto"/>
              <w:bottom w:val="double" w:sz="4" w:space="0" w:color="auto"/>
            </w:tcBorders>
            <w:vAlign w:val="center"/>
          </w:tcPr>
          <w:p w:rsidR="00DA4745" w:rsidRPr="00A33C30" w:rsidRDefault="00DA4745" w:rsidP="00DA4745">
            <w:pPr>
              <w:numPr>
                <w:ilvl w:val="0"/>
                <w:numId w:val="2"/>
              </w:numPr>
              <w:tabs>
                <w:tab w:val="num" w:pos="993"/>
              </w:tabs>
              <w:spacing w:line="280" w:lineRule="exact"/>
              <w:ind w:left="336" w:hanging="336"/>
              <w:rPr>
                <w:rFonts w:ascii="Cambria" w:hAnsi="Cambria"/>
                <w:lang w:val="pl-PL"/>
              </w:rPr>
            </w:pPr>
          </w:p>
        </w:tc>
        <w:tc>
          <w:tcPr>
            <w:tcW w:w="2471" w:type="pct"/>
            <w:tcBorders>
              <w:top w:val="double" w:sz="4" w:space="0" w:color="auto"/>
              <w:bottom w:val="double" w:sz="4" w:space="0" w:color="auto"/>
            </w:tcBorders>
            <w:vAlign w:val="center"/>
          </w:tcPr>
          <w:p w:rsidR="00DA4745" w:rsidRDefault="00DA4745" w:rsidP="004A6AD9">
            <w:pPr>
              <w:rPr>
                <w:rFonts w:ascii="Cambria" w:hAnsi="Cambria"/>
                <w:sz w:val="18"/>
                <w:szCs w:val="18"/>
                <w:lang w:val="mk-MK"/>
              </w:rPr>
            </w:pPr>
            <w:r w:rsidRPr="005239E0">
              <w:rPr>
                <w:rFonts w:ascii="Cambria" w:hAnsi="Cambria"/>
                <w:sz w:val="18"/>
                <w:szCs w:val="18"/>
                <w:lang w:val="mk-MK"/>
              </w:rPr>
              <w:t>Софтвер за</w:t>
            </w:r>
            <w:r>
              <w:rPr>
                <w:rFonts w:ascii="Cambria" w:hAnsi="Cambria"/>
                <w:sz w:val="18"/>
                <w:szCs w:val="18"/>
                <w:lang w:val="mk-MK"/>
              </w:rPr>
              <w:t xml:space="preserve"> евиденција на упис на ученици со минимум функционалности</w:t>
            </w:r>
            <w:r>
              <w:rPr>
                <w:rFonts w:ascii="Cambria" w:hAnsi="Cambria"/>
                <w:sz w:val="18"/>
                <w:szCs w:val="18"/>
                <w:lang w:val="en-US"/>
              </w:rPr>
              <w:t xml:space="preserve">: </w:t>
            </w:r>
          </w:p>
          <w:p w:rsidR="00DA4745" w:rsidRPr="002A7FCA" w:rsidRDefault="00DA4745" w:rsidP="00DA4745">
            <w:pPr>
              <w:numPr>
                <w:ilvl w:val="0"/>
                <w:numId w:val="1"/>
              </w:numPr>
              <w:ind w:left="410"/>
              <w:rPr>
                <w:rFonts w:ascii="Cambria" w:hAnsi="Cambria"/>
                <w:sz w:val="18"/>
                <w:szCs w:val="18"/>
                <w:lang w:val="mk-MK"/>
              </w:rPr>
            </w:pPr>
            <w:r>
              <w:rPr>
                <w:rFonts w:ascii="Cambria" w:hAnsi="Cambria"/>
                <w:sz w:val="18"/>
                <w:szCs w:val="18"/>
                <w:lang w:val="mk-MK"/>
              </w:rPr>
              <w:t xml:space="preserve"> Креирање на администраторски пристап</w:t>
            </w:r>
            <w:r>
              <w:rPr>
                <w:rFonts w:ascii="Cambria" w:hAnsi="Cambria"/>
                <w:sz w:val="18"/>
                <w:szCs w:val="18"/>
                <w:lang w:val="en-US"/>
              </w:rPr>
              <w:t>;</w:t>
            </w:r>
          </w:p>
          <w:p w:rsidR="00DA4745" w:rsidRDefault="00DA4745" w:rsidP="00DA4745">
            <w:pPr>
              <w:numPr>
                <w:ilvl w:val="0"/>
                <w:numId w:val="1"/>
              </w:numPr>
              <w:ind w:left="410"/>
              <w:rPr>
                <w:rFonts w:ascii="Cambria" w:hAnsi="Cambria"/>
                <w:sz w:val="18"/>
                <w:szCs w:val="18"/>
                <w:lang w:val="mk-MK"/>
              </w:rPr>
            </w:pPr>
            <w:r>
              <w:rPr>
                <w:rFonts w:ascii="Cambria" w:hAnsi="Cambria"/>
                <w:sz w:val="18"/>
                <w:szCs w:val="18"/>
                <w:lang w:val="mk-MK"/>
              </w:rPr>
              <w:t>Внес на ученици во повеќе уписни рокови</w:t>
            </w:r>
            <w:r>
              <w:rPr>
                <w:rFonts w:ascii="Cambria" w:hAnsi="Cambria"/>
                <w:sz w:val="18"/>
                <w:szCs w:val="18"/>
                <w:lang w:val="en-US"/>
              </w:rPr>
              <w:t>;</w:t>
            </w:r>
          </w:p>
          <w:p w:rsidR="00DA4745" w:rsidRDefault="00DA4745" w:rsidP="00DA4745">
            <w:pPr>
              <w:numPr>
                <w:ilvl w:val="0"/>
                <w:numId w:val="1"/>
              </w:numPr>
              <w:ind w:left="410"/>
              <w:rPr>
                <w:rFonts w:ascii="Cambria" w:hAnsi="Cambria"/>
                <w:sz w:val="18"/>
                <w:szCs w:val="18"/>
                <w:lang w:val="mk-MK"/>
              </w:rPr>
            </w:pPr>
            <w:r>
              <w:rPr>
                <w:rFonts w:ascii="Cambria" w:hAnsi="Cambria"/>
                <w:sz w:val="18"/>
                <w:szCs w:val="18"/>
                <w:lang w:val="mk-MK"/>
              </w:rPr>
              <w:t>Евидентирање на профил на апликант со повеќе параметри согласно пријавен лист</w:t>
            </w:r>
            <w:r>
              <w:rPr>
                <w:rFonts w:ascii="Cambria" w:hAnsi="Cambria"/>
                <w:sz w:val="18"/>
                <w:szCs w:val="18"/>
                <w:lang w:val="en-US"/>
              </w:rPr>
              <w:t>;</w:t>
            </w:r>
          </w:p>
          <w:p w:rsidR="00DA4745" w:rsidRDefault="00DA4745" w:rsidP="00DA4745">
            <w:pPr>
              <w:numPr>
                <w:ilvl w:val="0"/>
                <w:numId w:val="1"/>
              </w:numPr>
              <w:ind w:left="410"/>
              <w:rPr>
                <w:rFonts w:ascii="Cambria" w:hAnsi="Cambria"/>
                <w:sz w:val="18"/>
                <w:szCs w:val="18"/>
                <w:lang w:val="mk-MK"/>
              </w:rPr>
            </w:pPr>
            <w:r>
              <w:rPr>
                <w:rFonts w:ascii="Cambria" w:hAnsi="Cambria"/>
                <w:sz w:val="18"/>
                <w:szCs w:val="18"/>
                <w:lang w:val="mk-MK"/>
              </w:rPr>
              <w:t>Внес на основни  училишта од постоечка листа</w:t>
            </w:r>
            <w:r>
              <w:rPr>
                <w:rFonts w:ascii="Cambria" w:hAnsi="Cambria"/>
                <w:sz w:val="18"/>
                <w:szCs w:val="18"/>
                <w:lang w:val="en-US"/>
              </w:rPr>
              <w:t>;</w:t>
            </w:r>
          </w:p>
          <w:p w:rsidR="00DA4745" w:rsidRDefault="00DA4745" w:rsidP="00DA4745">
            <w:pPr>
              <w:numPr>
                <w:ilvl w:val="0"/>
                <w:numId w:val="1"/>
              </w:numPr>
              <w:ind w:left="410"/>
              <w:rPr>
                <w:rFonts w:ascii="Cambria" w:hAnsi="Cambria"/>
                <w:sz w:val="18"/>
                <w:szCs w:val="18"/>
                <w:lang w:val="mk-MK"/>
              </w:rPr>
            </w:pPr>
            <w:r>
              <w:rPr>
                <w:rFonts w:ascii="Cambria" w:hAnsi="Cambria"/>
                <w:sz w:val="18"/>
                <w:szCs w:val="18"/>
                <w:lang w:val="mk-MK"/>
              </w:rPr>
              <w:t xml:space="preserve">Групирање на апликанти по специјална паралелка и </w:t>
            </w:r>
          </w:p>
          <w:p w:rsidR="00DA4745" w:rsidRPr="00325807" w:rsidRDefault="00DA4745" w:rsidP="00DA4745">
            <w:pPr>
              <w:numPr>
                <w:ilvl w:val="0"/>
                <w:numId w:val="1"/>
              </w:numPr>
              <w:ind w:left="410"/>
              <w:rPr>
                <w:rFonts w:ascii="Cambria" w:hAnsi="Cambria"/>
                <w:sz w:val="18"/>
                <w:szCs w:val="18"/>
                <w:lang w:val="mk-MK"/>
              </w:rPr>
            </w:pPr>
            <w:r>
              <w:rPr>
                <w:rFonts w:ascii="Cambria" w:hAnsi="Cambria"/>
                <w:sz w:val="18"/>
                <w:szCs w:val="18"/>
                <w:lang w:val="mk-MK"/>
              </w:rPr>
              <w:t>Ажурирање или едитирање на податоци за апликанти рачно, преку поврзување со екстерни бази на податоци или автоматизирано преку бар-код читачи</w:t>
            </w:r>
            <w:r>
              <w:rPr>
                <w:rFonts w:ascii="Cambria" w:hAnsi="Cambria"/>
                <w:sz w:val="18"/>
                <w:szCs w:val="18"/>
                <w:lang w:val="en-US"/>
              </w:rPr>
              <w:t>;</w:t>
            </w:r>
          </w:p>
          <w:p w:rsidR="00DA4745" w:rsidRPr="00064ADC" w:rsidRDefault="00DA4745" w:rsidP="00DA4745">
            <w:pPr>
              <w:numPr>
                <w:ilvl w:val="0"/>
                <w:numId w:val="1"/>
              </w:numPr>
              <w:ind w:left="410"/>
              <w:rPr>
                <w:rFonts w:ascii="Cambria" w:hAnsi="Cambria"/>
                <w:sz w:val="18"/>
                <w:szCs w:val="18"/>
                <w:lang w:val="mk-MK"/>
              </w:rPr>
            </w:pPr>
            <w:r>
              <w:rPr>
                <w:rFonts w:ascii="Cambria" w:hAnsi="Cambria"/>
                <w:sz w:val="18"/>
                <w:szCs w:val="18"/>
                <w:lang w:val="mk-MK"/>
              </w:rPr>
              <w:t>Пресметка на освоени бодови, согласно упатство утврдено од страна на МОН, кое зема во предвид</w:t>
            </w:r>
            <w:r>
              <w:rPr>
                <w:rFonts w:ascii="Cambria" w:hAnsi="Cambria"/>
                <w:sz w:val="18"/>
                <w:szCs w:val="18"/>
                <w:lang w:val="en-US"/>
              </w:rPr>
              <w:t xml:space="preserve">: </w:t>
            </w:r>
            <w:r>
              <w:rPr>
                <w:rFonts w:ascii="Cambria" w:hAnsi="Cambria"/>
                <w:sz w:val="18"/>
                <w:szCs w:val="18"/>
                <w:lang w:val="mk-MK"/>
              </w:rPr>
              <w:t>претходен успех од 5-8 одделение, бодови освоени на екстерно тестирање, бодови од натпревари, со прилагодување на бодовна скала согласносно етникумите</w:t>
            </w:r>
            <w:r>
              <w:rPr>
                <w:rFonts w:ascii="Cambria" w:hAnsi="Cambria"/>
                <w:sz w:val="18"/>
                <w:szCs w:val="18"/>
                <w:lang w:val="en-US"/>
              </w:rPr>
              <w:t xml:space="preserve">; </w:t>
            </w:r>
          </w:p>
          <w:p w:rsidR="00DA4745" w:rsidRPr="002A7FCA" w:rsidRDefault="00DA4745" w:rsidP="00DA4745">
            <w:pPr>
              <w:numPr>
                <w:ilvl w:val="0"/>
                <w:numId w:val="1"/>
              </w:numPr>
              <w:ind w:left="410"/>
              <w:rPr>
                <w:rFonts w:ascii="Cambria" w:hAnsi="Cambria"/>
                <w:sz w:val="18"/>
                <w:szCs w:val="18"/>
                <w:lang w:val="mk-MK"/>
              </w:rPr>
            </w:pPr>
            <w:r>
              <w:rPr>
                <w:rFonts w:ascii="Cambria" w:hAnsi="Cambria"/>
                <w:sz w:val="18"/>
                <w:szCs w:val="18"/>
                <w:lang w:val="mk-MK"/>
              </w:rPr>
              <w:t xml:space="preserve">  </w:t>
            </w:r>
          </w:p>
          <w:p w:rsidR="00DA4745" w:rsidRDefault="00DA4745" w:rsidP="004A6AD9">
            <w:pPr>
              <w:rPr>
                <w:rFonts w:ascii="Cambria" w:hAnsi="Cambria"/>
                <w:sz w:val="18"/>
                <w:szCs w:val="18"/>
                <w:lang w:val="mk-MK"/>
              </w:rPr>
            </w:pPr>
          </w:p>
          <w:p w:rsidR="00DA4745" w:rsidRDefault="00DA4745" w:rsidP="004A6AD9">
            <w:pPr>
              <w:rPr>
                <w:rFonts w:ascii="Cambria" w:hAnsi="Cambria"/>
                <w:sz w:val="18"/>
                <w:szCs w:val="18"/>
                <w:lang w:val="mk-MK"/>
              </w:rPr>
            </w:pPr>
          </w:p>
          <w:p w:rsidR="00DA4745" w:rsidRPr="005239E0" w:rsidRDefault="00DA4745" w:rsidP="004A6AD9">
            <w:pPr>
              <w:rPr>
                <w:rFonts w:ascii="Cambria" w:hAnsi="Cambria"/>
                <w:sz w:val="18"/>
                <w:szCs w:val="18"/>
                <w:lang w:val="mk-MK"/>
              </w:rPr>
            </w:pPr>
            <w:r w:rsidRPr="005239E0">
              <w:rPr>
                <w:rFonts w:ascii="Cambria" w:hAnsi="Cambria"/>
                <w:sz w:val="18"/>
                <w:szCs w:val="18"/>
                <w:lang w:val="mk-MK"/>
              </w:rPr>
              <w:t xml:space="preserve"> </w:t>
            </w:r>
            <w:r>
              <w:rPr>
                <w:rFonts w:ascii="Cambria" w:hAnsi="Cambria"/>
                <w:sz w:val="18"/>
                <w:szCs w:val="18"/>
                <w:lang w:val="mk-MK"/>
              </w:rPr>
              <w:t xml:space="preserve">упис </w:t>
            </w:r>
            <w:r w:rsidRPr="005239E0">
              <w:rPr>
                <w:rFonts w:ascii="Cambria" w:hAnsi="Cambria"/>
                <w:sz w:val="18"/>
                <w:szCs w:val="18"/>
                <w:lang w:val="mk-MK"/>
              </w:rPr>
              <w:t xml:space="preserve"> работење со минимум функционалности </w:t>
            </w:r>
          </w:p>
          <w:p w:rsidR="00DA4745" w:rsidRPr="005239E0" w:rsidRDefault="00DA4745" w:rsidP="004A6AD9">
            <w:pPr>
              <w:rPr>
                <w:rFonts w:ascii="Cambria" w:hAnsi="Cambria"/>
                <w:sz w:val="18"/>
                <w:szCs w:val="18"/>
                <w:lang w:val="mk-MK"/>
              </w:rPr>
            </w:pPr>
            <w:r w:rsidRPr="005239E0">
              <w:rPr>
                <w:rFonts w:ascii="Cambria" w:hAnsi="Cambria"/>
                <w:sz w:val="18"/>
                <w:szCs w:val="18"/>
                <w:lang w:val="mk-MK"/>
              </w:rPr>
              <w:t>Креирање на кориснички сметки со администраторски пристап.  Внес на повеќе категории на артикли. Ажурирање на артикли рачно или автоматизирано со поврзување на екстерни бази на податоци или преку баркод читачи.  Синхронизирано зачувување на податоци локално и во Облак.</w:t>
            </w:r>
            <w:r w:rsidRPr="005239E0">
              <w:rPr>
                <w:rFonts w:ascii="Cambria" w:hAnsi="Cambria"/>
                <w:sz w:val="18"/>
                <w:szCs w:val="18"/>
                <w:lang w:val="en-US"/>
              </w:rPr>
              <w:t xml:space="preserve"> </w:t>
            </w:r>
            <w:r w:rsidRPr="005239E0">
              <w:rPr>
                <w:rFonts w:ascii="Cambria" w:hAnsi="Cambria"/>
                <w:sz w:val="18"/>
                <w:szCs w:val="18"/>
                <w:lang w:val="mk-MK"/>
              </w:rPr>
              <w:t xml:space="preserve">Поврзување со </w:t>
            </w:r>
            <w:r w:rsidRPr="005239E0">
              <w:rPr>
                <w:rFonts w:ascii="Cambria" w:hAnsi="Cambria"/>
                <w:sz w:val="18"/>
                <w:szCs w:val="18"/>
                <w:lang w:val="en-US"/>
              </w:rPr>
              <w:t>API</w:t>
            </w:r>
            <w:r w:rsidRPr="005239E0">
              <w:rPr>
                <w:rFonts w:ascii="Cambria" w:hAnsi="Cambria"/>
                <w:sz w:val="18"/>
                <w:szCs w:val="18"/>
                <w:lang w:val="mk-MK"/>
              </w:rPr>
              <w:t xml:space="preserve">. </w:t>
            </w:r>
            <w:r w:rsidRPr="005239E0">
              <w:rPr>
                <w:rFonts w:ascii="Cambria" w:hAnsi="Cambria"/>
                <w:sz w:val="18"/>
                <w:szCs w:val="18"/>
                <w:lang w:val="en-US"/>
              </w:rPr>
              <w:t xml:space="preserve"> </w:t>
            </w:r>
            <w:r w:rsidRPr="005239E0">
              <w:rPr>
                <w:rFonts w:ascii="Cambria" w:hAnsi="Cambria"/>
                <w:sz w:val="18"/>
                <w:szCs w:val="18"/>
                <w:lang w:val="mk-MK"/>
              </w:rPr>
              <w:t xml:space="preserve">Креирање на извештаи за залиха на артикли со можност за сортирање по повеќе параметри. Аналитика со табеларен и визуелен приказ. Можност за идно надоградување на функционалности, имплементирање на веб и мобилни системи.  Примопредавање на код. Гаранција и одржување на софтвер во период од </w:t>
            </w:r>
            <w:r w:rsidRPr="005239E0">
              <w:rPr>
                <w:rFonts w:ascii="Cambria" w:hAnsi="Cambria"/>
                <w:sz w:val="18"/>
                <w:szCs w:val="18"/>
                <w:lang w:val="en-US"/>
              </w:rPr>
              <w:t xml:space="preserve">12 </w:t>
            </w:r>
            <w:r w:rsidRPr="005239E0">
              <w:rPr>
                <w:rFonts w:ascii="Cambria" w:hAnsi="Cambria"/>
                <w:sz w:val="18"/>
                <w:szCs w:val="18"/>
                <w:lang w:val="mk-MK"/>
              </w:rPr>
              <w:t xml:space="preserve">месеци.   </w:t>
            </w:r>
            <w:r w:rsidRPr="005239E0">
              <w:rPr>
                <w:rFonts w:ascii="Cambria" w:hAnsi="Cambria"/>
                <w:sz w:val="18"/>
                <w:szCs w:val="18"/>
                <w:lang w:val="en-US"/>
              </w:rPr>
              <w:t xml:space="preserve"> </w:t>
            </w:r>
          </w:p>
        </w:tc>
        <w:tc>
          <w:tcPr>
            <w:tcW w:w="1871" w:type="pct"/>
            <w:tcBorders>
              <w:top w:val="double" w:sz="4" w:space="0" w:color="auto"/>
              <w:bottom w:val="double" w:sz="4" w:space="0" w:color="auto"/>
            </w:tcBorders>
            <w:vAlign w:val="center"/>
          </w:tcPr>
          <w:p w:rsidR="00DA4745" w:rsidRDefault="00DA4745" w:rsidP="004A6AD9">
            <w:pPr>
              <w:spacing w:line="280" w:lineRule="exact"/>
              <w:jc w:val="center"/>
              <w:rPr>
                <w:rFonts w:ascii="Cambria" w:hAnsi="Cambria"/>
                <w:lang w:val="mk-MK"/>
              </w:rPr>
            </w:pPr>
            <w:r>
              <w:rPr>
                <w:rFonts w:ascii="Cambria" w:hAnsi="Cambria"/>
                <w:sz w:val="22"/>
                <w:szCs w:val="22"/>
                <w:lang w:val="mk-MK"/>
              </w:rPr>
              <w:t>1</w:t>
            </w:r>
          </w:p>
        </w:tc>
      </w:tr>
    </w:tbl>
    <w:p w:rsidR="009018E8" w:rsidRDefault="009018E8"/>
    <w:sectPr w:rsidR="009018E8" w:rsidSect="004442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DE561A"/>
    <w:multiLevelType w:val="hybridMultilevel"/>
    <w:tmpl w:val="5B7E5168"/>
    <w:lvl w:ilvl="0" w:tplc="3D1000C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98572B"/>
    <w:multiLevelType w:val="hybridMultilevel"/>
    <w:tmpl w:val="4E405904"/>
    <w:lvl w:ilvl="0" w:tplc="0409000F">
      <w:start w:val="1"/>
      <w:numFmt w:val="decimal"/>
      <w:lvlText w:val="%1."/>
      <w:lvlJc w:val="left"/>
      <w:pPr>
        <w:tabs>
          <w:tab w:val="num" w:pos="786"/>
        </w:tabs>
        <w:ind w:left="786"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A4745"/>
    <w:rsid w:val="00337E39"/>
    <w:rsid w:val="00444289"/>
    <w:rsid w:val="008053A9"/>
    <w:rsid w:val="009018E8"/>
    <w:rsid w:val="00DA47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745"/>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1</cp:revision>
  <dcterms:created xsi:type="dcterms:W3CDTF">2017-05-23T08:10:00Z</dcterms:created>
  <dcterms:modified xsi:type="dcterms:W3CDTF">2017-05-23T08:11:00Z</dcterms:modified>
</cp:coreProperties>
</file>