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BF2857">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BF2857">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BF2857"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BA68CA">
            <w:rPr>
              <w:rFonts w:ascii="Arial" w:hAnsi="Arial" w:cs="Arial"/>
              <w:noProof/>
              <w:sz w:val="24"/>
              <w:szCs w:val="24"/>
              <w:lang w:val="sr-Latn-RS"/>
            </w:rPr>
            <w:t xml:space="preserve"> </w:t>
          </w:r>
          <w:r w:rsidR="00BA68CA" w:rsidRPr="00BA68CA">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BA68CA" w:rsidRPr="00BA68CA">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BF2857"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BA68CA">
            <w:rPr>
              <w:rFonts w:ascii="Arial" w:hAnsi="Arial" w:cs="Arial"/>
              <w:noProof/>
              <w:sz w:val="24"/>
              <w:szCs w:val="24"/>
            </w:rPr>
            <w:t xml:space="preserve"> </w:t>
          </w:r>
          <w:r w:rsidR="00BA68CA" w:rsidRPr="00BA68CA">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BA68CA">
            <w:rPr>
              <w:rFonts w:ascii="Arial" w:hAnsi="Arial" w:cs="Arial"/>
              <w:noProof/>
              <w:sz w:val="24"/>
              <w:szCs w:val="24"/>
              <w:lang w:val="sr-Latn-RS"/>
            </w:rPr>
            <w:t xml:space="preserve"> </w:t>
          </w:r>
          <w:r w:rsidR="00BA68CA" w:rsidRPr="00BA68CA">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BA68CA">
            <w:rPr>
              <w:rFonts w:ascii="Arial" w:hAnsi="Arial" w:cs="Arial"/>
              <w:noProof/>
              <w:sz w:val="24"/>
              <w:szCs w:val="24"/>
              <w:lang w:val="sr-Latn-RS"/>
            </w:rPr>
            <w:t xml:space="preserve"> </w:t>
          </w:r>
          <w:r w:rsidR="00BA68CA" w:rsidRPr="00BA68CA">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BF2857"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5418BF">
      <w:pPr>
        <w:pStyle w:val="Caption"/>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054BB5">
            <w:rPr>
              <w:rFonts w:ascii="Arial" w:hAnsi="Arial" w:cs="Arial"/>
              <w:i w:val="0"/>
              <w:iCs w:val="0"/>
              <w:color w:val="auto"/>
              <w:sz w:val="24"/>
              <w:szCs w:val="24"/>
            </w:rPr>
            <w:fldChar w:fldCharType="begin"/>
          </w:r>
          <w:r w:rsidR="00E31866" w:rsidRPr="00054BB5">
            <w:rPr>
              <w:rFonts w:ascii="Arial" w:hAnsi="Arial" w:cs="Arial"/>
              <w:i w:val="0"/>
              <w:iCs w:val="0"/>
              <w:color w:val="auto"/>
              <w:sz w:val="24"/>
              <w:szCs w:val="24"/>
            </w:rPr>
            <w:instrText xml:space="preserve"> CITATION Dat17 \l 1033 </w:instrText>
          </w:r>
          <w:r w:rsidR="00E31866" w:rsidRPr="00054BB5">
            <w:rPr>
              <w:rFonts w:ascii="Arial" w:hAnsi="Arial" w:cs="Arial"/>
              <w:i w:val="0"/>
              <w:iCs w:val="0"/>
              <w:color w:val="auto"/>
              <w:sz w:val="24"/>
              <w:szCs w:val="24"/>
            </w:rPr>
            <w:fldChar w:fldCharType="separate"/>
          </w:r>
          <w:r w:rsidR="00BA68CA">
            <w:rPr>
              <w:rFonts w:ascii="Arial" w:hAnsi="Arial" w:cs="Arial"/>
              <w:i w:val="0"/>
              <w:iCs w:val="0"/>
              <w:noProof/>
              <w:color w:val="auto"/>
              <w:sz w:val="24"/>
              <w:szCs w:val="24"/>
            </w:rPr>
            <w:t xml:space="preserve"> </w:t>
          </w:r>
          <w:r w:rsidR="00BA68CA" w:rsidRPr="00BA68CA">
            <w:rPr>
              <w:rFonts w:ascii="Arial" w:hAnsi="Arial" w:cs="Arial"/>
              <w:noProof/>
              <w:color w:val="auto"/>
              <w:sz w:val="24"/>
              <w:szCs w:val="24"/>
            </w:rPr>
            <w:t>[6]</w:t>
          </w:r>
          <w:r w:rsidR="00E31866" w:rsidRPr="00054BB5">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054BB5">
            <w:rPr>
              <w:rFonts w:ascii="Arial" w:hAnsi="Arial" w:cs="Arial"/>
              <w:i w:val="0"/>
              <w:iCs w:val="0"/>
              <w:color w:val="auto"/>
              <w:sz w:val="24"/>
              <w:szCs w:val="24"/>
              <w:lang w:val="sr-Latn-RS"/>
            </w:rPr>
            <w:fldChar w:fldCharType="begin"/>
          </w:r>
          <w:r w:rsidR="000B7AE2" w:rsidRPr="00054BB5">
            <w:rPr>
              <w:rFonts w:ascii="Arial" w:hAnsi="Arial" w:cs="Arial"/>
              <w:i w:val="0"/>
              <w:iCs w:val="0"/>
              <w:color w:val="auto"/>
              <w:sz w:val="24"/>
              <w:szCs w:val="24"/>
              <w:lang w:val="sr-Latn-RS"/>
            </w:rPr>
            <w:instrText xml:space="preserve"> CITATION Obs17 \l 9242 </w:instrText>
          </w:r>
          <w:r w:rsidR="000B7AE2" w:rsidRPr="00054BB5">
            <w:rPr>
              <w:rFonts w:ascii="Arial" w:hAnsi="Arial" w:cs="Arial"/>
              <w:i w:val="0"/>
              <w:iCs w:val="0"/>
              <w:color w:val="auto"/>
              <w:sz w:val="24"/>
              <w:szCs w:val="24"/>
              <w:lang w:val="sr-Latn-RS"/>
            </w:rPr>
            <w:fldChar w:fldCharType="separate"/>
          </w:r>
          <w:r w:rsidR="00BA68CA">
            <w:rPr>
              <w:rFonts w:ascii="Arial" w:hAnsi="Arial" w:cs="Arial"/>
              <w:i w:val="0"/>
              <w:iCs w:val="0"/>
              <w:noProof/>
              <w:color w:val="auto"/>
              <w:sz w:val="24"/>
              <w:szCs w:val="24"/>
              <w:lang w:val="sr-Latn-RS"/>
            </w:rPr>
            <w:t xml:space="preserve"> </w:t>
          </w:r>
          <w:r w:rsidR="00BA68CA" w:rsidRPr="00BA68CA">
            <w:rPr>
              <w:rFonts w:ascii="Arial" w:hAnsi="Arial" w:cs="Arial"/>
              <w:noProof/>
              <w:color w:val="auto"/>
              <w:sz w:val="24"/>
              <w:szCs w:val="24"/>
              <w:lang w:val="sr-Latn-RS"/>
            </w:rPr>
            <w:t>[7]</w:t>
          </w:r>
          <w:r w:rsidR="000B7AE2" w:rsidRPr="00054BB5">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054BB5">
      <w:pPr>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7D1402">
      <w:pPr>
        <w:shd w:val="clear" w:color="auto" w:fill="FFFFFF"/>
        <w:rPr>
          <w:rFonts w:ascii="Times New Roman" w:eastAsia="Times New Roman" w:hAnsi="Times New Roman" w:cs="Times New Roman"/>
          <w:sz w:val="24"/>
          <w:szCs w:val="24"/>
        </w:rPr>
      </w:pPr>
      <w:r>
        <w:rPr>
          <w:rFonts w:ascii="Arial" w:hAnsi="Arial" w:cs="Arial"/>
          <w:iCs/>
          <w:sz w:val="24"/>
          <w:szCs w:val="24"/>
        </w:rPr>
        <w:lastRenderedPageBreak/>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w:t>
      </w:r>
      <w:r>
        <w:rPr>
          <w:rFonts w:ascii="Arial" w:hAnsi="Arial" w:cs="Arial"/>
          <w:sz w:val="24"/>
          <w:szCs w:val="24"/>
        </w:rPr>
        <w:lastRenderedPageBreak/>
        <w:t xml:space="preserve">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BA68CA">
            <w:rPr>
              <w:rFonts w:ascii="Arial" w:hAnsi="Arial" w:cs="Arial"/>
              <w:noProof/>
              <w:sz w:val="24"/>
              <w:szCs w:val="24"/>
            </w:rPr>
            <w:t xml:space="preserve"> </w:t>
          </w:r>
          <w:r w:rsidR="00BA68CA" w:rsidRPr="00BA68CA">
            <w:rPr>
              <w:rFonts w:ascii="Arial" w:hAnsi="Arial" w:cs="Arial"/>
              <w:noProof/>
              <w:sz w:val="24"/>
              <w:szCs w:val="24"/>
            </w:rPr>
            <w:t>[8]</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lastRenderedPageBreak/>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BA68CA">
            <w:rPr>
              <w:rFonts w:ascii="Arial" w:hAnsi="Arial" w:cs="Arial"/>
              <w:noProof/>
              <w:sz w:val="24"/>
              <w:szCs w:val="24"/>
            </w:rPr>
            <w:t xml:space="preserve"> </w:t>
          </w:r>
          <w:r w:rsidR="00BA68CA" w:rsidRPr="00BA68CA">
            <w:rPr>
              <w:rFonts w:ascii="Arial" w:hAnsi="Arial" w:cs="Arial"/>
              <w:noProof/>
              <w:sz w:val="24"/>
              <w:szCs w:val="24"/>
            </w:rPr>
            <w:t>[9]</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BA68CA">
            <w:rPr>
              <w:rFonts w:ascii="Arial" w:hAnsi="Arial" w:cs="Arial"/>
              <w:noProof/>
              <w:sz w:val="24"/>
              <w:szCs w:val="24"/>
            </w:rPr>
            <w:t xml:space="preserve"> </w:t>
          </w:r>
          <w:r w:rsidR="00BA68CA" w:rsidRPr="00BA68CA">
            <w:rPr>
              <w:rFonts w:ascii="Arial" w:hAnsi="Arial" w:cs="Arial"/>
              <w:noProof/>
              <w:sz w:val="24"/>
              <w:szCs w:val="24"/>
            </w:rPr>
            <w:t>[10]</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BA68CA">
            <w:rPr>
              <w:rFonts w:ascii="Arial" w:hAnsi="Arial" w:cs="Arial"/>
              <w:noProof/>
              <w:sz w:val="24"/>
              <w:szCs w:val="24"/>
            </w:rPr>
            <w:t xml:space="preserve"> </w:t>
          </w:r>
          <w:r w:rsidR="00BA68CA" w:rsidRPr="00BA68CA">
            <w:rPr>
              <w:rFonts w:ascii="Arial" w:hAnsi="Arial" w:cs="Arial"/>
              <w:noProof/>
              <w:sz w:val="24"/>
              <w:szCs w:val="24"/>
            </w:rPr>
            <w:t>[11]</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886118">
            <w:rPr>
              <w:rFonts w:ascii="Arial" w:hAnsi="Arial" w:cs="Arial"/>
              <w:noProof/>
              <w:sz w:val="24"/>
              <w:szCs w:val="24"/>
              <w:lang w:val="sr-Latn-RS"/>
            </w:rPr>
            <w:t xml:space="preserve"> </w:t>
          </w:r>
          <w:r w:rsidR="00886118" w:rsidRPr="00886118">
            <w:rPr>
              <w:rFonts w:ascii="Arial" w:hAnsi="Arial" w:cs="Arial"/>
              <w:noProof/>
              <w:sz w:val="24"/>
              <w:szCs w:val="24"/>
              <w:lang w:val="sr-Latn-RS"/>
            </w:rPr>
            <w:t>[12]</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FC2057">
      <w:pPr>
        <w:shd w:val="clear" w:color="auto" w:fill="FFFFFF"/>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E9203F">
        <w:rPr>
          <w:rFonts w:ascii="Arial" w:hAnsi="Arial" w:cs="Arial"/>
          <w:sz w:val="24"/>
          <w:szCs w:val="24"/>
        </w:rPr>
        <w:t>:</w:t>
      </w:r>
      <w:r w:rsidR="00E9203F">
        <w:rPr>
          <w:rFonts w:ascii="Arial" w:hAnsi="Arial" w:cs="Arial"/>
          <w:sz w:val="24"/>
          <w:szCs w:val="24"/>
        </w:rPr>
        <w:br/>
      </w:r>
    </w:p>
    <w:p w:rsidR="00E9203F" w:rsidRPr="00E9203F" w:rsidRDefault="00E9203F" w:rsidP="00340851">
      <w:pPr>
        <w:shd w:val="clear" w:color="auto" w:fill="FFFFFF"/>
        <w:spacing w:after="0" w:line="240" w:lineRule="auto"/>
        <w:jc w:val="center"/>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lastRenderedPageBreak/>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FC2057">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w:t>
      </w:r>
      <w:r w:rsidR="00FF69DF">
        <w:rPr>
          <w:rFonts w:ascii="Arial" w:eastAsia="Times New Roman" w:hAnsi="Arial" w:cs="Arial"/>
          <w:sz w:val="24"/>
          <w:szCs w:val="24"/>
          <w:lang w:val="sr-Latn-RS"/>
        </w:rPr>
        <w:lastRenderedPageBreak/>
        <w:t xml:space="preserve">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w:t>
      </w:r>
      <w:bookmarkStart w:id="0" w:name="_GoBack"/>
      <w:bookmarkEnd w:id="0"/>
      <w:r w:rsidR="00833DF4">
        <w:rPr>
          <w:rFonts w:ascii="Arial" w:hAnsi="Arial" w:cs="Arial"/>
          <w:sz w:val="24"/>
          <w:szCs w:val="24"/>
          <w:lang w:val="sr-Latn-RS"/>
        </w:rPr>
        <w:t xml:space="preserve">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E34A15">
      <w:pPr>
        <w:pStyle w:val="HTMLPreformatted"/>
        <w:shd w:val="clear" w:color="auto" w:fill="FFFFFF"/>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E34A15" w:rsidRDefault="00E34A1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BA68CA">
            <w:rPr>
              <w:rFonts w:ascii="Arial" w:eastAsia="Times New Roman" w:hAnsi="Arial" w:cs="Arial"/>
              <w:noProof/>
              <w:sz w:val="24"/>
              <w:szCs w:val="24"/>
            </w:rPr>
            <w:t xml:space="preserve"> </w:t>
          </w:r>
          <w:r w:rsidR="00BA68CA" w:rsidRPr="00BA68CA">
            <w:rPr>
              <w:rFonts w:ascii="Arial" w:eastAsia="Times New Roman" w:hAnsi="Arial" w:cs="Arial"/>
              <w:noProof/>
              <w:sz w:val="24"/>
              <w:szCs w:val="24"/>
            </w:rPr>
            <w:t>[12]</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lastRenderedPageBreak/>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BA68CA" w:rsidRPr="00BA68CA">
            <w:rPr>
              <w:rFonts w:ascii="Arial" w:eastAsia="Times New Roman" w:hAnsi="Arial" w:cs="Arial"/>
              <w:noProof/>
              <w:sz w:val="24"/>
              <w:szCs w:val="24"/>
              <w:lang w:val="sr-Latn-RS"/>
            </w:rPr>
            <w:t>[13]</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lastRenderedPageBreak/>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BF2857"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BA68CA">
            <w:rPr>
              <w:rFonts w:ascii="Arial" w:eastAsia="Times New Roman" w:hAnsi="Arial" w:cs="Arial"/>
              <w:noProof/>
              <w:sz w:val="24"/>
              <w:szCs w:val="24"/>
              <w:lang w:val="sr-Latn-RS"/>
            </w:rPr>
            <w:t xml:space="preserve"> </w:t>
          </w:r>
          <w:r w:rsidR="00BA68CA" w:rsidRPr="00BA68CA">
            <w:rPr>
              <w:rFonts w:ascii="Arial" w:eastAsia="Times New Roman" w:hAnsi="Arial" w:cs="Arial"/>
              <w:noProof/>
              <w:sz w:val="24"/>
              <w:szCs w:val="24"/>
              <w:lang w:val="sr-Latn-RS"/>
            </w:rPr>
            <w:t>[14]</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BA68CA">
            <w:rPr>
              <w:rFonts w:ascii="Arial" w:eastAsia="Times New Roman" w:hAnsi="Arial" w:cs="Arial"/>
              <w:noProof/>
              <w:sz w:val="24"/>
              <w:szCs w:val="24"/>
            </w:rPr>
            <w:t xml:space="preserve"> </w:t>
          </w:r>
          <w:r w:rsidR="00BA68CA" w:rsidRPr="00BA68CA">
            <w:rPr>
              <w:rFonts w:ascii="Arial" w:eastAsia="Times New Roman" w:hAnsi="Arial" w:cs="Arial"/>
              <w:noProof/>
              <w:sz w:val="24"/>
              <w:szCs w:val="24"/>
            </w:rPr>
            <w:t>[15]</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BA68CA">
            <w:rPr>
              <w:rFonts w:ascii="Arial" w:eastAsia="Times New Roman" w:hAnsi="Arial" w:cs="Arial"/>
              <w:noProof/>
              <w:sz w:val="24"/>
              <w:szCs w:val="24"/>
            </w:rPr>
            <w:t xml:space="preserve"> </w:t>
          </w:r>
          <w:r w:rsidR="00BA68CA" w:rsidRPr="00BA68CA">
            <w:rPr>
              <w:rFonts w:ascii="Arial" w:eastAsia="Times New Roman" w:hAnsi="Arial" w:cs="Arial"/>
              <w:noProof/>
              <w:sz w:val="24"/>
              <w:szCs w:val="24"/>
            </w:rPr>
            <w:t>[16]</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BF2857"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BF2857"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BF2857"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BF2857"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BF2857"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BA68CA">
            <w:rPr>
              <w:rFonts w:ascii="Arial" w:eastAsia="Times New Roman" w:hAnsi="Arial" w:cs="Arial"/>
              <w:noProof/>
              <w:sz w:val="24"/>
              <w:szCs w:val="24"/>
              <w:lang w:val="sr-Latn-RS"/>
            </w:rPr>
            <w:t xml:space="preserve"> </w:t>
          </w:r>
          <w:r w:rsidR="00BA68CA" w:rsidRPr="00BA68CA">
            <w:rPr>
              <w:rFonts w:ascii="Arial" w:eastAsia="Times New Roman" w:hAnsi="Arial" w:cs="Arial"/>
              <w:noProof/>
              <w:sz w:val="24"/>
              <w:szCs w:val="24"/>
              <w:lang w:val="sr-Latn-RS"/>
            </w:rPr>
            <w:t>[17]</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BA68CA"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BA68CA">
                <w:trPr>
                  <w:divId w:val="1071275615"/>
                  <w:tblCellSpacing w:w="15" w:type="dxa"/>
                </w:trPr>
                <w:tc>
                  <w:tcPr>
                    <w:tcW w:w="50" w:type="pct"/>
                    <w:hideMark/>
                  </w:tcPr>
                  <w:p w:rsidR="00BA68CA" w:rsidRDefault="00BA68CA">
                    <w:pPr>
                      <w:pStyle w:val="Bibliography"/>
                      <w:rPr>
                        <w:noProof/>
                        <w:sz w:val="24"/>
                        <w:szCs w:val="24"/>
                      </w:rPr>
                    </w:pPr>
                    <w:r>
                      <w:rPr>
                        <w:noProof/>
                      </w:rPr>
                      <w:t xml:space="preserve">[1] </w:t>
                    </w:r>
                  </w:p>
                </w:tc>
                <w:tc>
                  <w:tcPr>
                    <w:tcW w:w="0" w:type="auto"/>
                    <w:hideMark/>
                  </w:tcPr>
                  <w:p w:rsidR="00BA68CA" w:rsidRDefault="00BA68CA">
                    <w:pPr>
                      <w:pStyle w:val="Bibliography"/>
                      <w:rPr>
                        <w:noProof/>
                      </w:rPr>
                    </w:pPr>
                    <w:r>
                      <w:rPr>
                        <w:noProof/>
                      </w:rPr>
                      <w:t>"Intent," Google, [Online]. Available: https://developer.android.com/reference/android/content/Intent.html. [Accessed 20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[2] </w:t>
                    </w:r>
                  </w:p>
                </w:tc>
                <w:tc>
                  <w:tcPr>
                    <w:tcW w:w="0" w:type="auto"/>
                    <w:hideMark/>
                  </w:tcPr>
                  <w:p w:rsidR="00BA68CA" w:rsidRDefault="00BA68CA">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[3] </w:t>
                    </w:r>
                  </w:p>
                </w:tc>
                <w:tc>
                  <w:tcPr>
                    <w:tcW w:w="0" w:type="auto"/>
                    <w:hideMark/>
                  </w:tcPr>
                  <w:p w:rsidR="00BA68CA" w:rsidRDefault="00BA68CA">
                    <w:pPr>
                      <w:pStyle w:val="Bibliography"/>
                      <w:rPr>
                        <w:noProof/>
                      </w:rPr>
                    </w:pPr>
                    <w:r>
                      <w:rPr>
                        <w:noProof/>
                      </w:rPr>
                      <w:t>"Android Architecture todo-mvp," Google, [Online]. Available: https://github.com/googlesamples/android-architecture/tree/todo-mvp/. [Accessed 26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[4] </w:t>
                    </w:r>
                  </w:p>
                </w:tc>
                <w:tc>
                  <w:tcPr>
                    <w:tcW w:w="0" w:type="auto"/>
                    <w:hideMark/>
                  </w:tcPr>
                  <w:p w:rsidR="00BA68CA" w:rsidRDefault="00BA68CA">
                    <w:pPr>
                      <w:pStyle w:val="Bibliography"/>
                      <w:rPr>
                        <w:noProof/>
                      </w:rPr>
                    </w:pPr>
                    <w:r>
                      <w:rPr>
                        <w:noProof/>
                      </w:rPr>
                      <w:t xml:space="preserve">R. H. R. J. J. V. Erich Gamma, Design Patterns: Elements of Reusable Object-Oriented Software., Addison Wesley, 1994. </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[5] </w:t>
                    </w:r>
                  </w:p>
                </w:tc>
                <w:tc>
                  <w:tcPr>
                    <w:tcW w:w="0" w:type="auto"/>
                    <w:hideMark/>
                  </w:tcPr>
                  <w:p w:rsidR="00BA68CA" w:rsidRDefault="00BA68CA">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[6] </w:t>
                    </w:r>
                  </w:p>
                </w:tc>
                <w:tc>
                  <w:tcPr>
                    <w:tcW w:w="0" w:type="auto"/>
                    <w:hideMark/>
                  </w:tcPr>
                  <w:p w:rsidR="00BA68CA" w:rsidRDefault="00BA68CA">
                    <w:pPr>
                      <w:pStyle w:val="Bibliography"/>
                      <w:rPr>
                        <w:noProof/>
                      </w:rPr>
                    </w:pPr>
                    <w:r>
                      <w:rPr>
                        <w:noProof/>
                      </w:rPr>
                      <w:t>"Data binding library," Google, [Online]. Available: https://developer.android.com/topic/libraries/data-binding/index.html. [Accessed 14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[7] </w:t>
                    </w:r>
                  </w:p>
                </w:tc>
                <w:tc>
                  <w:tcPr>
                    <w:tcW w:w="0" w:type="auto"/>
                    <w:hideMark/>
                  </w:tcPr>
                  <w:p w:rsidR="00BA68CA" w:rsidRDefault="00BA68CA">
                    <w:pPr>
                      <w:pStyle w:val="Bibliography"/>
                      <w:rPr>
                        <w:noProof/>
                      </w:rPr>
                    </w:pPr>
                    <w:r>
                      <w:rPr>
                        <w:noProof/>
                      </w:rPr>
                      <w:t>"ObservableBoolean," Google, [Online]. Available: https://developer.android.com/reference/android/databinding/ObservableBoolean.html. [Accessed 13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[8] </w:t>
                    </w:r>
                  </w:p>
                </w:tc>
                <w:tc>
                  <w:tcPr>
                    <w:tcW w:w="0" w:type="auto"/>
                    <w:hideMark/>
                  </w:tcPr>
                  <w:p w:rsidR="00BA68CA" w:rsidRDefault="00BA68CA">
                    <w:pPr>
                      <w:pStyle w:val="Bibliography"/>
                      <w:rPr>
                        <w:noProof/>
                      </w:rPr>
                    </w:pPr>
                    <w:r>
                      <w:rPr>
                        <w:noProof/>
                      </w:rPr>
                      <w:t>"Use Java 8 language features," Google, [Online]. Available: https://developer.android.com/guide/platform/j8-jack.html. [Accessed 27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[9] </w:t>
                    </w:r>
                  </w:p>
                </w:tc>
                <w:tc>
                  <w:tcPr>
                    <w:tcW w:w="0" w:type="auto"/>
                    <w:hideMark/>
                  </w:tcPr>
                  <w:p w:rsidR="00BA68CA" w:rsidRDefault="00BA68CA">
                    <w:pPr>
                      <w:pStyle w:val="Bibliography"/>
                      <w:rPr>
                        <w:noProof/>
                      </w:rPr>
                    </w:pPr>
                    <w:r>
                      <w:rPr>
                        <w:noProof/>
                      </w:rPr>
                      <w:t>"Use Java 8 language features," Google, [Online]. Available: https://developer.android.com/studio/write/java8-support.html. [Accessed 27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[10] </w:t>
                    </w:r>
                  </w:p>
                </w:tc>
                <w:tc>
                  <w:tcPr>
                    <w:tcW w:w="0" w:type="auto"/>
                    <w:hideMark/>
                  </w:tcPr>
                  <w:p w:rsidR="00BA68CA" w:rsidRDefault="00BA68CA">
                    <w:pPr>
                      <w:pStyle w:val="Bibliography"/>
                      <w:rPr>
                        <w:noProof/>
                      </w:rPr>
                    </w:pPr>
                    <w:r>
                      <w:rPr>
                        <w:noProof/>
                      </w:rPr>
                      <w:t>"Retrolambda," [Online]. Available: https://github.com/orfjackal/retrolambda. [Accessed 27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[11] </w:t>
                    </w:r>
                  </w:p>
                </w:tc>
                <w:tc>
                  <w:tcPr>
                    <w:tcW w:w="0" w:type="auto"/>
                    <w:hideMark/>
                  </w:tcPr>
                  <w:p w:rsidR="00BA68CA" w:rsidRDefault="00BA68CA">
                    <w:pPr>
                      <w:pStyle w:val="Bibliography"/>
                      <w:rPr>
                        <w:noProof/>
                      </w:rPr>
                    </w:pPr>
                    <w:r>
                      <w:rPr>
                        <w:noProof/>
                      </w:rPr>
                      <w:t>"ReactiveX," [Online]. Available: http://reactivex.io/. [Accessed 27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[12] </w:t>
                    </w:r>
                  </w:p>
                </w:tc>
                <w:tc>
                  <w:tcPr>
                    <w:tcW w:w="0" w:type="auto"/>
                    <w:hideMark/>
                  </w:tcPr>
                  <w:p w:rsidR="00BA68CA" w:rsidRDefault="00BA68CA">
                    <w:pPr>
                      <w:pStyle w:val="Bibliography"/>
                      <w:rPr>
                        <w:noProof/>
                      </w:rPr>
                    </w:pPr>
                    <w:r>
                      <w:rPr>
                        <w:noProof/>
                      </w:rPr>
                      <w:t>"Dagger," 16 7 2017. [Online]. Available: https://google.github.io/dagger/.</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[13] </w:t>
                    </w:r>
                  </w:p>
                </w:tc>
                <w:tc>
                  <w:tcPr>
                    <w:tcW w:w="0" w:type="auto"/>
                    <w:hideMark/>
                  </w:tcPr>
                  <w:p w:rsidR="00BA68CA" w:rsidRDefault="00BA68CA">
                    <w:pPr>
                      <w:pStyle w:val="Bibliography"/>
                      <w:rPr>
                        <w:noProof/>
                      </w:rPr>
                    </w:pPr>
                    <w:r>
                      <w:rPr>
                        <w:noProof/>
                      </w:rPr>
                      <w:t>"Component," [Online]. Available: https://google.github.io/dagger/api/2.0/dagger/Component.html. [Accessed 18 7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[14] </w:t>
                    </w:r>
                  </w:p>
                </w:tc>
                <w:tc>
                  <w:tcPr>
                    <w:tcW w:w="0" w:type="auto"/>
                    <w:hideMark/>
                  </w:tcPr>
                  <w:p w:rsidR="00BA68CA" w:rsidRDefault="00BA68CA">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BA68CA">
                <w:trPr>
                  <w:divId w:val="1071275615"/>
                  <w:tblCellSpacing w:w="15" w:type="dxa"/>
                </w:trPr>
                <w:tc>
                  <w:tcPr>
                    <w:tcW w:w="50" w:type="pct"/>
                    <w:hideMark/>
                  </w:tcPr>
                  <w:p w:rsidR="00BA68CA" w:rsidRDefault="00BA68CA">
                    <w:pPr>
                      <w:pStyle w:val="Bibliography"/>
                      <w:rPr>
                        <w:noProof/>
                      </w:rPr>
                    </w:pPr>
                    <w:r>
                      <w:rPr>
                        <w:noProof/>
                      </w:rPr>
                      <w:lastRenderedPageBreak/>
                      <w:t xml:space="preserve">[15] </w:t>
                    </w:r>
                  </w:p>
                </w:tc>
                <w:tc>
                  <w:tcPr>
                    <w:tcW w:w="0" w:type="auto"/>
                    <w:hideMark/>
                  </w:tcPr>
                  <w:p w:rsidR="00BA68CA" w:rsidRDefault="00BA68CA">
                    <w:pPr>
                      <w:pStyle w:val="Bibliography"/>
                      <w:rPr>
                        <w:noProof/>
                      </w:rPr>
                    </w:pPr>
                    <w:r>
                      <w:rPr>
                        <w:noProof/>
                      </w:rPr>
                      <w:t>J. Wharton, "Butter Knife," [Online]. Available: https://github.com/JakeWharton/butterknife/blob/master/README.md. [Accessed 18 08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[16] </w:t>
                    </w:r>
                  </w:p>
                </w:tc>
                <w:tc>
                  <w:tcPr>
                    <w:tcW w:w="0" w:type="auto"/>
                    <w:hideMark/>
                  </w:tcPr>
                  <w:p w:rsidR="00BA68CA" w:rsidRDefault="00BA68CA">
                    <w:pPr>
                      <w:pStyle w:val="Bibliography"/>
                      <w:rPr>
                        <w:noProof/>
                      </w:rPr>
                    </w:pPr>
                    <w:r>
                      <w:rPr>
                        <w:noProof/>
                      </w:rPr>
                      <w:t>J. Wharton, "Butter Knife," [Online]. Available: http://jakewharton.github.io/butterknife/. [Accessed 19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[17] </w:t>
                    </w:r>
                  </w:p>
                </w:tc>
                <w:tc>
                  <w:tcPr>
                    <w:tcW w:w="0" w:type="auto"/>
                    <w:hideMark/>
                  </w:tcPr>
                  <w:p w:rsidR="00BA68CA" w:rsidRDefault="00BA68CA">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[18] </w:t>
                    </w:r>
                  </w:p>
                </w:tc>
                <w:tc>
                  <w:tcPr>
                    <w:tcW w:w="0" w:type="auto"/>
                    <w:hideMark/>
                  </w:tcPr>
                  <w:p w:rsidR="00BA68CA" w:rsidRDefault="00BA68CA">
                    <w:pPr>
                      <w:pStyle w:val="Bibliography"/>
                      <w:rPr>
                        <w:noProof/>
                      </w:rPr>
                    </w:pPr>
                    <w:r>
                      <w:rPr>
                        <w:noProof/>
                      </w:rPr>
                      <w:t>"Stetho," Facebook, [Online]. Available: http://facebook.github.io/stetho/. [Accessed 16 8 2017].</w:t>
                    </w:r>
                  </w:p>
                </w:tc>
              </w:tr>
              <w:tr w:rsidR="00BA68CA">
                <w:trPr>
                  <w:divId w:val="1071275615"/>
                  <w:tblCellSpacing w:w="15" w:type="dxa"/>
                </w:trPr>
                <w:tc>
                  <w:tcPr>
                    <w:tcW w:w="50" w:type="pct"/>
                    <w:hideMark/>
                  </w:tcPr>
                  <w:p w:rsidR="00BA68CA" w:rsidRDefault="00BA68CA">
                    <w:pPr>
                      <w:pStyle w:val="Bibliography"/>
                      <w:rPr>
                        <w:noProof/>
                      </w:rPr>
                    </w:pPr>
                    <w:r>
                      <w:rPr>
                        <w:noProof/>
                      </w:rPr>
                      <w:t xml:space="preserve">[19] </w:t>
                    </w:r>
                  </w:p>
                </w:tc>
                <w:tc>
                  <w:tcPr>
                    <w:tcW w:w="0" w:type="auto"/>
                    <w:hideMark/>
                  </w:tcPr>
                  <w:p w:rsidR="00BA68CA" w:rsidRDefault="00BA68CA">
                    <w:pPr>
                      <w:pStyle w:val="Bibliography"/>
                      <w:rPr>
                        <w:noProof/>
                      </w:rPr>
                    </w:pPr>
                    <w:r>
                      <w:rPr>
                        <w:noProof/>
                      </w:rPr>
                      <w:t>"The Model-View-Presenter (MVP) Pattern," Microsoft, [Online]. Available: https://msdn.microsoft.com/en-us/library/ff649571.aspx. [Accessed 26 8 2017].</w:t>
                    </w:r>
                  </w:p>
                </w:tc>
              </w:tr>
            </w:tbl>
            <w:p w:rsidR="00BA68CA" w:rsidRDefault="00BA68CA">
              <w:pPr>
                <w:divId w:val="1071275615"/>
                <w:rPr>
                  <w:rFonts w:eastAsia="Times New Roman"/>
                  <w:noProof/>
                </w:rPr>
              </w:pPr>
            </w:p>
            <w:p w:rsidR="00E16E3B" w:rsidRPr="00DE277C" w:rsidRDefault="009C643C" w:rsidP="00DE277C">
              <w:r>
                <w:rPr>
                  <w:b/>
                  <w:bCs/>
                  <w:noProof/>
                </w:rPr>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614" w:rsidRDefault="00433614" w:rsidP="00392722">
      <w:pPr>
        <w:spacing w:after="0" w:line="240" w:lineRule="auto"/>
      </w:pPr>
      <w:r>
        <w:separator/>
      </w:r>
    </w:p>
  </w:endnote>
  <w:endnote w:type="continuationSeparator" w:id="0">
    <w:p w:rsidR="00433614" w:rsidRDefault="00433614"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BF2857" w:rsidRDefault="00BF2857">
        <w:pPr>
          <w:pStyle w:val="Footer"/>
          <w:jc w:val="center"/>
        </w:pPr>
        <w:r>
          <w:fldChar w:fldCharType="begin"/>
        </w:r>
        <w:r>
          <w:instrText xml:space="preserve"> PAGE   \* MERGEFORMAT </w:instrText>
        </w:r>
        <w:r>
          <w:fldChar w:fldCharType="separate"/>
        </w:r>
        <w:r w:rsidR="006B319F">
          <w:rPr>
            <w:noProof/>
          </w:rPr>
          <w:t>29</w:t>
        </w:r>
        <w:r>
          <w:rPr>
            <w:noProof/>
          </w:rPr>
          <w:fldChar w:fldCharType="end"/>
        </w:r>
      </w:p>
    </w:sdtContent>
  </w:sdt>
  <w:p w:rsidR="00BF2857" w:rsidRDefault="00BF2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614" w:rsidRDefault="00433614" w:rsidP="00392722">
      <w:pPr>
        <w:spacing w:after="0" w:line="240" w:lineRule="auto"/>
      </w:pPr>
      <w:r>
        <w:separator/>
      </w:r>
    </w:p>
  </w:footnote>
  <w:footnote w:type="continuationSeparator" w:id="0">
    <w:p w:rsidR="00433614" w:rsidRDefault="00433614" w:rsidP="00392722">
      <w:pPr>
        <w:spacing w:after="0" w:line="240" w:lineRule="auto"/>
      </w:pPr>
      <w:r>
        <w:continuationSeparator/>
      </w:r>
    </w:p>
  </w:footnote>
  <w:footnote w:id="1">
    <w:p w:rsidR="00BF2857" w:rsidRPr="00DE6588" w:rsidRDefault="00BF2857">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BF2857" w:rsidRPr="00A87AA2" w:rsidRDefault="00BF2857"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BF2857" w:rsidRPr="00112D53" w:rsidRDefault="00BF2857">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BF2857" w:rsidRPr="00A82296" w:rsidRDefault="00BF2857">
      <w:pPr>
        <w:pStyle w:val="FootnoteText"/>
        <w:rPr>
          <w:lang w:val="sr-Latn-RS"/>
        </w:rPr>
      </w:pPr>
      <w:r>
        <w:rPr>
          <w:rStyle w:val="FootnoteReference"/>
        </w:rPr>
        <w:footnoteRef/>
      </w:r>
      <w:r>
        <w:t xml:space="preserve"> </w:t>
      </w:r>
      <w:r>
        <w:rPr>
          <w:lang w:val="sr-Latn-RS"/>
        </w:rPr>
        <w:t>Java Standard Edition</w:t>
      </w:r>
    </w:p>
  </w:footnote>
  <w:footnote w:id="5">
    <w:p w:rsidR="00BF2857" w:rsidRPr="00A82296" w:rsidRDefault="00BF2857">
      <w:pPr>
        <w:pStyle w:val="FootnoteText"/>
        <w:rPr>
          <w:lang w:val="sr-Latn-RS"/>
        </w:rPr>
      </w:pPr>
      <w:r>
        <w:rPr>
          <w:rStyle w:val="FootnoteReference"/>
        </w:rPr>
        <w:footnoteRef/>
      </w:r>
      <w:r>
        <w:t xml:space="preserve"> </w:t>
      </w:r>
      <w:r>
        <w:rPr>
          <w:lang w:val="sr-Latn-RS"/>
        </w:rPr>
        <w:t>Java Micro Edition</w:t>
      </w:r>
    </w:p>
  </w:footnote>
  <w:footnote w:id="6">
    <w:p w:rsidR="00BF2857" w:rsidRPr="00851199" w:rsidRDefault="00BF2857">
      <w:pPr>
        <w:pStyle w:val="FootnoteText"/>
        <w:rPr>
          <w:lang w:val="sr-Latn-RS"/>
        </w:rPr>
      </w:pPr>
      <w:r>
        <w:rPr>
          <w:rStyle w:val="FootnoteReference"/>
        </w:rPr>
        <w:footnoteRef/>
      </w:r>
      <w:r>
        <w:t xml:space="preserve"> </w:t>
      </w:r>
      <w:r>
        <w:rPr>
          <w:lang w:val="sr-Latn-RS"/>
        </w:rPr>
        <w:t>Android Runtime</w:t>
      </w:r>
    </w:p>
  </w:footnote>
  <w:footnote w:id="7">
    <w:p w:rsidR="00BF2857" w:rsidRPr="008B2C22" w:rsidRDefault="00BF2857">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BF2857" w:rsidRPr="00496558" w:rsidRDefault="00BF2857">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BF2857" w:rsidRDefault="00BF2857">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60A6"/>
    <w:rsid w:val="00336A98"/>
    <w:rsid w:val="00340851"/>
    <w:rsid w:val="00341B4D"/>
    <w:rsid w:val="00350FF7"/>
    <w:rsid w:val="00357696"/>
    <w:rsid w:val="003605B6"/>
    <w:rsid w:val="00360A43"/>
    <w:rsid w:val="003620F3"/>
    <w:rsid w:val="00371D8C"/>
    <w:rsid w:val="00373142"/>
    <w:rsid w:val="0038688D"/>
    <w:rsid w:val="00392722"/>
    <w:rsid w:val="00393C7B"/>
    <w:rsid w:val="003A3CA8"/>
    <w:rsid w:val="003B702E"/>
    <w:rsid w:val="003B789A"/>
    <w:rsid w:val="003C43B2"/>
    <w:rsid w:val="003C74B4"/>
    <w:rsid w:val="003C7E00"/>
    <w:rsid w:val="003D76CC"/>
    <w:rsid w:val="003E0AD4"/>
    <w:rsid w:val="003E1236"/>
    <w:rsid w:val="003E276F"/>
    <w:rsid w:val="003F2EB8"/>
    <w:rsid w:val="00401A0F"/>
    <w:rsid w:val="00402C6D"/>
    <w:rsid w:val="00406EFD"/>
    <w:rsid w:val="00424FAC"/>
    <w:rsid w:val="00433614"/>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D1D15"/>
    <w:rsid w:val="004D2D60"/>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5C98"/>
    <w:rsid w:val="005361BE"/>
    <w:rsid w:val="005418BF"/>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319F"/>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0223"/>
    <w:rsid w:val="00772B50"/>
    <w:rsid w:val="00776F9F"/>
    <w:rsid w:val="00782FFC"/>
    <w:rsid w:val="0079151E"/>
    <w:rsid w:val="00797689"/>
    <w:rsid w:val="007A1678"/>
    <w:rsid w:val="007A6DD6"/>
    <w:rsid w:val="007B22E3"/>
    <w:rsid w:val="007B5048"/>
    <w:rsid w:val="007C0663"/>
    <w:rsid w:val="007D1402"/>
    <w:rsid w:val="007D4554"/>
    <w:rsid w:val="007D5395"/>
    <w:rsid w:val="007D663D"/>
    <w:rsid w:val="007E0D82"/>
    <w:rsid w:val="007E318A"/>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5000A"/>
    <w:rsid w:val="00851199"/>
    <w:rsid w:val="008601F7"/>
    <w:rsid w:val="008713EF"/>
    <w:rsid w:val="008747F0"/>
    <w:rsid w:val="00881DEE"/>
    <w:rsid w:val="00886118"/>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4824"/>
    <w:rsid w:val="00910EFB"/>
    <w:rsid w:val="00913191"/>
    <w:rsid w:val="00931CE0"/>
    <w:rsid w:val="009325C3"/>
    <w:rsid w:val="009354F5"/>
    <w:rsid w:val="0094268C"/>
    <w:rsid w:val="009454A6"/>
    <w:rsid w:val="009555A8"/>
    <w:rsid w:val="00955CE6"/>
    <w:rsid w:val="009563FE"/>
    <w:rsid w:val="009736B3"/>
    <w:rsid w:val="0097391C"/>
    <w:rsid w:val="00981A42"/>
    <w:rsid w:val="00987848"/>
    <w:rsid w:val="00987FC6"/>
    <w:rsid w:val="00990985"/>
    <w:rsid w:val="009921FC"/>
    <w:rsid w:val="009A0F54"/>
    <w:rsid w:val="009A6295"/>
    <w:rsid w:val="009B041B"/>
    <w:rsid w:val="009B6927"/>
    <w:rsid w:val="009B6C8A"/>
    <w:rsid w:val="009B7DAE"/>
    <w:rsid w:val="009C0C92"/>
    <w:rsid w:val="009C643C"/>
    <w:rsid w:val="009C68B0"/>
    <w:rsid w:val="009C7B39"/>
    <w:rsid w:val="009D17B0"/>
    <w:rsid w:val="009D1885"/>
    <w:rsid w:val="009D196E"/>
    <w:rsid w:val="009E6358"/>
    <w:rsid w:val="009F64C5"/>
    <w:rsid w:val="00A06302"/>
    <w:rsid w:val="00A13C38"/>
    <w:rsid w:val="00A17A12"/>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34A15"/>
    <w:rsid w:val="00E405A3"/>
    <w:rsid w:val="00E4186B"/>
    <w:rsid w:val="00E42CA8"/>
    <w:rsid w:val="00E431D5"/>
    <w:rsid w:val="00E507BE"/>
    <w:rsid w:val="00E64E02"/>
    <w:rsid w:val="00E9203F"/>
    <w:rsid w:val="00E9225F"/>
    <w:rsid w:val="00EA2C5C"/>
    <w:rsid w:val="00EA6DBF"/>
    <w:rsid w:val="00EC7ECA"/>
    <w:rsid w:val="00EF6B54"/>
    <w:rsid w:val="00F0096A"/>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13</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14</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19</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16</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17</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15</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18</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20</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8</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9</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10</b:RefOrder>
  </b:Source>
  <b:Source>
    <b:Tag>Rea17</b:Tag>
    <b:SourceType>InternetSite</b:SourceType>
    <b:Guid>{573946A9-74A0-41DC-83EF-BA09F207DC8E}</b:Guid>
    <b:Title>ReactiveX</b:Title>
    <b:YearAccessed>2017</b:YearAccessed>
    <b:MonthAccessed>8</b:MonthAccessed>
    <b:DayAccessed>27</b:DayAccessed>
    <b:URL>http://reactivex.io/</b:URL>
    <b:RefOrder>11</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12</b:RefOrder>
  </b:Source>
</b:Sources>
</file>

<file path=customXml/itemProps1.xml><?xml version="1.0" encoding="utf-8"?>
<ds:datastoreItem xmlns:ds="http://schemas.openxmlformats.org/officeDocument/2006/customXml" ds:itemID="{572FD426-3E3C-4800-94CA-2CD12DA77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17315</TotalTime>
  <Pages>46</Pages>
  <Words>12860</Words>
  <Characters>73302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151</cp:revision>
  <dcterms:created xsi:type="dcterms:W3CDTF">2017-05-02T15:12:00Z</dcterms:created>
  <dcterms:modified xsi:type="dcterms:W3CDTF">2017-08-27T16:29:00Z</dcterms:modified>
</cp:coreProperties>
</file>