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and Quantitative Deconstruction of the Trade Ideas 'Holly AI' Ecosystem: A Blueprint for Next-Generation Execution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landscape of algorithmic and high-frequency trading (HFT) has historically been delineated by a stark boundary between institutional quantitative desks and retail trading platforms. In recent years, systems like Trade Ideas have attempted to bridge this gap, primarily through their flagship 'Holly AI' ecosystem, which encompasses distinct strategic modules known as Holly Grail, Holly 2.0, and Holly Neo. Publicly, the architecture is marketed as an advanced artificial intelligence engine that conducts a nightly 'Quantitative Combine' using an event-based testing engine termed the OddsMaker. It is known that the system dynamically selects from a portfolio of proprietary algorithms and executes trades utilizing a rigid, multi-stage exit protocol. However, for a quantitative reverse engineer or an HFT systems architect, this surface-level marketing material obscures the true mechanical, mathematical, and infrastructural realities of the platform.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architect a superior, web-native competitor, it is imperative to bypass these high-level descriptions and conduct an exhaustive forensic deconstruction of the Trade Ideas proprietary backend logic. This report delivers a comprehensive analysis of the exact mathematical parameters governing their most successful scans, the structural topology of their legacy server architecture, the inherent latency bottlenecks within their data pipelines, and the systemic blind spots that lead to alpha decay in live market conditions. Furthermore, this document synthesizes these findings to provide the exact mechanical blueprints required to construct a modern Python, Rust, and Next.js technology stack capable of outperforming their legacy data ingestion and optimization logic.</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Algorithmic Mathematics and Signal Weighting Mechanisms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aggressive marketing of the 'Holly' ecosystem as an artificial intelligence entity, a rigorous quantitative analysis reveals that the core signal generation engine is not heavily reliant on generative models, deep neural networks, or dynamic reinforcement learning. Instead, it is fundamentally grounded in strict, rules-based statistical arbitrage, momentum detection, and parameterized technical filtering.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algorithms execute based on highly specific, historically backtested mathematical thresholds applied to real-time price action and historical baselines.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The Mathematical Topology of Core Scans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algorithms deployed by Holly AI are explicitly parameterized mathematical filters.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system relies on a combination of time-series analysis, moving average deviations, standard deviations of volume, and strict macroeconomic gating criteria. By reverse-engineering their top-performing scans, we can extract the precise quantitative formulas that drive their signal generation.</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1.1.1 The 'Alpha Predators' Algorithm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'Alpha Predators' scan is engineered to isolate extreme momentum anomalies in low-to-mid-cap equities. The underlying mathematical requirements are heavily skewed toward identifying equities that are demonstrating independent, idiosyncratic movement driven by unique catalysts, thereby systematically filtering out general market noise and beta-driven drift.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undocumented or historically obscured parameters for this specific algorithm include strict price, timeframe, and volume constraints.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equity under evaluation must conform to a strict price ceiling, being priced strictly under </w:t>
      </w:r>
      <w:r w:rsidDel="00000000" w:rsidR="00000000" w:rsidRPr="00000000">
        <w:rPr>
          <w:rFonts w:ascii="Arial" w:cs="Arial" w:eastAsia="Arial" w:hAnsi="Arial"/>
          <w:color w:val="1f1f1f"/>
        </w:rPr>
        <w:drawing>
          <wp:inline distB="19050" distT="19050" distL="19050" distR="19050">
            <wp:extent cx="512341" cy="218219"/>
            <wp:effectExtent b="0" l="0" r="0" t="0"/>
            <wp:docPr id="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12341" cy="218219"/>
                    </a:xfrm>
                    <a:prstGeom prst="rect"/>
                    <a:ln/>
                  </pic:spPr>
                </pic:pic>
              </a:graphicData>
            </a:graphic>
          </wp:inline>
        </w:drawing>
      </w:r>
      <w:r w:rsidDel="00000000" w:rsidR="00000000" w:rsidRPr="00000000">
        <w:rPr>
          <w:rFonts w:ascii="Arial" w:cs="Arial" w:eastAsia="Arial" w:hAnsi="Arial"/>
          <w:color w:val="1f1f1f"/>
          <w:rtl w:val="0"/>
        </w:rPr>
        <w:t xml:space="preserve"> per share.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Furthermore, the algorithm demands multi-timeframe alignment. It requires a positive price delta (represented visually as a green candle) across multiple sequential timeframes, specifically spanning from the five-day macro view down to the five-minute micro view.</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Mathematically, for a given set of timeframes </w:t>
      </w:r>
      <w:r w:rsidDel="00000000" w:rsidR="00000000" w:rsidRPr="00000000">
        <w:rPr>
          <w:rFonts w:ascii="Arial" w:cs="Arial" w:eastAsia="Arial" w:hAnsi="Arial"/>
          <w:color w:val="1f1f1f"/>
        </w:rPr>
        <w:drawing>
          <wp:inline distB="19050" distT="19050" distL="19050" distR="19050">
            <wp:extent cx="2194693" cy="229011"/>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194693" cy="229011"/>
                    </a:xfrm>
                    <a:prstGeom prst="rect"/>
                    <a:ln/>
                  </pic:spPr>
                </pic:pic>
              </a:graphicData>
            </a:graphic>
          </wp:inline>
        </w:drawing>
      </w:r>
      <w:r w:rsidDel="00000000" w:rsidR="00000000" w:rsidRPr="00000000">
        <w:rPr>
          <w:rFonts w:ascii="Arial" w:cs="Arial" w:eastAsia="Arial" w:hAnsi="Arial"/>
          <w:color w:val="1f1f1f"/>
          <w:rtl w:val="0"/>
        </w:rPr>
        <w:t xml:space="preserve">, the closing price </w:t>
      </w:r>
      <w:r w:rsidDel="00000000" w:rsidR="00000000" w:rsidRPr="00000000">
        <w:rPr>
          <w:rFonts w:ascii="Arial" w:cs="Arial" w:eastAsia="Arial" w:hAnsi="Arial"/>
          <w:color w:val="1f1f1f"/>
        </w:rPr>
        <w:drawing>
          <wp:inline distB="19050" distT="19050" distL="19050" distR="19050">
            <wp:extent cx="234256" cy="224886"/>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4256" cy="224886"/>
                    </a:xfrm>
                    <a:prstGeom prst="rect"/>
                    <a:ln/>
                  </pic:spPr>
                </pic:pic>
              </a:graphicData>
            </a:graphic>
          </wp:inline>
        </w:drawing>
      </w:r>
      <w:r w:rsidDel="00000000" w:rsidR="00000000" w:rsidRPr="00000000">
        <w:rPr>
          <w:rFonts w:ascii="Arial" w:cs="Arial" w:eastAsia="Arial" w:hAnsi="Arial"/>
          <w:color w:val="1f1f1f"/>
          <w:rtl w:val="0"/>
        </w:rPr>
        <w:t xml:space="preserve"> must be strictly greater than the opening price </w:t>
      </w:r>
      <w:r w:rsidDel="00000000" w:rsidR="00000000" w:rsidRPr="00000000">
        <w:rPr>
          <w:rFonts w:ascii="Arial" w:cs="Arial" w:eastAsia="Arial" w:hAnsi="Arial"/>
          <w:color w:val="1f1f1f"/>
        </w:rPr>
        <w:drawing>
          <wp:inline distB="19050" distT="19050" distL="19050" distR="19050">
            <wp:extent cx="243110" cy="224410"/>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43110" cy="224410"/>
                    </a:xfrm>
                    <a:prstGeom prst="rect"/>
                    <a:ln/>
                  </pic:spPr>
                </pic:pic>
              </a:graphicData>
            </a:graphic>
          </wp:inline>
        </w:drawing>
      </w:r>
      <w:r w:rsidDel="00000000" w:rsidR="00000000" w:rsidRPr="00000000">
        <w:rPr>
          <w:rFonts w:ascii="Arial" w:cs="Arial" w:eastAsia="Arial" w:hAnsi="Arial"/>
          <w:color w:val="1f1f1f"/>
          <w:rtl w:val="0"/>
        </w:rPr>
        <w:t xml:space="preserve"> across all intervals simultaneously.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most critical mathematical trigger within the Alpha Predators scan is the Relative Volume (</w:t>
      </w:r>
      <w:r w:rsidDel="00000000" w:rsidR="00000000" w:rsidRPr="00000000">
        <w:rPr>
          <w:rFonts w:ascii="Arial" w:cs="Arial" w:eastAsia="Arial" w:hAnsi="Arial"/>
          <w:color w:val="1f1f1f"/>
        </w:rPr>
        <w:drawing>
          <wp:inline distB="19050" distT="19050" distL="19050" distR="19050">
            <wp:extent cx="289843" cy="231874"/>
            <wp:effectExtent b="0" l="0" r="0" t="0"/>
            <wp:docPr id="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89843" cy="231874"/>
                    </a:xfrm>
                    <a:prstGeom prst="rect"/>
                    <a:ln/>
                  </pic:spPr>
                </pic:pic>
              </a:graphicData>
            </a:graphic>
          </wp:inline>
        </w:drawing>
      </w:r>
      <w:r w:rsidDel="00000000" w:rsidR="00000000" w:rsidRPr="00000000">
        <w:rPr>
          <w:rFonts w:ascii="Arial" w:cs="Arial" w:eastAsia="Arial" w:hAnsi="Arial"/>
          <w:color w:val="1f1f1f"/>
          <w:rtl w:val="0"/>
        </w:rPr>
        <w:t xml:space="preserve">) multiplier. Unlike basic scanners that utilize a simple moving average of daily volume, the Trade Ideas algorithm calculates a 10-day average volume specifically calibrated for the exact time of day.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accounts for the standard intraday volume smile (the U-shaped curve of market activity). The trigger requires an </w:t>
      </w:r>
      <w:r w:rsidDel="00000000" w:rsidR="00000000" w:rsidRPr="00000000">
        <w:rPr>
          <w:rFonts w:ascii="Arial" w:cs="Arial" w:eastAsia="Arial" w:hAnsi="Arial"/>
          <w:color w:val="1f1f1f"/>
        </w:rPr>
        <w:drawing>
          <wp:inline distB="19050" distT="19050" distL="19050" distR="19050">
            <wp:extent cx="771376" cy="228556"/>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71376" cy="228556"/>
                    </a:xfrm>
                    <a:prstGeom prst="rect"/>
                    <a:ln/>
                  </pic:spPr>
                </pic:pic>
              </a:graphicData>
            </a:graphic>
          </wp:inline>
        </w:drawing>
      </w:r>
      <w:r w:rsidDel="00000000" w:rsidR="00000000" w:rsidRPr="00000000">
        <w:rPr>
          <w:rFonts w:ascii="Arial" w:cs="Arial" w:eastAsia="Arial" w:hAnsi="Arial"/>
          <w:color w:val="1f1f1f"/>
          <w:rtl w:val="0"/>
        </w:rPr>
        <w:t xml:space="preserve">, meaning the current volume must be at least two hundred percent of the 10-day historical baseline for that specific minute.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mathematical representation is as follows: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58878"/>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5500" cy="65887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the exact entry signal is not triggered on the momentum breakout itself. To mitigate the risk of buying the absolute top of a micro-spike, the execution logic waits for a micro-pullback to a short-term moving average (typically the 8-period or 20-period exponential moving average on a 5-minute chart) immediately following the multi-timeframe alignment.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pullback serves as the definitive trigger event.</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1.1.2 The '5 Day Bounce' Parameters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strategy is an execution of classical mean reversion mechanics. It identifies equities that have established a definable five-day support level and are beginning a statistical reversion to the mean. Similar to Alpha Predators, the asset is restricted to a maximum price of </w:t>
      </w:r>
      <w:r w:rsidDel="00000000" w:rsidR="00000000" w:rsidRPr="00000000">
        <w:rPr>
          <w:rFonts w:ascii="Arial" w:cs="Arial" w:eastAsia="Arial" w:hAnsi="Arial"/>
          <w:color w:val="1f1f1f"/>
        </w:rPr>
        <w:drawing>
          <wp:inline distB="19050" distT="19050" distL="19050" distR="19050">
            <wp:extent cx="512341" cy="218219"/>
            <wp:effectExtent b="0" l="0" r="0" t="0"/>
            <wp:docPr id="1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12341" cy="21821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oversold reversal logic dictates that the asset must have traded at the lowest standard deviation band of its five-day range. However, the algorithm is explicitly programmed not to execute a market order simply because the equity has touched statistical support. The execution logic requires a definitive confirmation of trend reversal. The price must cross above local resistance while simultaneously registering a new 60-minute high.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parameter confirms the exhaustion of sell-side liquidity and the influx of new buyer volume before capital is committed.</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1.1.3 The 'Breakout' Scan and Macroeconomic Proxies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'Breakout' strategy is a long-biased momentum scan that applies strict macroeconomic filtering to ensure the broader market is not artificially inflating the equity's specific movement. The price range parameters for this scan are significantly wider, targeting equities priced between </w:t>
      </w:r>
      <w:r w:rsidDel="00000000" w:rsidR="00000000" w:rsidRPr="00000000">
        <w:rPr>
          <w:rFonts w:ascii="Arial" w:cs="Arial" w:eastAsia="Arial" w:hAnsi="Arial"/>
          <w:color w:val="1f1f1f"/>
        </w:rPr>
        <w:drawing>
          <wp:inline distB="19050" distT="19050" distL="19050" distR="19050">
            <wp:extent cx="512341" cy="218219"/>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2341" cy="218219"/>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604540" cy="220705"/>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04540" cy="22070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Additionally, the stock must possess a baseline intraday liquidity minimum, requiring at least 125,000 shares to have already traded during the current session prior to the signal generation.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asset's current price must reside above the midpoint of the previous day's high-low range, calculated as </w:t>
      </w:r>
      <w:r w:rsidDel="00000000" w:rsidR="00000000" w:rsidRPr="00000000">
        <w:rPr>
          <w:rFonts w:ascii="Arial" w:cs="Arial" w:eastAsia="Arial" w:hAnsi="Arial"/>
          <w:color w:val="1f1f1f"/>
        </w:rPr>
        <w:drawing>
          <wp:inline distB="19050" distT="19050" distL="19050" distR="19050">
            <wp:extent cx="1520209" cy="247034"/>
            <wp:effectExtent b="0" l="0" r="0" t="0"/>
            <wp:docPr id="1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520209" cy="24703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most sophisticated and unadvertised metric within this scan is its index stability filter. To isolate idiosyncratic alpha, the algorithm ensures that the leading market indicator (typically a proxy like the SPY or QQQ ETF) has not moved more than </w:t>
      </w:r>
      <w:r w:rsidDel="00000000" w:rsidR="00000000" w:rsidRPr="00000000">
        <w:rPr>
          <w:rFonts w:ascii="Arial" w:cs="Arial" w:eastAsia="Arial" w:hAnsi="Arial"/>
          <w:color w:val="1f1f1f"/>
        </w:rPr>
        <w:drawing>
          <wp:inline distB="19050" distT="19050" distL="19050" distR="19050">
            <wp:extent cx="389334" cy="218407"/>
            <wp:effectExtent b="0" l="0" r="0" t="0"/>
            <wp:docPr id="1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89334" cy="218407"/>
                    </a:xfrm>
                    <a:prstGeom prst="rect"/>
                    <a:ln/>
                  </pic:spPr>
                </pic:pic>
              </a:graphicData>
            </a:graphic>
          </wp:inline>
        </w:drawing>
      </w:r>
      <w:r w:rsidDel="00000000" w:rsidR="00000000" w:rsidRPr="00000000">
        <w:rPr>
          <w:rFonts w:ascii="Arial" w:cs="Arial" w:eastAsia="Arial" w:hAnsi="Arial"/>
          <w:color w:val="1f1f1f"/>
          <w:rtl w:val="0"/>
        </w:rPr>
        <w:t xml:space="preserve"> in either direction over the preceding thirty minutes.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If the broader market is exhibiting high volatility, the breakout signal is suppressed, as the equity's movement cannot be reliably decoupled from macroeconomic beta.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Resolution of Asynchronous and Conflicting Signals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persistent challenge in any multi-algorithm ecosystem is the generation of asynchronous or directly conflicting signals. For instance, the Holly Grail module may detect a high-probability long opportunity based on a 15-minute momentum scan, while the Holly Neo module simultaneously detects a short-term bearish divergence on the 5-minute chart for the exact same ticker.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modern institutional quantitative trading, such conflicts are typically resolved through dynamic neural weighting, where an overarching machine learning model evaluates the conflicting signals, assesses the current market regime, and outputs a net probability score to determine position sizing. Trade Ideas does not employ this methodology. Instead, the system relies on a rigid, rules-based hierarchy combined with strict risk management overrides to resolve conflicts.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mechanism for conflict resolution is regime segregation based on user preference. The AI separates its strategic output into isolated logical buckets—specifically Conservative, Moderate, and Aggressive modes.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If a conflict arises between two algorithms, the system defaults to the parameters dictated by the user's selected risk profile.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system utilizes performance-weighted dominance derived from the nightly Quantitative Combine. Every algorithm is scored based on its Profit Factor from the previous session's backtest. In the event of a direct signal overlap on the same equity where both algorithms dictate opposing directions, the system defers to the algorithm that achieved the highest backtested Profit Factor.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Ultimately, the ultimate arbiter of conflict in the Trade Ideas ecosystem is the risk override protocol. If a conflicting short-term signal triggers one of the defined exit parameters—such as a sudden volatility spike triggering the 'Reduce Risk' exit protocol—the system will immediately neutralize the position.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architecture deliberately avoids complex delta-hedging or netting of opposing positions, instead defaulting to flattening the exposure entirely to preserve capital in the face of algorithmic disagreement.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Infrastructure of the 'Quantitative Combine'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'Quantitative Combine' is the computational heart of the Trade Ideas platform. Every night after the market close, the system evaluates dozens of strategic concepts against historical baselines, testing millions of parameter permutations through Monte Carlo simulations to optimize the algorithms for the following trading session.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Understanding the physical infrastructure and the mathematical metrics supporting this process is vital for reverse engineering the platform's economics and its inherent systemic limitations.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Legacy Private Cloud Topology versus Modern Workloads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Executing millions of simulated backtests on tick-level data every night requires immense computational bandwidth. In the modern era of software engineering, a common assumption is that such resource-intensive systems rely heavily on elastic public cloud infrastructure, such as Amazon Web Services (AWS) or Google Cloud Platform (GCP). However, Trade Ideas operates on a proprietary private cloud architecture, explicitly eschewing public cloud dependencies.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infrastructure relies on massive, custom-built server racks utilizing legacy bare-metal environments rather than modern, containerized microservices orchestrated by Kubernetes.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servers are hosted in strategic financial data centers, including Equinix facilities in London and Chicago (NY4), to facilitate ultra-low-latency proximity to direct exchange feeds.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decision to bypass AWS and other public cloud providers is a deliberate architectural and economic choice. Cloud computing egress costs for streaming terabytes of uncompressed tick-level data across millions of nightly permutations would be astronomically high and economically unviable for a retail-priced subscription service. By utilizing a private cloud with custom, heavily optimized data structures, Trade Ideas bypasses the per-gigabyte bandwidth fees inherent in public cloud environments.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this economic efficiency comes at a steep technological cost. The backend processing framework is heavily dependent on a C# and C++ Windows-based legacy stack.</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While robust for sequential processing and historical data retrieval, this monolithic architecture introduces severe inefficiencies when handling parallel distributed workloads compared to modern asynchronous frameworks. The OddsMaker backtester uses event-based modeling rather than pure time-series matrices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meaning it must sequentially evaluate trigger conditions rather than utilizing vectorized operations across massive dataframes, significantly extending the required compute time for the nightly combine.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Survival Metrics and Over-Optimization Vulnerabilities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Monte Carlo simulations utilized in the nightly Quantitative Combine are not inherently predictive; rather, they are highly optimized curve-fitting exercises applied to recent historical data. For an algorithm to 'survive' the Combine and be deployed to the live 'Holly' feeds the following day, it must pass a gauntlet of rigid, unyielding mathematical thresholds.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exact metrics required for an algorithm to survive the nightly optimization process are detailed in the table below: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Minimum Survival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Mathematical Definition &amp; Strategic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Win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466130" cy="190257"/>
                  <wp:effectExtent b="0" l="0" r="0" t="0"/>
                  <wp:docPr id="1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66130" cy="1902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strategy must yield a profitable outcome (net of simulated slippage and commissions) in over sixty percent of all simulated occurrences across the backtest window.</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Profit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376610" cy="188305"/>
                  <wp:effectExtent b="0" l="0" r="0" t="0"/>
                  <wp:docPr id="1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76610" cy="18830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(2:1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Calculated as </w:t>
            </w:r>
            <w:r w:rsidDel="00000000" w:rsidR="00000000" w:rsidRPr="00000000">
              <w:rPr>
                <w:rFonts w:ascii="Arial" w:cs="Arial" w:eastAsia="Arial" w:hAnsi="Arial"/>
                <w:color w:val="1f1f1f"/>
                <w:shd w:fill="auto" w:val="clear"/>
              </w:rPr>
              <w:drawing>
                <wp:inline distB="19050" distT="19050" distL="19050" distR="19050">
                  <wp:extent cx="774129" cy="248486"/>
                  <wp:effectExtent b="0" l="0" r="0" t="0"/>
                  <wp:docPr id="1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774129" cy="248486"/>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 factor of 2.0 ensures that the average dollar value of winning trades significantly outpaces the average dollar value of losing trades, providing a mathematical buffer against unforeseen market impact costs.</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Sharpe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376610" cy="188305"/>
                  <wp:effectExtent b="0" l="0" r="0" t="0"/>
                  <wp:docPr id="20"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76610" cy="1883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ratio of the strategy's excess return to its standard deviation of return. A threshold above 1.2 indicates that the strategy generates sufficient excess return per unit of volatility, penalizing algorithms that rely on wild equity swings.</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Maximum Drawdown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466130" cy="190257"/>
                  <wp:effectExtent b="0" l="0" r="0" t="0"/>
                  <wp:docPr id="2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66130" cy="1902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deepest peak-to-trough loss experienced during the simulation. Algorithms breaching a 15% drawdown on historical data are immediately discarded from the live roster to protect end-user capital.</w:t>
            </w:r>
            <w:r w:rsidDel="00000000" w:rsidR="00000000" w:rsidRPr="00000000">
              <w:rPr>
                <w:rFonts w:ascii="Arial" w:cs="Arial" w:eastAsia="Arial" w:hAnsi="Arial"/>
                <w:color w:val="444746"/>
                <w:sz w:val="24"/>
                <w:szCs w:val="24"/>
                <w:vertAlign w:val="superscript"/>
                <w:rtl w:val="0"/>
              </w:rPr>
              <w:t xml:space="preserve">19</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these metrics appear robust, setting a hard Profit Factor floor of 2.0 and a Win Rate of 60% across all strategies introduces a massive systemic vulnerability known in quantitative finance as in-sample over-optimization, or curve-fitting. Because market regimes shift rapidly—often overnight due to macroeconomic data releases or geopolitical events—optimizing parameters nightly to force a 2.0 Profit Factor on yesterday's data hyper-tunes the algorithms to historical noise rather than underlying predictive signals.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explains a common phenomenon observed by end-users: an algorithm that survives the Combine with a stellar 2.5 Profit Factor on a Tuesday may suffer catastrophic drawdowns on Wednesday when the market transitions from a low-volatility trending regime to a high-volatility mean-reverting regime.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rigid survival metrics force the AI to select strategies that perfectly fit the immediate past, rendering them brittle and highly fragile when deployed into the unwritten future of the live market.</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Data Pipelines, Ingestion, and Execution Latency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realm of algorithmic trading, an architecture is only as viable as its lowest-latency bottleneck. A perfectly optimized mathematical model is rendered entirely useless if the infrastructure fails to execute the signal within the fleeting window of opportunity. Trade Ideas, despite its sophisticated scanning capabilities, is fundamentally constrained by its heritage as a desktop-first application.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Market Data Ingestion and Protocol Limitations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ingestion layer of Trade Ideas is robust by retail software standards but remains fundamentally inadequate for institutional high-frequency trading applications. The system ingests direct exchange feeds, specifically tapping into BATS, NYSE, and NASDAQ data pipelines to construct its internal order books and price histories.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To aggregate this massive influx of data, the platform relies on institutional-grade data providers, including ICE Data Services, Comstock, eSignal, and dxFeed, which deliver low-latency Level 1 and Level 2 quote data directly to the Trade Ideas private cloud servers.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equity data ingestion is comprehensive, the architecture contains severe systemic blind spots. The platform explicitly excludes OPRA (Options Price Reporting Authority) options flow, CME futures data, and cryptocurrency order books from its analytical engine.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modern market microstructure, the underlying equity price action is frequently dictated by institutional hedging activities in the options market (such as market makers hedging gamma exposure). Without access to dark pool prints or real-time options order flow, the Holly AI algorithms are completely blind to the derivative forces driving the very momentum they are attempting to trade.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delivery protocols utilized to push this data to the end-user introduce significant latency. The platform delivers real-time data and algorithmic signals to its clients using proprietary streaming delta-compression algorithms over standard TCP/IP sockets, defaulting to Port 8844.</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If a user is behind a strict corporate firewall, the system falls back to HTTP Long Polling over Port 443.</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While the patented delta-compression significantly reduces raw bandwidth consumption by up to ninety percent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traversing the public internet via TCP/IP to a standard retail Internet Service Provider (ISP) inherently introduces routing hops, packet inspection, and network jitter that can span anywhere from 20 to 150 milliseconds.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The 'Brokerage Plus' Execution Anomaly and Latency Hops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critical architectural flaw in the entire Trade Ideas ecosystem is its order execution pipeline, localized entirely within its 'Brokerage Plus' module. To execute trades automatically based on Holly AI signals, users must connect the Trade Ideas desktop application to a third-party brokerage API, most commonly Interactive Brokers (IBKR) via their locally installed Trader Workstation (TWS) software.</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flow of an automated algorithmic signal in this architecture is convoluted and highly inefficient. It can be mapped across the following sequential hops: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Execution Hop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Protocol / Routing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Estimated Latency Contribution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Trade Ideas Private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Signal generated by Holly AI via C# backend event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251073" cy="193133"/>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51073" cy="19313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Internet Transit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Signal transmitted via TCP/IP (Port 8844) from the Equinix datacenter to the user's home ISP.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600596" cy="190665"/>
                  <wp:effectExtent b="0" l="0" r="0" t="0"/>
                  <wp:docPr id="2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00596" cy="1906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Local Desktop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Trade Ideas Windows application parses the incoming data packet and triggers the Brokerage Plus module.</w:t>
            </w:r>
            <w:r w:rsidDel="00000000" w:rsidR="00000000" w:rsidRPr="00000000">
              <w:rPr>
                <w:rFonts w:ascii="Arial" w:cs="Arial" w:eastAsia="Arial" w:hAnsi="Arial"/>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444746"/>
                <w:sz w:val="24"/>
                <w:szCs w:val="24"/>
                <w:vertAlign w:val="superscript"/>
              </w:rPr>
              <w:drawing>
                <wp:inline distB="19050" distT="19050" distL="19050" distR="19050">
                  <wp:extent cx="439266" cy="190985"/>
                  <wp:effectExtent b="0" l="0" r="0" t="0"/>
                  <wp:docPr id="2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39266" cy="19098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Hop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Local Loopback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Brokerage Plus formats an API request and sends it via local loopback (localhost) to the TWS application running on the same machine (using Socket Port 7496 for live trading).</w:t>
            </w:r>
            <w:r w:rsidDel="00000000" w:rsidR="00000000" w:rsidRPr="00000000">
              <w:rPr>
                <w:rFonts w:ascii="Arial" w:cs="Arial" w:eastAsia="Arial" w:hAnsi="Arial"/>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444746"/>
                <w:sz w:val="24"/>
                <w:szCs w:val="24"/>
                <w:vertAlign w:val="superscript"/>
              </w:rPr>
              <w:drawing>
                <wp:inline distB="19050" distT="19050" distL="19050" distR="19050">
                  <wp:extent cx="439266" cy="190985"/>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39266" cy="19098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TWS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Java-based TWS application parses the API request, validates local risk limits, and prepares the outgoing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19931" cy="189066"/>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19931" cy="189066"/>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ms (Subject to Java Garbage Collection pauses)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Hop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Broker Transit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TWS transmits the order over the public internet back to the Interactive Brokers execution 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600596" cy="190665"/>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00596" cy="1906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Market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IBKR routes the order to the exchange matching engine or an internalizer for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58601" cy="188737"/>
                  <wp:effectExtent b="0" l="0" r="0" t="0"/>
                  <wp:docPr id="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58601" cy="18873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ms</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The Latency Bottleneck:</w:t>
      </w:r>
      <w:r w:rsidDel="00000000" w:rsidR="00000000" w:rsidRPr="00000000">
        <w:rPr>
          <w:rFonts w:ascii="Arial" w:cs="Arial" w:eastAsia="Arial" w:hAnsi="Arial"/>
          <w:color w:val="1f1f1f"/>
          <w:rtl w:val="0"/>
        </w:rPr>
        <w:t xml:space="preserve"> This sequential, seven-hop architecture is an absolute anathema to the principles of high-frequency trading. By routing cloud-generated signals to a heavyweight, legacy Windows desktop client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and then piping those signals through a locally running, Java-based application (TWS), the system introduces hundreds of milliseconds of entirely unnecessary network transit and local processing latency. If the user's local CPU spikes, or their home internet connection drops a packet requiring a TCP retransmission, the signal experiences massive, unpredictable delays.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In momentum trading, where the edge is measured in fractions of a second, acting outside the defined latency window renders the AI's signal completely invalid, virtually guaranteeing negative execution slippage.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Systemic Blind Spots, Alpha Bleed, and Market Regime Failures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of the architectural limitations and latency bottlenecks outlined above, the Trade Ideas ecosystem suffers from predictable and mathematically quantifiable alpha decay. By analyzing historical user complaints, backtesting limitations, and the fundamental mechanics of market microstructure, we can isolate the exact scenarios and market regimes where the system structurally fails and bleeds capital.</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The 'Holly Effect', Retail Crowding, and Latency Arbitrage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severe and frequent technical complaint from institutional, high-net-worth, and experienced retail users regarding Holly AI is the prevalence of extreme execution slippage.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is not necessarily a failure of the algorithm's predictive capability, but rather a catastrophic failure driven by a market microstructure phenomenon known as crowded trading, colloquially referred to as the "Holly Effect".</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Holly AI engine triggers a 'Long' signal on a low-float, sub-$$$20 equity, that identical signal is simultaneously broadcast to thousands of active, premium retail users via the TCP/IP data feed.</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Co-Impact Cost and Liquidity Consumption:</w:t>
      </w:r>
      <w:r w:rsidDel="00000000" w:rsidR="00000000" w:rsidRPr="00000000">
        <w:rPr>
          <w:rFonts w:ascii="Arial" w:cs="Arial" w:eastAsia="Arial" w:hAnsi="Arial"/>
          <w:color w:val="1f1f1f"/>
          <w:rtl w:val="0"/>
        </w:rPr>
        <w:t xml:space="preserve"> When hundreds of users utilize the Brokerage Plus module to instantly and simultaneously execute market orders on the exact same illiquid equity, they immediately consume all available liquidity resting on the Level 2 ask order book.</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Slippage Cascade:</w:t>
      </w:r>
      <w:r w:rsidDel="00000000" w:rsidR="00000000" w:rsidRPr="00000000">
        <w:rPr>
          <w:rFonts w:ascii="Arial" w:cs="Arial" w:eastAsia="Arial" w:hAnsi="Arial"/>
          <w:color w:val="1f1f1f"/>
          <w:rtl w:val="0"/>
        </w:rPr>
        <w:t xml:space="preserve"> Because the routing path involves the public internet and varied local TWS instances, user execution times are staggered by milliseconds. The users with the fastest physical connections and lowest latency sweep the best available prices. The subsequent waves of delayed orders are forced to walk up the order book, driving the price up exponentially in a localized micro-spike. Users operating with a 100-millisecond latency disadvantage experience extreme negative slippage, filling their orders at the absolute peak of the spike, right before the price collapses back to equilibrium.</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Front-Running and PFOF Vulnerabilities:</w:t>
      </w:r>
      <w:r w:rsidDel="00000000" w:rsidR="00000000" w:rsidRPr="00000000">
        <w:rPr>
          <w:rFonts w:ascii="Arial" w:cs="Arial" w:eastAsia="Arial" w:hAnsi="Arial"/>
          <w:color w:val="1f1f1f"/>
          <w:rtl w:val="0"/>
        </w:rPr>
        <w:t xml:space="preserve"> Sophisticated high-frequency trading firms and internalizers—such as Citadel Securities, which processes over 35% of all US equity trades via Payment for Order Flow (PFOF) arrangements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—possess the technological infrastructure to detect this highly predictable, simultaneous surge of retail market orders. Operating with millisecond-level speed advantages and unique visibility into the incoming order flow queue, these firms can engage in latency arbitrage. They rapidly adjust their quotes, widen the bid-ask spread, and effectively front-run the delayed, localized retail flow, capturing the spread and exacerbating the slippage experienced by the Trade Ideas user base.</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Backtesting Limitations and Regime-Specific Failures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OddsMaker backtesting engine, while visually impressive and useful for baseline research, contains critical limitations that mask real-world performance drawdowns and contribute to systemic alpha bleed.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glaring limitation is the engine's hardcoded single-entry parameter. The Trade Ideas backtester is strictly programmed to enter only one position per stock symbol, per day, during its historical simulations.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renders the system functionally incapable of accurately modeling rapid scalping or high-frequency intraday momentum strategies where an asset might present a dozen valid entry and exit points in a single, highly volatile session.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Holly's algorithms historically suffer catastrophic capital bleed during high-VIX, choppy, or non-trending sideways market regimes.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The system excels mathematically in identifying continuous, directional momentum.</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However, in highly volatile, gap-up environments, the lagging nature of its moving average filters generates false breakouts.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Users frequently report that while the AI acts as an excellent risk governor by enforcing strict stop-losses, its unassisted entry signals fail heavily in mean-reverting regimes. The presence of five or more lagging indicators on the same chart leads to analysis paralysis and conflicting indicators, causing the system to whip-saw in sideways price action.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Finally, the sensational backtested profits generated by OddsMaker often assume perfect fills at the exact trigger price, completely ignoring the massive co-impact slippage and the Bid-Ask spread drag detailed above.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Consequently, the high Profit Factor metrics derived from the nightly Quantitative Combine are mathematically skewed upwards, presenting a theoretical maximum rather than a practically achievable yield.</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Architectural Blueprint for a Superior Web-Native Competitor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successfully build a competitor that outperforms Trade Ideas, an architect must systematically eradicate the desktop-client dependency, utilize parallel asynchronous processing to handle quantitative loads, and minimize execution network hops to the absolute physical minimum. The following blueprint outlines the exact mechanical and software specifications required to construct a superior, ultra-low-latency, web-native algorithmic trading engine utilizing a modern Rust, Python, and Next.js technology stack.</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Architecture Overhaul: Rust-Based Ingestion and Stream Processing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flaw of the Trade Ideas ecosystem is its reliance on a legacy Windows C# and C++ stack coupled with synchronous data handling methodologies.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To achieve true institutional-grade low latency, the market data ingestion layer must be built as close to the metal as possible, completely bypassing the overhead of garbage-collected languages for network I/O.</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Market Data Ingestion (Rust):</w:t>
      </w:r>
      <w:r w:rsidDel="00000000" w:rsidR="00000000" w:rsidRPr="00000000">
        <w:rPr>
          <w:rFonts w:ascii="Arial" w:cs="Arial" w:eastAsia="Arial" w:hAnsi="Arial"/>
          <w:color w:val="1f1f1f"/>
          <w:rtl w:val="0"/>
        </w:rPr>
        <w:t xml:space="preserve"> The ingestion engine must be written in Rust, utilizing a producer architecture built on the tokio-tungstenite library.</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This allows the system to establish and maintain persistent, asynchronous WebSockets directly with modern market data providers, such as Polygon.io, Alpaca, or direct SIP exchange feeds.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Rust ensures absolute memory safety, zero-cost abstractions, and nanosecond-level execution speeds without the unpredictable pauses inherent in Java or C# garbage collection. To ensure perfect accuracy in financial calculations, fixed-point arithmetic must be enforced using the rust_decimal crate, entirely eliminating the floating-point precision loss that plagues inferior systems.</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Stream Processing (Apache Flink &amp; ScyllaDB):</w:t>
      </w:r>
      <w:r w:rsidDel="00000000" w:rsidR="00000000" w:rsidRPr="00000000">
        <w:rPr>
          <w:rFonts w:ascii="Arial" w:cs="Arial" w:eastAsia="Arial" w:hAnsi="Arial"/>
          <w:color w:val="1f1f1f"/>
          <w:rtl w:val="0"/>
        </w:rPr>
        <w:t xml:space="preserve"> Instead of relying on proprietary, sequentially processed event pipelines, the system must route the ingested Rust tick data directly through Apache Flink. Flink provides distributed, high-throughput stream processing, handling real-time windowing, dynamic filtering, and complex aggregations like Volume Weighted Average Price (VWAP) across thousands of tickers simultaneously.</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Flink guarantees sub-100 millisecond end-to-end processing pipelines.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The real-time state of the market must be stored in ScyllaDB, a highly performant NoSQL database. By utilizing ScyllaDB's Change Data Capture (CDC) capabilities, the system can instantly stream immediate price changes directly to the execution and presentation layers without polling overhead.</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Python Multi-Processing for Quantitative Signal Generation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Rust handles the high-speed networking and data parsing, Python remains the optimal environment for complex quantitative mathematics, statistical modeling, and machine learning integration, provided its limitations—specifically the Global Interpreter Lock (GIL)—are bypassed.</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Consumer-Producer Design Pattern:</w:t>
      </w:r>
      <w:r w:rsidDel="00000000" w:rsidR="00000000" w:rsidRPr="00000000">
        <w:rPr>
          <w:rFonts w:ascii="Arial" w:cs="Arial" w:eastAsia="Arial" w:hAnsi="Arial"/>
          <w:color w:val="1f1f1f"/>
          <w:rtl w:val="0"/>
        </w:rPr>
        <w:t xml:space="preserve"> To achieve maximum hardware utilization, the Python backend must implement a multi-processing queue architecture, mirroring the highly efficient LiuAlgoTrader framework.</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In this topology, the Rust ingestion engine acts as the high-speed producer, parsing the WebSockets and pushing strictly formatted Avro or JSON schemas into isolated, cross-process Python consumer queues.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Vectorized Signal Calculation: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Each Python consumer process must be pinned to specific CPU cores and assigned a localized subset of the equity universe. The Python layer utilizes highly optimized, C-backed libraries like NumPy and Pandas to compute the complex 10-day rolling average volume curves and standard deviations dynamically, operating on vectorized dataframes rather than sequential loops.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Conflict Resolution via Machine Learning:</w:t>
      </w:r>
      <w:r w:rsidDel="00000000" w:rsidR="00000000" w:rsidRPr="00000000">
        <w:rPr>
          <w:rFonts w:ascii="Arial" w:cs="Arial" w:eastAsia="Arial" w:hAnsi="Arial"/>
          <w:color w:val="1f1f1f"/>
          <w:rtl w:val="0"/>
        </w:rPr>
        <w:t xml:space="preserve"> To solve the signal conflict issue, the architecture must discard Trade Ideas' static, user-defined risk-profile rules.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Instead, the system integrates a lightweight predictive model—such as a PyTorch-based Long Short-Term Memory (LSTM) network or Gradient Boosted Trees—trained and updated via Airflow Directed Acyclic Graphs (DAGs).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This model dynamically weights conflicting signals based on real-time market regimes, seamlessly suppressing momentum breakout signals if the VIX spikes or if the SPY proxy detects macroeconomic instability.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Next.js Presentation and Direct Server-to-Broker Execution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critical upgrade required to outperform Trade Ideas is the complete dismantling of the localized 'Brokerage Plus' loopback topology. The execution path must be streamlined to eliminate the desktop client entirely.</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Server-Side Execution Gateway:</w:t>
      </w:r>
      <w:r w:rsidDel="00000000" w:rsidR="00000000" w:rsidRPr="00000000">
        <w:rPr>
          <w:rFonts w:ascii="Arial" w:cs="Arial" w:eastAsia="Arial" w:hAnsi="Arial"/>
          <w:color w:val="1f1f1f"/>
          <w:rtl w:val="0"/>
        </w:rPr>
        <w:t xml:space="preserve"> When the Python consumer engine triggers a mathematically valid entry signal, the trade command </w:t>
      </w:r>
      <w:r w:rsidDel="00000000" w:rsidR="00000000" w:rsidRPr="00000000">
        <w:rPr>
          <w:rFonts w:ascii="Arial" w:cs="Arial" w:eastAsia="Arial" w:hAnsi="Arial"/>
          <w:i w:val="1"/>
          <w:iCs w:val="1"/>
          <w:color w:val="1f1f1f"/>
          <w:rtl w:val="0"/>
        </w:rPr>
        <w:t xml:space="preserve">must not</w:t>
      </w:r>
      <w:r w:rsidDel="00000000" w:rsidR="00000000" w:rsidRPr="00000000">
        <w:rPr>
          <w:rFonts w:ascii="Arial" w:cs="Arial" w:eastAsia="Arial" w:hAnsi="Arial"/>
          <w:color w:val="1f1f1f"/>
          <w:rtl w:val="0"/>
        </w:rPr>
        <w:t xml:space="preserve"> be transmitted over the internet to the user's local browser or desktop app. Instead, the backend must execute the trade directly via a server-side API gateway. By utilizing direct FIX connections or high-speed REST APIs (e.g., the Alpaca API) executing from the cloud server, the network hops are reduced from seven down to a maximum of two. Crucially, this execution environment must be physically hosted in an Equinix NY4 (Secaucus) or Aurora, Illinois data center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ensuring absolute geographical proximity to the matching engines of the major exchanges, thereby reducing execution transit time to under 5 milliseconds.</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Algorithmic Order Routing Protocols:</w:t>
      </w:r>
      <w:r w:rsidDel="00000000" w:rsidR="00000000" w:rsidRPr="00000000">
        <w:rPr>
          <w:rFonts w:ascii="Arial" w:cs="Arial" w:eastAsia="Arial" w:hAnsi="Arial"/>
          <w:color w:val="1f1f1f"/>
          <w:rtl w:val="0"/>
        </w:rPr>
        <w:t xml:space="preserve"> To mitigate the aforementioned "Holly Effect" and protect users from slippage and front-running, the execution module must eschew simple, aggressive market orders. The routing gateway must utilize sophisticated TWAP (Time-Weighted Average Price) constructs, dynamic iceberg orders, or on-chain limit-like logic to intelligently spread entries.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The system must continuously monitor Level 2 depth and historical funding spikes to gauge available liquidity before filling the block, actively outmaneuvering the latency arbitrage strategies employed by internalizers.</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Web-Native Frontend Telemetry (Next.js):</w:t>
      </w:r>
      <w:r w:rsidDel="00000000" w:rsidR="00000000" w:rsidRPr="00000000">
        <w:rPr>
          <w:rFonts w:ascii="Arial" w:cs="Arial" w:eastAsia="Arial" w:hAnsi="Arial"/>
          <w:color w:val="1f1f1f"/>
          <w:rtl w:val="0"/>
        </w:rPr>
        <w:t xml:space="preserve"> With all heavy computation and execution handled server-side, the user interface is liberated from processing duties. The frontend must be constructed as a modern, lightweight Progressive Web App (PWA) built on the Next.js framework.</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This frontend serves exclusively as a high-speed telemetry dashboard. It subscribes to the ScyllaDB CDC streams via WebSockets to visualize executed trades, portfolio PnL, and charting data in absolute real-time, delivering a seamless, platform-agnostic experience without carrying any of the computational burden of signal processing or trade routing.</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engineering this cloud-native, strictly bifurcated architecture—where data ingestion is handled by memory-safe Rust, quantitative logic is processed by vectorized Python, and execution is triggered server-side from co-located data centers—a competitor can fundamentally eliminate the severe latency bottlenecks and alpha bleed inherent in the legacy Trade Ideas ecosystem. Integrating dynamic, machine-learning-driven regime detection rather than static mathematical filters will provide the systemic adaptability required to thrive in the modern, high-frequency liquidity landscape, ultimately delivering a platform that is mathematically superior, structurally resilient, and immune to the execution friction that plagues retail algorithmic trading.</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Trade Ideas Alternative for AI-Powered Stock Scanning in 2026 - TrendSpider, accessed May 18, 2026, </w:t>
      </w:r>
      <w:hyperlink r:id="rId27">
        <w:r w:rsidDel="00000000" w:rsidR="00000000" w:rsidRPr="00000000">
          <w:rPr>
            <w:rFonts w:ascii="Arial" w:cs="Arial" w:eastAsia="Arial" w:hAnsi="Arial"/>
            <w:color w:val="0000ee"/>
            <w:sz w:val="24"/>
            <w:szCs w:val="24"/>
            <w:u w:val="single"/>
            <w:rtl w:val="0"/>
          </w:rPr>
          <w:t xml:space="preserve">https://trendspider.com/learning-center/trade-ideas-alternative/</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Most Traders Overanalyze — I Find My Trades in 5 Minutes (Here's How) - Medium, accessed May 18, 2026, </w:t>
      </w:r>
      <w:hyperlink r:id="rId28">
        <w:r w:rsidDel="00000000" w:rsidR="00000000" w:rsidRPr="00000000">
          <w:rPr>
            <w:rFonts w:ascii="Arial" w:cs="Arial" w:eastAsia="Arial" w:hAnsi="Arial"/>
            <w:color w:val="0000ee"/>
            <w:sz w:val="24"/>
            <w:szCs w:val="24"/>
            <w:u w:val="single"/>
            <w:rtl w:val="0"/>
          </w:rPr>
          <w:t xml:space="preserve">https://medium.com/@fxmbrand/most-traders-overanalyze-i-find-my-trades-in-5-minutes-heres-how-8479c2903261</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Day Trade for a Living Summary, Review &amp; Key Lessons for Traders - TraderLion, accessed May 18, 2026, </w:t>
      </w:r>
      <w:hyperlink r:id="rId29">
        <w:r w:rsidDel="00000000" w:rsidR="00000000" w:rsidRPr="00000000">
          <w:rPr>
            <w:rFonts w:ascii="Arial" w:cs="Arial" w:eastAsia="Arial" w:hAnsi="Arial"/>
            <w:color w:val="0000ee"/>
            <w:sz w:val="24"/>
            <w:szCs w:val="24"/>
            <w:u w:val="single"/>
            <w:rtl w:val="0"/>
          </w:rPr>
          <w:t xml:space="preserve">https://traderlion.com/trading-books/how-to-day-trade-for-a-living/</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Holly's Strategies - Trade Ideas AI Guide, accessed May 18, 2026, </w:t>
      </w:r>
      <w:hyperlink r:id="rId30">
        <w:r w:rsidDel="00000000" w:rsidR="00000000" w:rsidRPr="00000000">
          <w:rPr>
            <w:rFonts w:ascii="Arial" w:cs="Arial" w:eastAsia="Arial" w:hAnsi="Arial"/>
            <w:color w:val="0000ee"/>
            <w:sz w:val="24"/>
            <w:szCs w:val="24"/>
            <w:u w:val="single"/>
            <w:rtl w:val="0"/>
          </w:rPr>
          <w:t xml:space="preserve">https://www.trade-ideas.com/hollyguide/Holly_AI_Strategies.html</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Holly's Strategies - Trade Ideas AI Guide, accessed May 18, 2026, </w:t>
      </w:r>
      <w:hyperlink r:id="rId31">
        <w:r w:rsidDel="00000000" w:rsidR="00000000" w:rsidRPr="00000000">
          <w:rPr>
            <w:rFonts w:ascii="Arial" w:cs="Arial" w:eastAsia="Arial" w:hAnsi="Arial"/>
            <w:color w:val="0000ee"/>
            <w:sz w:val="24"/>
            <w:szCs w:val="24"/>
            <w:u w:val="single"/>
            <w:rtl w:val="0"/>
          </w:rPr>
          <w:t xml:space="preserve">https://www.trade-ideas.com/hollyguide/Holly_AI_Strategies.html/AI_Trading_Results/AI_Long_Term_Strategy_Trades_Window.html</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 Ideas A.I. Strategy Descriptions, accessed May 18, 2026, </w:t>
      </w:r>
      <w:hyperlink r:id="rId32">
        <w:r w:rsidDel="00000000" w:rsidR="00000000" w:rsidRPr="00000000">
          <w:rPr>
            <w:rFonts w:ascii="Arial" w:cs="Arial" w:eastAsia="Arial" w:hAnsi="Arial"/>
            <w:color w:val="0000ee"/>
            <w:sz w:val="24"/>
            <w:szCs w:val="24"/>
            <w:u w:val="single"/>
            <w:rtl w:val="0"/>
          </w:rPr>
          <w:t xml:space="preserve">https://www.trade-ideas.com/cms_static/PDF/TradeIdeasAIStrategies.pdf</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Backtesting Software Ranked for Retail Quants - LuxAlgo, accessed May 18, 2026, </w:t>
      </w:r>
      <w:hyperlink r:id="rId33">
        <w:r w:rsidDel="00000000" w:rsidR="00000000" w:rsidRPr="00000000">
          <w:rPr>
            <w:rFonts w:ascii="Arial" w:cs="Arial" w:eastAsia="Arial" w:hAnsi="Arial"/>
            <w:color w:val="0000ee"/>
            <w:sz w:val="24"/>
            <w:szCs w:val="24"/>
            <w:u w:val="single"/>
            <w:rtl w:val="0"/>
          </w:rPr>
          <w:t xml:space="preserve">https://www.luxalgo.com/blog/backtesting-software-ranked-for-retail-quants/</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Detect Stocks With Unusual and Relative Volume Activity - Trade Ideas, accessed May 18, 2026, </w:t>
      </w:r>
      <w:hyperlink r:id="rId34">
        <w:r w:rsidDel="00000000" w:rsidR="00000000" w:rsidRPr="00000000">
          <w:rPr>
            <w:rFonts w:ascii="Arial" w:cs="Arial" w:eastAsia="Arial" w:hAnsi="Arial"/>
            <w:color w:val="0000ee"/>
            <w:sz w:val="24"/>
            <w:szCs w:val="24"/>
            <w:u w:val="single"/>
            <w:rtl w:val="0"/>
          </w:rPr>
          <w:t xml:space="preserve">https://www.trade-ideas.com/help/filter.html?code=RV</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Layouts &amp; Scans - Trade Ideas User Guide, accessed May 18, 2026, </w:t>
      </w:r>
      <w:hyperlink r:id="rId35">
        <w:r w:rsidDel="00000000" w:rsidR="00000000" w:rsidRPr="00000000">
          <w:rPr>
            <w:rFonts w:ascii="Arial" w:cs="Arial" w:eastAsia="Arial" w:hAnsi="Arial"/>
            <w:color w:val="0000ee"/>
            <w:sz w:val="24"/>
            <w:szCs w:val="24"/>
            <w:u w:val="single"/>
            <w:rtl w:val="0"/>
          </w:rPr>
          <w:t xml:space="preserve">https://www.trade-ideas.com/guide/chapter/29/29Layouts_and_Scans.html</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 Ideas AI-Powered Stock Scanner Review Summary - Tycoonstory Media, accessed May 18, 2026, </w:t>
      </w:r>
      <w:hyperlink r:id="rId36">
        <w:r w:rsidDel="00000000" w:rsidR="00000000" w:rsidRPr="00000000">
          <w:rPr>
            <w:rFonts w:ascii="Arial" w:cs="Arial" w:eastAsia="Arial" w:hAnsi="Arial"/>
            <w:color w:val="0000ee"/>
            <w:sz w:val="24"/>
            <w:szCs w:val="24"/>
            <w:u w:val="single"/>
            <w:rtl w:val="0"/>
          </w:rPr>
          <w:t xml:space="preserve">https://www.tycoonstory.com/trade-ideas-stock-scanner-review-2023-not-your-average-stock-scanner/</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 Ideas Review: Is the Trade Ideas Stock Screener Worth It?, accessed May 18, 2026, </w:t>
      </w:r>
      <w:hyperlink r:id="rId37">
        <w:r w:rsidDel="00000000" w:rsidR="00000000" w:rsidRPr="00000000">
          <w:rPr>
            <w:rFonts w:ascii="Arial" w:cs="Arial" w:eastAsia="Arial" w:hAnsi="Arial"/>
            <w:color w:val="0000ee"/>
            <w:sz w:val="24"/>
            <w:szCs w:val="24"/>
            <w:u w:val="single"/>
            <w:rtl w:val="0"/>
          </w:rPr>
          <w:t xml:space="preserve">https://www.wallstreetsurvivor.com/trade-ideas-review/</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Ultimate AI Trading Powerhouse: Why Trade Ideas Delivers the Best Day Trading Signals, Real-Time Stock Scanners, and Smarter Backtesting Strategies Than Anyone Else, accessed May 18, 2026, </w:t>
      </w:r>
      <w:hyperlink r:id="rId38">
        <w:r w:rsidDel="00000000" w:rsidR="00000000" w:rsidRPr="00000000">
          <w:rPr>
            <w:rFonts w:ascii="Arial" w:cs="Arial" w:eastAsia="Arial" w:hAnsi="Arial"/>
            <w:color w:val="0000ee"/>
            <w:sz w:val="24"/>
            <w:szCs w:val="24"/>
            <w:u w:val="single"/>
            <w:rtl w:val="0"/>
          </w:rPr>
          <w:t xml:space="preserve">https://www.trade-ideas.com/2026/03/07/the-ultimate-ai-trading-powerhouse-why-trade-ideas-delivers-the-best-day-trading-signals-real-time-stock-scanners-and-smarter-backtesting-strategies-than-anyone-else/</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 is the new oil: Why the CME's new AI compute futures just quietly guaranteed the next 24 months of the Nvidia and hyperscaler supercycle. : r/investing - Reddit, accessed May 18, 2026, </w:t>
      </w:r>
      <w:hyperlink r:id="rId39">
        <w:r w:rsidDel="00000000" w:rsidR="00000000" w:rsidRPr="00000000">
          <w:rPr>
            <w:rFonts w:ascii="Arial" w:cs="Arial" w:eastAsia="Arial" w:hAnsi="Arial"/>
            <w:color w:val="0000ee"/>
            <w:sz w:val="24"/>
            <w:szCs w:val="24"/>
            <w:u w:val="single"/>
            <w:rtl w:val="0"/>
          </w:rPr>
          <w:t xml:space="preserve">https://www.reddit.com/r/investing/comments/1tcvb5j/compute_is_the_new_oil_why_the_cmes_new_ai/</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 Ideas Program API details - ION Group, accessed May 18, 2026, </w:t>
      </w:r>
      <w:hyperlink r:id="rId40">
        <w:r w:rsidDel="00000000" w:rsidR="00000000" w:rsidRPr="00000000">
          <w:rPr>
            <w:rFonts w:ascii="Arial" w:cs="Arial" w:eastAsia="Arial" w:hAnsi="Arial"/>
            <w:color w:val="0000ee"/>
            <w:sz w:val="24"/>
            <w:szCs w:val="24"/>
            <w:u w:val="single"/>
            <w:rtl w:val="0"/>
          </w:rPr>
          <w:t xml:space="preserve">https://iongroup.com/analytics/data-portal/apis-data-feeds/trade-ideas-program-api/</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Advantage Futures - CME Group, accessed May 18, 2026, </w:t>
      </w:r>
      <w:hyperlink r:id="rId41">
        <w:r w:rsidDel="00000000" w:rsidR="00000000" w:rsidRPr="00000000">
          <w:rPr>
            <w:rFonts w:ascii="Arial" w:cs="Arial" w:eastAsia="Arial" w:hAnsi="Arial"/>
            <w:color w:val="0000ee"/>
            <w:sz w:val="24"/>
            <w:szCs w:val="24"/>
            <w:u w:val="single"/>
            <w:rtl w:val="0"/>
          </w:rPr>
          <w:t xml:space="preserve">https://www.cmegroup.com/solutions/market-tech-and-data-services/technology-vendor-services/advantage-futures.html</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Truth about the Stock Scanner Market - Mometic Blog, accessed May 18, 2026, </w:t>
      </w:r>
      <w:hyperlink r:id="rId42">
        <w:r w:rsidDel="00000000" w:rsidR="00000000" w:rsidRPr="00000000">
          <w:rPr>
            <w:rFonts w:ascii="Arial" w:cs="Arial" w:eastAsia="Arial" w:hAnsi="Arial"/>
            <w:color w:val="0000ee"/>
            <w:sz w:val="24"/>
            <w:szCs w:val="24"/>
            <w:u w:val="single"/>
            <w:rtl w:val="0"/>
          </w:rPr>
          <w:t xml:space="preserve">https://blog.mometic.com/the-truth-about-the-stock-scanner-market/</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 Ideas OddsMaker: The Most Advanced Backtesting Tool for Traders | No Coding Required, accessed May 18, 2026, </w:t>
      </w:r>
      <w:hyperlink r:id="rId43">
        <w:r w:rsidDel="00000000" w:rsidR="00000000" w:rsidRPr="00000000">
          <w:rPr>
            <w:rFonts w:ascii="Arial" w:cs="Arial" w:eastAsia="Arial" w:hAnsi="Arial"/>
            <w:color w:val="0000ee"/>
            <w:sz w:val="24"/>
            <w:szCs w:val="24"/>
            <w:u w:val="single"/>
            <w:rtl w:val="0"/>
          </w:rPr>
          <w:t xml:space="preserve">https://www.trade-ideas.com/features/backtesting/</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Summary Tab - Trade Ideas User Guide, accessed May 18, 2026, </w:t>
      </w:r>
      <w:hyperlink r:id="rId44">
        <w:r w:rsidDel="00000000" w:rsidR="00000000" w:rsidRPr="00000000">
          <w:rPr>
            <w:rFonts w:ascii="Arial" w:cs="Arial" w:eastAsia="Arial" w:hAnsi="Arial"/>
            <w:color w:val="0000ee"/>
            <w:sz w:val="24"/>
            <w:szCs w:val="24"/>
            <w:u w:val="single"/>
            <w:rtl w:val="0"/>
          </w:rPr>
          <w:t xml:space="preserve">https://www.trade-ideas.com/guide/chapter/22_6_1/22.6.1Summary_Tab.html</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Trading Bot for Stocks - Galileo FX, accessed May 18, 2026, </w:t>
      </w:r>
      <w:hyperlink r:id="rId45">
        <w:r w:rsidDel="00000000" w:rsidR="00000000" w:rsidRPr="00000000">
          <w:rPr>
            <w:rFonts w:ascii="Arial" w:cs="Arial" w:eastAsia="Arial" w:hAnsi="Arial"/>
            <w:color w:val="0000ee"/>
            <w:sz w:val="24"/>
            <w:szCs w:val="24"/>
            <w:u w:val="single"/>
            <w:rtl w:val="0"/>
          </w:rPr>
          <w:t xml:space="preserve">https://store.galileofx.com/blogs/news/best-trading-bot-for-stocks</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B+ with Trade Ideas, anyone having success blackboxing with TI? - Reddit, accessed May 18, 2026, </w:t>
      </w:r>
      <w:hyperlink r:id="rId46">
        <w:r w:rsidDel="00000000" w:rsidR="00000000" w:rsidRPr="00000000">
          <w:rPr>
            <w:rFonts w:ascii="Arial" w:cs="Arial" w:eastAsia="Arial" w:hAnsi="Arial"/>
            <w:color w:val="0000ee"/>
            <w:sz w:val="24"/>
            <w:szCs w:val="24"/>
            <w:u w:val="single"/>
            <w:rtl w:val="0"/>
          </w:rPr>
          <w:t xml:space="preserve">https://www.reddit.com/r/algotrading/comments/b89fi0/using_b_with_trade_ideas_anyone_having_success/</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Exchanges Tab - Trade Ideas User Guide, accessed May 18, 2026, </w:t>
      </w:r>
      <w:hyperlink r:id="rId47">
        <w:r w:rsidDel="00000000" w:rsidR="00000000" w:rsidRPr="00000000">
          <w:rPr>
            <w:rFonts w:ascii="Arial" w:cs="Arial" w:eastAsia="Arial" w:hAnsi="Arial"/>
            <w:color w:val="0000ee"/>
            <w:sz w:val="24"/>
            <w:szCs w:val="24"/>
            <w:u w:val="single"/>
            <w:rtl w:val="0"/>
          </w:rPr>
          <w:t xml:space="preserve">https://www.trade-ideas.com/guide/chapter/9_2_5/9.2.5Exchanges_Tab.html</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Traders Battle Latency with: Fast Data Applications, accessed May 18, 2026, </w:t>
      </w:r>
      <w:hyperlink r:id="rId48">
        <w:r w:rsidDel="00000000" w:rsidR="00000000" w:rsidRPr="00000000">
          <w:rPr>
            <w:rFonts w:ascii="Arial" w:cs="Arial" w:eastAsia="Arial" w:hAnsi="Arial"/>
            <w:color w:val="0000ee"/>
            <w:sz w:val="24"/>
            <w:szCs w:val="24"/>
            <w:u w:val="single"/>
            <w:rtl w:val="0"/>
          </w:rPr>
          <w:t xml:space="preserve">https://www.tradersmagazine.com/news/traders-battle-latency-with-fast-data-applications/</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Intercontinental Exchange, Inc. (ICE) Stock Analysis Buy and Sell Signals and News, accessed May 18, 2026, </w:t>
      </w:r>
      <w:hyperlink r:id="rId49">
        <w:r w:rsidDel="00000000" w:rsidR="00000000" w:rsidRPr="00000000">
          <w:rPr>
            <w:rFonts w:ascii="Arial" w:cs="Arial" w:eastAsia="Arial" w:hAnsi="Arial"/>
            <w:color w:val="0000ee"/>
            <w:sz w:val="24"/>
            <w:szCs w:val="24"/>
            <w:u w:val="single"/>
            <w:rtl w:val="0"/>
          </w:rPr>
          <w:t xml:space="preserve">https://trade-ideas.com/StockInfo/?symbol=ICE</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Trading Tools 2026: Platforms, Charting &amp; Data Feeds, accessed May 18, 2026, </w:t>
      </w:r>
      <w:hyperlink r:id="rId50">
        <w:r w:rsidDel="00000000" w:rsidR="00000000" w:rsidRPr="00000000">
          <w:rPr>
            <w:rFonts w:ascii="Arial" w:cs="Arial" w:eastAsia="Arial" w:hAnsi="Arial"/>
            <w:color w:val="0000ee"/>
            <w:sz w:val="24"/>
            <w:szCs w:val="24"/>
            <w:u w:val="single"/>
            <w:rtl w:val="0"/>
          </w:rPr>
          <w:t xml:space="preserve">https://propfirmapp.com/trading-tools</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eSignal Apps - Trade IdeasTM, accessed May 18, 2026, </w:t>
      </w:r>
      <w:hyperlink r:id="rId51">
        <w:r w:rsidDel="00000000" w:rsidR="00000000" w:rsidRPr="00000000">
          <w:rPr>
            <w:rFonts w:ascii="Arial" w:cs="Arial" w:eastAsia="Arial" w:hAnsi="Arial"/>
            <w:color w:val="0000ee"/>
            <w:sz w:val="24"/>
            <w:szCs w:val="24"/>
            <w:u w:val="single"/>
            <w:rtl w:val="0"/>
          </w:rPr>
          <w:t xml:space="preserve">https://kb.esignal.com/hc/en-us/articles/6362140274971-eSignal-Apps-Trade-IdeasTM</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Connection - Trade Ideas User Guide, accessed May 18, 2026, </w:t>
      </w:r>
      <w:hyperlink r:id="rId52">
        <w:r w:rsidDel="00000000" w:rsidR="00000000" w:rsidRPr="00000000">
          <w:rPr>
            <w:rFonts w:ascii="Arial" w:cs="Arial" w:eastAsia="Arial" w:hAnsi="Arial"/>
            <w:color w:val="0000ee"/>
            <w:sz w:val="24"/>
            <w:szCs w:val="24"/>
            <w:u w:val="single"/>
            <w:rtl w:val="0"/>
          </w:rPr>
          <w:t xml:space="preserve">https://www.trade-ideas.com/guide/chapter/8_3_1_2/8.3.1.2Connection.html</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Reducing Latency and Increasing Bandwidth in Your Trading Environment - Trade Ideas, accessed May 18, 2026, </w:t>
      </w:r>
      <w:hyperlink r:id="rId53">
        <w:r w:rsidDel="00000000" w:rsidR="00000000" w:rsidRPr="00000000">
          <w:rPr>
            <w:rFonts w:ascii="Arial" w:cs="Arial" w:eastAsia="Arial" w:hAnsi="Arial"/>
            <w:color w:val="0000ee"/>
            <w:sz w:val="24"/>
            <w:szCs w:val="24"/>
            <w:u w:val="single"/>
            <w:rtl w:val="0"/>
          </w:rPr>
          <w:t xml:space="preserve">https://www.trade-ideas.com/2010/03/18/reducing-latency-and-increasing-bandwidth-in-your-trading-environment/</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Signal Centre Adopted Diffusion® and Experienced a 5X Growth in Major Client Base Worldwide, accessed May 18, 2026, </w:t>
      </w:r>
      <w:hyperlink r:id="rId54">
        <w:r w:rsidDel="00000000" w:rsidR="00000000" w:rsidRPr="00000000">
          <w:rPr>
            <w:rFonts w:ascii="Arial" w:cs="Arial" w:eastAsia="Arial" w:hAnsi="Arial"/>
            <w:color w:val="0000ee"/>
            <w:sz w:val="24"/>
            <w:szCs w:val="24"/>
            <w:u w:val="single"/>
            <w:rtl w:val="0"/>
          </w:rPr>
          <w:t xml:space="preserve">https://www.diffusiondata.com/signal-centre/</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Connect to Interactive Brokers - Trade Ideas User Guide, accessed May 18, 2026, </w:t>
      </w:r>
      <w:hyperlink r:id="rId55">
        <w:r w:rsidDel="00000000" w:rsidR="00000000" w:rsidRPr="00000000">
          <w:rPr>
            <w:rFonts w:ascii="Arial" w:cs="Arial" w:eastAsia="Arial" w:hAnsi="Arial"/>
            <w:color w:val="0000ee"/>
            <w:sz w:val="24"/>
            <w:szCs w:val="24"/>
            <w:u w:val="single"/>
            <w:rtl w:val="0"/>
          </w:rPr>
          <w:t xml:space="preserve">https://trade-ideas.com/guide/chapter/21_1_2/21.1.2Connect_to_Interactive_Brokers.html</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Looking for Insight on Algorithmic Trading Platforms – Experiences &amp; Recommendations? : r/Daytrading - Reddit, accessed May 18, 2026, </w:t>
      </w:r>
      <w:hyperlink r:id="rId56">
        <w:r w:rsidDel="00000000" w:rsidR="00000000" w:rsidRPr="00000000">
          <w:rPr>
            <w:rFonts w:ascii="Arial" w:cs="Arial" w:eastAsia="Arial" w:hAnsi="Arial"/>
            <w:color w:val="0000ee"/>
            <w:sz w:val="24"/>
            <w:szCs w:val="24"/>
            <w:u w:val="single"/>
            <w:rtl w:val="0"/>
          </w:rPr>
          <w:t xml:space="preserve">https://www.reddit.com/r/Daytrading/comments/1ig45im/looking_for_insight_on_algorithmic_trading/</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AI for Day Trading (8 Best Ways Included) - Trade Ideas, accessed May 18, 2026, </w:t>
      </w:r>
      <w:hyperlink r:id="rId57">
        <w:r w:rsidDel="00000000" w:rsidR="00000000" w:rsidRPr="00000000">
          <w:rPr>
            <w:rFonts w:ascii="Arial" w:cs="Arial" w:eastAsia="Arial" w:hAnsi="Arial"/>
            <w:color w:val="0000ee"/>
            <w:sz w:val="24"/>
            <w:szCs w:val="24"/>
            <w:u w:val="single"/>
            <w:rtl w:val="0"/>
          </w:rPr>
          <w:t xml:space="preserve">https://www.trade-ideas.com/2025/11/06/how-to-use-ai-for-day-trading-8-best-ways-included/</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 Ways AI Is Changing the Game for Day Traders - Trade Ideas, accessed May 18, 2026, </w:t>
      </w:r>
      <w:hyperlink r:id="rId58">
        <w:r w:rsidDel="00000000" w:rsidR="00000000" w:rsidRPr="00000000">
          <w:rPr>
            <w:rFonts w:ascii="Arial" w:cs="Arial" w:eastAsia="Arial" w:hAnsi="Arial"/>
            <w:color w:val="0000ee"/>
            <w:sz w:val="24"/>
            <w:szCs w:val="24"/>
            <w:u w:val="single"/>
            <w:rtl w:val="0"/>
          </w:rPr>
          <w:t xml:space="preserve">https://www.trade-ideas.com/2025/06/09/4-ways-ai-is-changing-the-game-for-day-traders/</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Most profitable way you have actually used AI for day trading? : r/Daytrading - Reddit, accessed May 18, 2026, </w:t>
      </w:r>
      <w:hyperlink r:id="rId59">
        <w:r w:rsidDel="00000000" w:rsidR="00000000" w:rsidRPr="00000000">
          <w:rPr>
            <w:rFonts w:ascii="Arial" w:cs="Arial" w:eastAsia="Arial" w:hAnsi="Arial"/>
            <w:color w:val="0000ee"/>
            <w:sz w:val="24"/>
            <w:szCs w:val="24"/>
            <w:u w:val="single"/>
            <w:rtl w:val="0"/>
          </w:rPr>
          <w:t xml:space="preserve">https://www.reddit.com/r/Daytrading/comments/1qy33zu/most_profitable_way_you_have_actually_used_ai_for/</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PACKED IN LIKE SARDINES - Capital Fund Management, accessed May 18, 2026, </w:t>
      </w:r>
      <w:hyperlink r:id="rId60">
        <w:r w:rsidDel="00000000" w:rsidR="00000000" w:rsidRPr="00000000">
          <w:rPr>
            <w:rFonts w:ascii="Arial" w:cs="Arial" w:eastAsia="Arial" w:hAnsi="Arial"/>
            <w:color w:val="0000ee"/>
            <w:sz w:val="24"/>
            <w:szCs w:val="24"/>
            <w:u w:val="single"/>
            <w:rtl w:val="0"/>
          </w:rPr>
          <w:t xml:space="preserve">https://www.cfm.com/wp-content/uploads/2022/12/221-2019-Packed-in-like-sardines-how-crowding-in-trade-flow-can-adversely-affect-execution-costs.pdf</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Whales or minnows? Sizing up crowded trades - Risk.net, accessed May 18, 2026, </w:t>
      </w:r>
      <w:hyperlink r:id="rId61">
        <w:r w:rsidDel="00000000" w:rsidR="00000000" w:rsidRPr="00000000">
          <w:rPr>
            <w:rFonts w:ascii="Arial" w:cs="Arial" w:eastAsia="Arial" w:hAnsi="Arial"/>
            <w:color w:val="0000ee"/>
            <w:sz w:val="24"/>
            <w:szCs w:val="24"/>
            <w:u w:val="single"/>
            <w:rtl w:val="0"/>
          </w:rPr>
          <w:t xml:space="preserve">https://www.risk.net/comment/7695626/whales-or-minnows-sizing-up-crowded-trades</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Citadel Securities: The Invisible Hand Behind Retail Trading - Trade Ideas, accessed May 18, 2026, </w:t>
      </w:r>
      <w:hyperlink r:id="rId62">
        <w:r w:rsidDel="00000000" w:rsidR="00000000" w:rsidRPr="00000000">
          <w:rPr>
            <w:rFonts w:ascii="Arial" w:cs="Arial" w:eastAsia="Arial" w:hAnsi="Arial"/>
            <w:color w:val="0000ee"/>
            <w:sz w:val="24"/>
            <w:szCs w:val="24"/>
            <w:u w:val="single"/>
            <w:rtl w:val="0"/>
          </w:rPr>
          <w:t xml:space="preserve">https://www.trade-ideas.com/2025/05/10/citadel-securities-the-invisible-hand-behind-retail-trading/</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decentralized perps are different — and how to trade them without getting steamrolled, accessed May 18, 2026, </w:t>
      </w:r>
      <w:hyperlink r:id="rId63">
        <w:r w:rsidDel="00000000" w:rsidR="00000000" w:rsidRPr="00000000">
          <w:rPr>
            <w:rFonts w:ascii="Arial" w:cs="Arial" w:eastAsia="Arial" w:hAnsi="Arial"/>
            <w:color w:val="0000ee"/>
            <w:sz w:val="24"/>
            <w:szCs w:val="24"/>
            <w:u w:val="single"/>
            <w:rtl w:val="0"/>
          </w:rPr>
          <w:t xml:space="preserve">https://www.doowe.ng/why-decentralized-perps-are-different-and-how-to-trade-them-without-getting-steamrolled/</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AI For Stock Trading: 12 Powerful Tools For Investors [2026] - Monday.com, accessed May 18, 2026, </w:t>
      </w:r>
      <w:hyperlink r:id="rId64">
        <w:r w:rsidDel="00000000" w:rsidR="00000000" w:rsidRPr="00000000">
          <w:rPr>
            <w:rFonts w:ascii="Arial" w:cs="Arial" w:eastAsia="Arial" w:hAnsi="Arial"/>
            <w:color w:val="0000ee"/>
            <w:sz w:val="24"/>
            <w:szCs w:val="24"/>
            <w:u w:val="single"/>
            <w:rtl w:val="0"/>
          </w:rPr>
          <w:t xml:space="preserve">https://monday.com/blog/ai-agents/best-ai-for-stock-trading/</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Zuytan/rustrade: Algorithmic trading bot in Rust with multi-agent architecture, 10 strategies, risk management, and native egui UI. Supports Alpaca &amp; Binance. Work in progress, accessed May 18, 2026, </w:t>
      </w:r>
      <w:hyperlink r:id="rId65">
        <w:r w:rsidDel="00000000" w:rsidR="00000000" w:rsidRPr="00000000">
          <w:rPr>
            <w:rFonts w:ascii="Arial" w:cs="Arial" w:eastAsia="Arial" w:hAnsi="Arial"/>
            <w:color w:val="0000ee"/>
            <w:sz w:val="24"/>
            <w:szCs w:val="24"/>
            <w:u w:val="single"/>
            <w:rtl w:val="0"/>
          </w:rPr>
          <w:t xml:space="preserve">https://github.com/Zuytan/rustrade</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Concepts — Liu Algo Trading Framework 0.4.00 documentation - Read the Docs, accessed May 18, 2026, </w:t>
      </w:r>
      <w:hyperlink r:id="rId66">
        <w:r w:rsidDel="00000000" w:rsidR="00000000" w:rsidRPr="00000000">
          <w:rPr>
            <w:rFonts w:ascii="Arial" w:cs="Arial" w:eastAsia="Arial" w:hAnsi="Arial"/>
            <w:color w:val="0000ee"/>
            <w:sz w:val="24"/>
            <w:szCs w:val="24"/>
            <w:u w:val="single"/>
            <w:rtl w:val="0"/>
          </w:rPr>
          <w:t xml:space="preserve">https://liualgotrader.readthedocs.io/en/latest/Concepts.html</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 Real-time Stock Trading System with AI Predictions. | by Ky Tran - Medium, accessed May 18, 2026, </w:t>
      </w:r>
      <w:hyperlink r:id="rId67">
        <w:r w:rsidDel="00000000" w:rsidR="00000000" w:rsidRPr="00000000">
          <w:rPr>
            <w:rFonts w:ascii="Arial" w:cs="Arial" w:eastAsia="Arial" w:hAnsi="Arial"/>
            <w:color w:val="0000ee"/>
            <w:sz w:val="24"/>
            <w:szCs w:val="24"/>
            <w:u w:val="single"/>
            <w:rtl w:val="0"/>
          </w:rPr>
          <w:t xml:space="preserve">https://medium.com/@ky.tran1752003/building-a-real-time-stock-trading-system-with-ai-predictions-9959d83f5967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ongroup.com/analytics/data-portal/apis-data-feeds/trade-ideas-program-api/" TargetMode="External"/><Relationship Id="rId42" Type="http://schemas.openxmlformats.org/officeDocument/2006/relationships/hyperlink" Target="https://blog.mometic.com/the-truth-about-the-stock-scanner-market/" TargetMode="External"/><Relationship Id="rId41" Type="http://schemas.openxmlformats.org/officeDocument/2006/relationships/hyperlink" Target="https://www.cmegroup.com/solutions/market-tech-and-data-services/technology-vendor-services/advantage-futures.html" TargetMode="External"/><Relationship Id="rId44" Type="http://schemas.openxmlformats.org/officeDocument/2006/relationships/hyperlink" Target="https://www.trade-ideas.com/guide/chapter/22_6_1/22.6.1Summary_Tab.html" TargetMode="External"/><Relationship Id="rId43" Type="http://schemas.openxmlformats.org/officeDocument/2006/relationships/hyperlink" Target="https://www.trade-ideas.com/features/backtesting/" TargetMode="External"/><Relationship Id="rId46" Type="http://schemas.openxmlformats.org/officeDocument/2006/relationships/hyperlink" Target="https://www.reddit.com/r/algotrading/comments/b89fi0/using_b_with_trade_ideas_anyone_having_success/" TargetMode="External"/><Relationship Id="rId45" Type="http://schemas.openxmlformats.org/officeDocument/2006/relationships/hyperlink" Target="https://store.galileofx.com/blogs/news/best-trading-bot-for-stoc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www.tradersmagazine.com/news/traders-battle-latency-with-fast-data-applications/" TargetMode="External"/><Relationship Id="rId47" Type="http://schemas.openxmlformats.org/officeDocument/2006/relationships/hyperlink" Target="https://www.trade-ideas.com/guide/chapter/9_2_5/9.2.5Exchanges_Tab.html" TargetMode="External"/><Relationship Id="rId49" Type="http://schemas.openxmlformats.org/officeDocument/2006/relationships/hyperlink" Target="https://trade-ideas.com/StockInfo/?symbol=ICE" TargetMode="Externa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9.png"/><Relationship Id="rId8" Type="http://schemas.openxmlformats.org/officeDocument/2006/relationships/image" Target="media/image6.png"/><Relationship Id="rId31" Type="http://schemas.openxmlformats.org/officeDocument/2006/relationships/hyperlink" Target="https://www.trade-ideas.com/hollyguide/Holly_AI_Strategies.html/AI_Trading_Results/AI_Long_Term_Strategy_Trades_Window.html" TargetMode="External"/><Relationship Id="rId30" Type="http://schemas.openxmlformats.org/officeDocument/2006/relationships/hyperlink" Target="https://www.trade-ideas.com/hollyguide/Holly_AI_Strategies.html" TargetMode="External"/><Relationship Id="rId33" Type="http://schemas.openxmlformats.org/officeDocument/2006/relationships/hyperlink" Target="https://www.luxalgo.com/blog/backtesting-software-ranked-for-retail-quants/" TargetMode="External"/><Relationship Id="rId32" Type="http://schemas.openxmlformats.org/officeDocument/2006/relationships/hyperlink" Target="https://www.trade-ideas.com/cms_static/PDF/TradeIdeasAIStrategies.pdf" TargetMode="External"/><Relationship Id="rId35" Type="http://schemas.openxmlformats.org/officeDocument/2006/relationships/hyperlink" Target="https://www.trade-ideas.com/guide/chapter/29/29Layouts_and_Scans.html" TargetMode="External"/><Relationship Id="rId34" Type="http://schemas.openxmlformats.org/officeDocument/2006/relationships/hyperlink" Target="https://www.trade-ideas.com/help/filter.html?code=RV" TargetMode="External"/><Relationship Id="rId37" Type="http://schemas.openxmlformats.org/officeDocument/2006/relationships/hyperlink" Target="https://www.wallstreetsurvivor.com/trade-ideas-review/" TargetMode="External"/><Relationship Id="rId36" Type="http://schemas.openxmlformats.org/officeDocument/2006/relationships/hyperlink" Target="https://www.tycoonstory.com/trade-ideas-stock-scanner-review-2023-not-your-average-stock-scanner/" TargetMode="External"/><Relationship Id="rId39" Type="http://schemas.openxmlformats.org/officeDocument/2006/relationships/hyperlink" Target="https://www.reddit.com/r/investing/comments/1tcvb5j/compute_is_the_new_oil_why_the_cmes_new_ai/" TargetMode="External"/><Relationship Id="rId38" Type="http://schemas.openxmlformats.org/officeDocument/2006/relationships/hyperlink" Target="https://www.trade-ideas.com/2026/03/07/the-ultimate-ai-trading-powerhouse-why-trade-ideas-delivers-the-best-day-trading-signals-real-time-stock-scanners-and-smarter-backtesting-strategies-than-anyone-else/" TargetMode="External"/><Relationship Id="rId62" Type="http://schemas.openxmlformats.org/officeDocument/2006/relationships/hyperlink" Target="https://www.trade-ideas.com/2025/05/10/citadel-securities-the-invisible-hand-behind-retail-trading/" TargetMode="External"/><Relationship Id="rId61" Type="http://schemas.openxmlformats.org/officeDocument/2006/relationships/hyperlink" Target="https://www.risk.net/comment/7695626/whales-or-minnows-sizing-up-crowded-trades" TargetMode="External"/><Relationship Id="rId20" Type="http://schemas.openxmlformats.org/officeDocument/2006/relationships/image" Target="media/image12.png"/><Relationship Id="rId64" Type="http://schemas.openxmlformats.org/officeDocument/2006/relationships/hyperlink" Target="https://monday.com/blog/ai-agents/best-ai-for-stock-trading/" TargetMode="External"/><Relationship Id="rId63" Type="http://schemas.openxmlformats.org/officeDocument/2006/relationships/hyperlink" Target="https://www.doowe.ng/why-decentralized-perps-are-different-and-how-to-trade-them-without-getting-steamrolled/" TargetMode="External"/><Relationship Id="rId22" Type="http://schemas.openxmlformats.org/officeDocument/2006/relationships/image" Target="media/image1.png"/><Relationship Id="rId66" Type="http://schemas.openxmlformats.org/officeDocument/2006/relationships/hyperlink" Target="https://liualgotrader.readthedocs.io/en/latest/Concepts.html" TargetMode="External"/><Relationship Id="rId21" Type="http://schemas.openxmlformats.org/officeDocument/2006/relationships/image" Target="media/image18.png"/><Relationship Id="rId65" Type="http://schemas.openxmlformats.org/officeDocument/2006/relationships/hyperlink" Target="https://github.com/Zuytan/rustrade" TargetMode="External"/><Relationship Id="rId24" Type="http://schemas.openxmlformats.org/officeDocument/2006/relationships/image" Target="media/image10.png"/><Relationship Id="rId23" Type="http://schemas.openxmlformats.org/officeDocument/2006/relationships/image" Target="media/image13.png"/><Relationship Id="rId67" Type="http://schemas.openxmlformats.org/officeDocument/2006/relationships/hyperlink" Target="https://medium.com/@ky.tran1752003/building-a-real-time-stock-trading-system-with-ai-predictions-9959d83f5967" TargetMode="External"/><Relationship Id="rId60" Type="http://schemas.openxmlformats.org/officeDocument/2006/relationships/hyperlink" Target="https://www.cfm.com/wp-content/uploads/2022/12/221-2019-Packed-in-like-sardines-how-crowding-in-trade-flow-can-adversely-affect-execution-costs.pdf" TargetMode="External"/><Relationship Id="rId26" Type="http://schemas.openxmlformats.org/officeDocument/2006/relationships/image" Target="media/image14.png"/><Relationship Id="rId25" Type="http://schemas.openxmlformats.org/officeDocument/2006/relationships/image" Target="media/image2.png"/><Relationship Id="rId28" Type="http://schemas.openxmlformats.org/officeDocument/2006/relationships/hyperlink" Target="https://medium.com/@fxmbrand/most-traders-overanalyze-i-find-my-trades-in-5-minutes-heres-how-8479c2903261" TargetMode="External"/><Relationship Id="rId27" Type="http://schemas.openxmlformats.org/officeDocument/2006/relationships/hyperlink" Target="https://trendspider.com/learning-center/trade-ideas-alternative/" TargetMode="External"/><Relationship Id="rId29" Type="http://schemas.openxmlformats.org/officeDocument/2006/relationships/hyperlink" Target="https://traderlion.com/trading-books/how-to-day-trade-for-a-living/" TargetMode="External"/><Relationship Id="rId51" Type="http://schemas.openxmlformats.org/officeDocument/2006/relationships/hyperlink" Target="https://kb.esignal.com/hc/en-us/articles/6362140274971-eSignal-Apps-Trade-IdeasTM" TargetMode="External"/><Relationship Id="rId50" Type="http://schemas.openxmlformats.org/officeDocument/2006/relationships/hyperlink" Target="https://propfirmapp.com/trading-tools" TargetMode="External"/><Relationship Id="rId53" Type="http://schemas.openxmlformats.org/officeDocument/2006/relationships/hyperlink" Target="https://www.trade-ideas.com/2010/03/18/reducing-latency-and-increasing-bandwidth-in-your-trading-environment/" TargetMode="External"/><Relationship Id="rId52" Type="http://schemas.openxmlformats.org/officeDocument/2006/relationships/hyperlink" Target="https://www.trade-ideas.com/guide/chapter/8_3_1_2/8.3.1.2Connection.html" TargetMode="External"/><Relationship Id="rId11" Type="http://schemas.openxmlformats.org/officeDocument/2006/relationships/image" Target="media/image5.png"/><Relationship Id="rId55" Type="http://schemas.openxmlformats.org/officeDocument/2006/relationships/hyperlink" Target="https://trade-ideas.com/guide/chapter/21_1_2/21.1.2Connect_to_Interactive_Brokers.html" TargetMode="External"/><Relationship Id="rId10" Type="http://schemas.openxmlformats.org/officeDocument/2006/relationships/image" Target="media/image15.png"/><Relationship Id="rId54" Type="http://schemas.openxmlformats.org/officeDocument/2006/relationships/hyperlink" Target="https://www.diffusiondata.com/signal-centre/" TargetMode="External"/><Relationship Id="rId13" Type="http://schemas.openxmlformats.org/officeDocument/2006/relationships/image" Target="media/image3.png"/><Relationship Id="rId57" Type="http://schemas.openxmlformats.org/officeDocument/2006/relationships/hyperlink" Target="https://www.trade-ideas.com/2025/11/06/how-to-use-ai-for-day-trading-8-best-ways-included/" TargetMode="External"/><Relationship Id="rId12" Type="http://schemas.openxmlformats.org/officeDocument/2006/relationships/image" Target="media/image8.png"/><Relationship Id="rId56" Type="http://schemas.openxmlformats.org/officeDocument/2006/relationships/hyperlink" Target="https://www.reddit.com/r/Daytrading/comments/1ig45im/looking_for_insight_on_algorithmic_trading/" TargetMode="External"/><Relationship Id="rId15" Type="http://schemas.openxmlformats.org/officeDocument/2006/relationships/image" Target="media/image17.png"/><Relationship Id="rId59" Type="http://schemas.openxmlformats.org/officeDocument/2006/relationships/hyperlink" Target="https://www.reddit.com/r/Daytrading/comments/1qy33zu/most_profitable_way_you_have_actually_used_ai_for/" TargetMode="External"/><Relationship Id="rId14" Type="http://schemas.openxmlformats.org/officeDocument/2006/relationships/image" Target="media/image4.png"/><Relationship Id="rId58" Type="http://schemas.openxmlformats.org/officeDocument/2006/relationships/hyperlink" Target="https://www.trade-ideas.com/2025/06/09/4-ways-ai-is-changing-the-game-for-day-traders/" TargetMode="External"/><Relationship Id="rId17" Type="http://schemas.openxmlformats.org/officeDocument/2006/relationships/image" Target="media/image20.png"/><Relationship Id="rId16" Type="http://schemas.openxmlformats.org/officeDocument/2006/relationships/image" Target="media/image7.png"/><Relationship Id="rId19" Type="http://schemas.openxmlformats.org/officeDocument/2006/relationships/image" Target="media/image16.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