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Generator is the execution engine of the platform. It allows authenticated workspace users to manually generate newsletters based on approved specifications.</w:t>
      </w:r>
    </w:p>
    <w:p>
      <w:r>
        <w:pict>
          <v:rect style="width:0;height:1.5pt" o:hralign="center" o:hrstd="t" o:hr="t"/>
        </w:pict>
      </w:r>
    </w:p>
    <w:bookmarkEnd w:id="20"/>
    <w:bookmarkStart w:id="21" w:name="access-and-authentication"/>
    <w:p>
      <w:pPr>
        <w:pStyle w:val="Heading2"/>
      </w:pPr>
      <w:r>
        <w:t xml:space="preserve">1. Access and Authentication</w:t>
      </w:r>
    </w:p>
    <w:p>
      <w:pPr>
        <w:pStyle w:val="Compact"/>
        <w:numPr>
          <w:ilvl w:val="0"/>
          <w:numId w:val="1001"/>
        </w:numPr>
      </w:pPr>
      <w:r>
        <w:t xml:space="preserve">Authentication via email and password (Supabase Auth)</w:t>
      </w:r>
    </w:p>
    <w:p>
      <w:pPr>
        <w:pStyle w:val="Compact"/>
        <w:numPr>
          <w:ilvl w:val="0"/>
          <w:numId w:val="1001"/>
        </w:numPr>
      </w:pPr>
      <w:r>
        <w:t xml:space="preserve">Only users assigned to a workspace can access the Generator</w:t>
      </w:r>
    </w:p>
    <w:p>
      <w:pPr>
        <w:pStyle w:val="Compact"/>
        <w:numPr>
          <w:ilvl w:val="0"/>
          <w:numId w:val="1001"/>
        </w:numPr>
      </w:pPr>
      <w:r>
        <w:t xml:space="preserve">Permissions are role-based</w:t>
      </w:r>
    </w:p>
    <w:p>
      <w:pPr>
        <w:pStyle w:val="FirstParagraph"/>
      </w:pPr>
      <w:r>
        <w:t xml:space="preserve">Roles:</w:t>
      </w:r>
      <w:r>
        <w:t xml:space="preserve"> </w:t>
      </w:r>
      <w:r>
        <w:t xml:space="preserve">- Member: generate and view history</w:t>
      </w:r>
      <w:r>
        <w:t xml:space="preserve"> </w:t>
      </w:r>
      <w:r>
        <w:t xml:space="preserve">- Manager: same as Member, optional future extensions</w:t>
      </w:r>
      <w:r>
        <w:t xml:space="preserve"> </w:t>
      </w:r>
      <w:r>
        <w:t xml:space="preserve">- Owner: full access</w:t>
      </w:r>
    </w:p>
    <w:p>
      <w:r>
        <w:pict>
          <v:rect style="width:0;height:1.5pt" o:hralign="center" o:hrstd="t" o:hr="t"/>
        </w:pict>
      </w:r>
    </w:p>
    <w:bookmarkEnd w:id="21"/>
    <w:bookmarkStart w:id="22" w:name="core-responsibilities"/>
    <w:p>
      <w:pPr>
        <w:pStyle w:val="Heading2"/>
      </w:pPr>
      <w:r>
        <w:t xml:space="preserve">2. Core Responsibilities</w:t>
      </w:r>
    </w:p>
    <w:p>
      <w:pPr>
        <w:pStyle w:val="Compact"/>
        <w:numPr>
          <w:ilvl w:val="0"/>
          <w:numId w:val="1002"/>
        </w:numPr>
      </w:pPr>
      <w:r>
        <w:t xml:space="preserve">Enforce frequency limits (daily, weekly, monthly)</w:t>
      </w:r>
    </w:p>
    <w:p>
      <w:pPr>
        <w:pStyle w:val="Compact"/>
        <w:numPr>
          <w:ilvl w:val="0"/>
          <w:numId w:val="1002"/>
        </w:numPr>
      </w:pPr>
      <w:r>
        <w:t xml:space="preserve">Execute content selection and rendering</w:t>
      </w:r>
    </w:p>
    <w:p>
      <w:pPr>
        <w:pStyle w:val="Compact"/>
        <w:numPr>
          <w:ilvl w:val="0"/>
          <w:numId w:val="1002"/>
        </w:numPr>
      </w:pPr>
      <w:r>
        <w:t xml:space="preserve">Store generated artifacts</w:t>
      </w:r>
    </w:p>
    <w:p>
      <w:pPr>
        <w:pStyle w:val="Compact"/>
        <w:numPr>
          <w:ilvl w:val="0"/>
          <w:numId w:val="1002"/>
        </w:numPr>
      </w:pPr>
      <w:r>
        <w:t xml:space="preserve">Provide access to historical newsletters</w:t>
      </w:r>
    </w:p>
    <w:p>
      <w:r>
        <w:pict>
          <v:rect style="width:0;height:1.5pt" o:hralign="center" o:hrstd="t" o:hr="t"/>
        </w:pict>
      </w:r>
    </w:p>
    <w:bookmarkEnd w:id="22"/>
    <w:bookmarkStart w:id="28" w:name="main-screens"/>
    <w:p>
      <w:pPr>
        <w:pStyle w:val="Heading2"/>
      </w:pPr>
      <w:r>
        <w:t xml:space="preserve">3. Main Screens</w:t>
      </w:r>
    </w:p>
    <w:bookmarkStart w:id="23" w:name="login"/>
    <w:p>
      <w:pPr>
        <w:pStyle w:val="Heading3"/>
      </w:pPr>
      <w:r>
        <w:t xml:space="preserve">3.1 Login</w:t>
      </w:r>
    </w:p>
    <w:p>
      <w:pPr>
        <w:pStyle w:val="Compact"/>
        <w:numPr>
          <w:ilvl w:val="0"/>
          <w:numId w:val="1003"/>
        </w:numPr>
      </w:pPr>
      <w:r>
        <w:t xml:space="preserve">Email + password</w:t>
      </w:r>
    </w:p>
    <w:p>
      <w:pPr>
        <w:pStyle w:val="Compact"/>
        <w:numPr>
          <w:ilvl w:val="0"/>
          <w:numId w:val="1003"/>
        </w:numPr>
      </w:pPr>
      <w:r>
        <w:t xml:space="preserve">Standard password reset flow</w:t>
      </w:r>
    </w:p>
    <w:bookmarkEnd w:id="23"/>
    <w:bookmarkStart w:id="24" w:name="workspace-dashboard"/>
    <w:p>
      <w:pPr>
        <w:pStyle w:val="Heading3"/>
      </w:pPr>
      <w:r>
        <w:t xml:space="preserve">3.2 Workspace Dashboard</w:t>
      </w:r>
    </w:p>
    <w:p>
      <w:pPr>
        <w:pStyle w:val="FirstParagraph"/>
      </w:pPr>
      <w:r>
        <w:t xml:space="preserve">Displays all newsletter specifications in the workspace:</w:t>
      </w:r>
    </w:p>
    <w:p>
      <w:pPr>
        <w:pStyle w:val="Compact"/>
        <w:numPr>
          <w:ilvl w:val="0"/>
          <w:numId w:val="1004"/>
        </w:numPr>
      </w:pPr>
      <w:r>
        <w:t xml:space="preserve">Newsletter name</w:t>
      </w:r>
    </w:p>
    <w:p>
      <w:pPr>
        <w:pStyle w:val="Compact"/>
        <w:numPr>
          <w:ilvl w:val="0"/>
          <w:numId w:val="1004"/>
        </w:numPr>
      </w:pPr>
      <w:r>
        <w:t xml:space="preserve">Frequency</w:t>
      </w:r>
    </w:p>
    <w:p>
      <w:pPr>
        <w:pStyle w:val="Compact"/>
        <w:numPr>
          <w:ilvl w:val="0"/>
          <w:numId w:val="1004"/>
        </w:numPr>
      </w:pPr>
      <w:r>
        <w:t xml:space="preserve">Status (active/paused)</w:t>
      </w:r>
    </w:p>
    <w:p>
      <w:pPr>
        <w:pStyle w:val="Compact"/>
        <w:numPr>
          <w:ilvl w:val="0"/>
          <w:numId w:val="1004"/>
        </w:numPr>
      </w:pPr>
      <w:r>
        <w:t xml:space="preserve">Next eligible generation date</w:t>
      </w:r>
    </w:p>
    <w:p>
      <w:pPr>
        <w:pStyle w:val="FirstParagraph"/>
      </w:pPr>
      <w:r>
        <w:t xml:space="preserve">Actions:</w:t>
      </w:r>
      <w:r>
        <w:t xml:space="preserve"> </w:t>
      </w:r>
      <w:r>
        <w:t xml:space="preserve">- View specification</w:t>
      </w:r>
      <w:r>
        <w:t xml:space="preserve"> </w:t>
      </w:r>
      <w:r>
        <w:t xml:space="preserve">- Generate (if allowed)</w:t>
      </w:r>
      <w:r>
        <w:t xml:space="preserve"> </w:t>
      </w:r>
      <w:r>
        <w:t xml:space="preserve">- View history</w:t>
      </w:r>
    </w:p>
    <w:p>
      <w:r>
        <w:pict>
          <v:rect style="width:0;height:1.5pt" o:hralign="center" o:hrstd="t" o:hr="t"/>
        </w:pict>
      </w:r>
    </w:p>
    <w:bookmarkEnd w:id="24"/>
    <w:bookmarkStart w:id="25" w:name="specification-detail"/>
    <w:p>
      <w:pPr>
        <w:pStyle w:val="Heading3"/>
      </w:pPr>
      <w:r>
        <w:t xml:space="preserve">3.3 Specification Detail</w:t>
      </w:r>
    </w:p>
    <w:p>
      <w:pPr>
        <w:pStyle w:val="FirstParagraph"/>
      </w:pPr>
      <w:r>
        <w:t xml:space="preserve">Read-only view of:</w:t>
      </w:r>
      <w:r>
        <w:t xml:space="preserve"> </w:t>
      </w:r>
      <w:r>
        <w:t xml:space="preserve">- Selected categories (11-category model)</w:t>
      </w:r>
      <w:r>
        <w:t xml:space="preserve"> </w:t>
      </w:r>
      <w:r>
        <w:t xml:space="preserve">- Selected regions</w:t>
      </w:r>
      <w:r>
        <w:t xml:space="preserve"> </w:t>
      </w:r>
      <w:r>
        <w:t xml:space="preserve">- Frequency</w:t>
      </w:r>
      <w:r>
        <w:t xml:space="preserve"> </w:t>
      </w:r>
      <w:r>
        <w:t xml:space="preserve">- Creation and activation dates</w:t>
      </w:r>
    </w:p>
    <w:p>
      <w:pPr>
        <w:pStyle w:val="BodyText"/>
      </w:pPr>
      <w:r>
        <w:t xml:space="preserve">Also shows:</w:t>
      </w:r>
      <w:r>
        <w:t xml:space="preserve"> </w:t>
      </w:r>
      <w:r>
        <w:t xml:space="preserve">- Last successful run</w:t>
      </w:r>
      <w:r>
        <w:t xml:space="preserve"> </w:t>
      </w:r>
      <w:r>
        <w:t xml:space="preserve">- Enforcement status</w:t>
      </w:r>
    </w:p>
    <w:p>
      <w:r>
        <w:pict>
          <v:rect style="width:0;height:1.5pt" o:hralign="center" o:hrstd="t" o:hr="t"/>
        </w:pict>
      </w:r>
    </w:p>
    <w:bookmarkEnd w:id="25"/>
    <w:bookmarkStart w:id="26" w:name="generate-newsletter"/>
    <w:p>
      <w:pPr>
        <w:pStyle w:val="Heading3"/>
      </w:pPr>
      <w:r>
        <w:t xml:space="preserve">3.4 Generate Newsletter</w:t>
      </w:r>
    </w:p>
    <w:p>
      <w:pPr>
        <w:pStyle w:val="FirstParagraph"/>
      </w:pPr>
      <w:r>
        <w:t xml:space="preserve">When generation is requested:</w:t>
      </w:r>
    </w:p>
    <w:p>
      <w:pPr>
        <w:pStyle w:val="Compact"/>
        <w:numPr>
          <w:ilvl w:val="0"/>
          <w:numId w:val="1005"/>
        </w:numPr>
      </w:pPr>
      <w:r>
        <w:t xml:space="preserve">Enforcement check is executed</w:t>
      </w:r>
    </w:p>
    <w:p>
      <w:pPr>
        <w:pStyle w:val="Compact"/>
        <w:numPr>
          <w:ilvl w:val="0"/>
          <w:numId w:val="1005"/>
        </w:numPr>
      </w:pPr>
      <w:r>
        <w:t xml:space="preserve">If blocked, user is informed of the reason and next eligible date</w:t>
      </w:r>
    </w:p>
    <w:p>
      <w:pPr>
        <w:pStyle w:val="Compact"/>
        <w:numPr>
          <w:ilvl w:val="0"/>
          <w:numId w:val="1005"/>
        </w:numPr>
      </w:pPr>
      <w:r>
        <w:t xml:space="preserve">If allowed:</w:t>
      </w:r>
    </w:p>
    <w:p>
      <w:pPr>
        <w:pStyle w:val="Compact"/>
        <w:numPr>
          <w:ilvl w:val="1"/>
          <w:numId w:val="1006"/>
        </w:numPr>
      </w:pPr>
      <w:r>
        <w:t xml:space="preserve">Content pipeline runs</w:t>
      </w:r>
    </w:p>
    <w:p>
      <w:pPr>
        <w:pStyle w:val="Compact"/>
        <w:numPr>
          <w:ilvl w:val="1"/>
          <w:numId w:val="1006"/>
        </w:numPr>
      </w:pPr>
      <w:r>
        <w:t xml:space="preserve">HTML is rendered</w:t>
      </w:r>
    </w:p>
    <w:p>
      <w:pPr>
        <w:pStyle w:val="Compact"/>
        <w:numPr>
          <w:ilvl w:val="1"/>
          <w:numId w:val="1006"/>
        </w:numPr>
      </w:pPr>
      <w:r>
        <w:t xml:space="preserve">Artifact and run record are stored</w:t>
      </w:r>
    </w:p>
    <w:p>
      <w:pPr>
        <w:pStyle w:val="FirstParagraph"/>
      </w:pPr>
      <w:r>
        <w:t xml:space="preserve">Output:</w:t>
      </w:r>
      <w:r>
        <w:t xml:space="preserve"> </w:t>
      </w:r>
      <w:r>
        <w:t xml:space="preserve">- In-app HTML preview</w:t>
      </w:r>
      <w:r>
        <w:t xml:space="preserve"> </w:t>
      </w:r>
      <w:r>
        <w:t xml:space="preserve">- Download HTML button</w:t>
      </w:r>
      <w:r>
        <w:t xml:space="preserve"> </w:t>
      </w:r>
      <w:r>
        <w:t xml:space="preserve">- Print button (browser print)</w:t>
      </w:r>
    </w:p>
    <w:p>
      <w:r>
        <w:pict>
          <v:rect style="width:0;height:1.5pt" o:hralign="center" o:hrstd="t" o:hr="t"/>
        </w:pict>
      </w:r>
    </w:p>
    <w:bookmarkEnd w:id="26"/>
    <w:bookmarkStart w:id="27" w:name="history"/>
    <w:p>
      <w:pPr>
        <w:pStyle w:val="Heading3"/>
      </w:pPr>
      <w:r>
        <w:t xml:space="preserve">3.5 History</w:t>
      </w:r>
    </w:p>
    <w:p>
      <w:pPr>
        <w:pStyle w:val="FirstParagraph"/>
      </w:pPr>
      <w:r>
        <w:t xml:space="preserve">Lists all past runs for the specification:</w:t>
      </w:r>
    </w:p>
    <w:p>
      <w:pPr>
        <w:pStyle w:val="Compact"/>
        <w:numPr>
          <w:ilvl w:val="0"/>
          <w:numId w:val="1007"/>
        </w:numPr>
      </w:pPr>
      <w:r>
        <w:t xml:space="preserve">Date and time</w:t>
      </w:r>
    </w:p>
    <w:p>
      <w:pPr>
        <w:pStyle w:val="Compact"/>
        <w:numPr>
          <w:ilvl w:val="0"/>
          <w:numId w:val="1007"/>
        </w:numPr>
      </w:pPr>
      <w:r>
        <w:t xml:space="preserve">Run status</w:t>
      </w:r>
    </w:p>
    <w:p>
      <w:pPr>
        <w:pStyle w:val="Compact"/>
        <w:numPr>
          <w:ilvl w:val="0"/>
          <w:numId w:val="1007"/>
        </w:numPr>
      </w:pPr>
      <w:r>
        <w:t xml:space="preserve">Download link</w:t>
      </w:r>
    </w:p>
    <w:p>
      <w:pPr>
        <w:pStyle w:val="FirstParagraph"/>
      </w:pPr>
      <w:r>
        <w:t xml:space="preserve">History is immutable.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requency-enforcement-logic"/>
    <w:p>
      <w:pPr>
        <w:pStyle w:val="Heading2"/>
      </w:pPr>
      <w:r>
        <w:t xml:space="preserve">4. Frequency Enforcement Logic</w:t>
      </w:r>
    </w:p>
    <w:p>
      <w:pPr>
        <w:pStyle w:val="FirstParagraph"/>
      </w:pPr>
      <w:r>
        <w:t xml:space="preserve">Each specification enforces a strict limit:</w:t>
      </w:r>
    </w:p>
    <w:p>
      <w:pPr>
        <w:pStyle w:val="Compact"/>
        <w:numPr>
          <w:ilvl w:val="0"/>
          <w:numId w:val="1008"/>
        </w:numPr>
      </w:pPr>
      <w:r>
        <w:t xml:space="preserve">Daily: one successful run per calendar day</w:t>
      </w:r>
    </w:p>
    <w:p>
      <w:pPr>
        <w:pStyle w:val="Compact"/>
        <w:numPr>
          <w:ilvl w:val="0"/>
          <w:numId w:val="1008"/>
        </w:numPr>
      </w:pPr>
      <w:r>
        <w:t xml:space="preserve">Weekly: one successful run per ISO week</w:t>
      </w:r>
    </w:p>
    <w:p>
      <w:pPr>
        <w:pStyle w:val="Compact"/>
        <w:numPr>
          <w:ilvl w:val="0"/>
          <w:numId w:val="1008"/>
        </w:numPr>
      </w:pPr>
      <w:r>
        <w:t xml:space="preserve">Monthly: one successful run per calendar month</w:t>
      </w:r>
    </w:p>
    <w:p>
      <w:pPr>
        <w:pStyle w:val="FirstParagraph"/>
      </w:pPr>
      <w:r>
        <w:t xml:space="preserve">Implementation concept:</w:t>
      </w:r>
      <w:r>
        <w:t xml:space="preserve"> </w:t>
      </w:r>
      <w:r>
        <w:t xml:space="preserve">- Each successful run stores a period key</w:t>
      </w:r>
      <w:r>
        <w:t xml:space="preserve"> </w:t>
      </w:r>
      <w:r>
        <w:t xml:space="preserve">- Before generation, the system checks for an existing success in the same period</w:t>
      </w:r>
    </w:p>
    <w:p>
      <w:pPr>
        <w:pStyle w:val="BodyText"/>
      </w:pPr>
      <w:r>
        <w:t xml:space="preserve">Only successful runs count toward the limit.</w:t>
      </w:r>
    </w:p>
    <w:p>
      <w:r>
        <w:pict>
          <v:rect style="width:0;height:1.5pt" o:hralign="center" o:hrstd="t" o:hr="t"/>
        </w:pict>
      </w:r>
    </w:p>
    <w:bookmarkEnd w:id="29"/>
    <w:bookmarkStart w:id="30" w:name="content-pipeline-high-level"/>
    <w:p>
      <w:pPr>
        <w:pStyle w:val="Heading2"/>
      </w:pPr>
      <w:r>
        <w:t xml:space="preserve">5. Content Pipeline (High-Level)</w:t>
      </w:r>
    </w:p>
    <w:p>
      <w:pPr>
        <w:pStyle w:val="Compact"/>
        <w:numPr>
          <w:ilvl w:val="0"/>
          <w:numId w:val="1009"/>
        </w:numPr>
      </w:pPr>
      <w:r>
        <w:t xml:space="preserve">Fetch relevant items from configured PU sources</w:t>
      </w:r>
    </w:p>
    <w:p>
      <w:pPr>
        <w:pStyle w:val="Compact"/>
        <w:numPr>
          <w:ilvl w:val="0"/>
          <w:numId w:val="1009"/>
        </w:numPr>
      </w:pPr>
      <w:r>
        <w:t xml:space="preserve">Filter by selected categories and regions</w:t>
      </w:r>
    </w:p>
    <w:p>
      <w:pPr>
        <w:pStyle w:val="Compact"/>
        <w:numPr>
          <w:ilvl w:val="0"/>
          <w:numId w:val="1009"/>
        </w:numPr>
      </w:pPr>
      <w:r>
        <w:t xml:space="preserve">Deduplicate</w:t>
      </w:r>
    </w:p>
    <w:p>
      <w:pPr>
        <w:pStyle w:val="Compact"/>
        <w:numPr>
          <w:ilvl w:val="0"/>
          <w:numId w:val="1009"/>
        </w:numPr>
      </w:pPr>
      <w:r>
        <w:t xml:space="preserve">Rank by relevance</w:t>
      </w:r>
    </w:p>
    <w:p>
      <w:pPr>
        <w:pStyle w:val="Compact"/>
        <w:numPr>
          <w:ilvl w:val="0"/>
          <w:numId w:val="1009"/>
        </w:numPr>
      </w:pPr>
      <w:r>
        <w:t xml:space="preserve">Assemble sections according to selected categories</w:t>
      </w:r>
    </w:p>
    <w:p>
      <w:pPr>
        <w:pStyle w:val="Compact"/>
        <w:numPr>
          <w:ilvl w:val="0"/>
          <w:numId w:val="1009"/>
        </w:numPr>
      </w:pPr>
      <w:r>
        <w:t xml:space="preserve">Render HTML</w:t>
      </w:r>
    </w:p>
    <w:p>
      <w:pPr>
        <w:pStyle w:val="FirstParagraph"/>
      </w:pPr>
      <w:r>
        <w:t xml:space="preserve">No email distribution is required in V1.</w:t>
      </w:r>
    </w:p>
    <w:p>
      <w:r>
        <w:pict>
          <v:rect style="width:0;height:1.5pt" o:hralign="center" o:hrstd="t" o:hr="t"/>
        </w:pict>
      </w:r>
    </w:p>
    <w:bookmarkEnd w:id="30"/>
    <w:bookmarkStart w:id="31" w:name="artifact-storage"/>
    <w:p>
      <w:pPr>
        <w:pStyle w:val="Heading2"/>
      </w:pPr>
      <w:r>
        <w:t xml:space="preserve">6. Artifact Storage</w:t>
      </w:r>
    </w:p>
    <w:p>
      <w:pPr>
        <w:pStyle w:val="Compact"/>
        <w:numPr>
          <w:ilvl w:val="0"/>
          <w:numId w:val="1010"/>
        </w:numPr>
      </w:pPr>
      <w:r>
        <w:t xml:space="preserve">HTML files stored in Supabase Storage</w:t>
      </w:r>
    </w:p>
    <w:p>
      <w:pPr>
        <w:pStyle w:val="Compact"/>
        <w:numPr>
          <w:ilvl w:val="0"/>
          <w:numId w:val="1010"/>
        </w:numPr>
      </w:pPr>
      <w:r>
        <w:t xml:space="preserve">Metadata stored in database</w:t>
      </w:r>
    </w:p>
    <w:p>
      <w:pPr>
        <w:pStyle w:val="FirstParagraph"/>
      </w:pPr>
      <w:r>
        <w:t xml:space="preserve">Path structure example:</w:t>
      </w:r>
      <w:r>
        <w:t xml:space="preserve"> </w:t>
      </w:r>
      <w:r>
        <w:t xml:space="preserve">- workspace/{workspace_id}/spec/{spec_id}/{date}/{run_id}.html</w:t>
      </w:r>
    </w:p>
    <w:p>
      <w:r>
        <w:pict>
          <v:rect style="width:0;height:1.5pt" o:hralign="center" o:hrstd="t" o:hr="t"/>
        </w:pict>
      </w:r>
    </w:p>
    <w:bookmarkEnd w:id="31"/>
    <w:bookmarkStart w:id="32" w:name="error-handling"/>
    <w:p>
      <w:pPr>
        <w:pStyle w:val="Heading2"/>
      </w:pPr>
      <w:r>
        <w:t xml:space="preserve">7. Error Handling</w:t>
      </w:r>
    </w:p>
    <w:p>
      <w:pPr>
        <w:pStyle w:val="Compact"/>
        <w:numPr>
          <w:ilvl w:val="0"/>
          <w:numId w:val="1011"/>
        </w:numPr>
      </w:pPr>
      <w:r>
        <w:t xml:space="preserve">Failed runs are logged with error codes</w:t>
      </w:r>
    </w:p>
    <w:p>
      <w:pPr>
        <w:pStyle w:val="Compact"/>
        <w:numPr>
          <w:ilvl w:val="0"/>
          <w:numId w:val="1011"/>
        </w:numPr>
      </w:pPr>
      <w:r>
        <w:t xml:space="preserve">Failed runs do not consume frequency quota</w:t>
      </w:r>
    </w:p>
    <w:p>
      <w:pPr>
        <w:pStyle w:val="Compact"/>
        <w:numPr>
          <w:ilvl w:val="0"/>
          <w:numId w:val="1011"/>
        </w:numPr>
      </w:pPr>
      <w:r>
        <w:t xml:space="preserve">Errors are visible to users at a high level</w:t>
      </w:r>
    </w:p>
    <w:p>
      <w:r>
        <w:pict>
          <v:rect style="width:0;height:1.5pt" o:hralign="center" o:hrstd="t" o:hr="t"/>
        </w:pict>
      </w:r>
    </w:p>
    <w:bookmarkEnd w:id="32"/>
    <w:bookmarkStart w:id="33" w:name="explicit-exclusions"/>
    <w:p>
      <w:pPr>
        <w:pStyle w:val="Heading2"/>
      </w:pPr>
      <w:r>
        <w:t xml:space="preserve">8. Explicit Exclusions</w:t>
      </w:r>
    </w:p>
    <w:p>
      <w:pPr>
        <w:pStyle w:val="FirstParagraph"/>
      </w:pPr>
      <w:r>
        <w:t xml:space="preserve">The Generator does not:</w:t>
      </w:r>
      <w:r>
        <w:t xml:space="preserve"> </w:t>
      </w:r>
      <w:r>
        <w:t xml:space="preserve">- Auto-schedule runs</w:t>
      </w:r>
      <w:r>
        <w:t xml:space="preserve"> </w:t>
      </w:r>
      <w:r>
        <w:t xml:space="preserve">- Send emails</w:t>
      </w:r>
      <w:r>
        <w:t xml:space="preserve"> </w:t>
      </w:r>
      <w:r>
        <w:t xml:space="preserve">- Modify specifications</w:t>
      </w:r>
      <w:r>
        <w:t xml:space="preserve"> </w:t>
      </w:r>
      <w:r>
        <w:t xml:space="preserve">- Handle billing</w:t>
      </w:r>
    </w:p>
    <w:p>
      <w:r>
        <w:pict>
          <v:rect style="width:0;height:1.5pt" o:hralign="center" o:hrstd="t" o:hr="t"/>
        </w:pict>
      </w:r>
    </w:p>
    <w:bookmarkEnd w:id="33"/>
    <w:bookmarkStart w:id="34" w:name="extensibility"/>
    <w:p>
      <w:pPr>
        <w:pStyle w:val="Heading2"/>
      </w:pPr>
      <w:r>
        <w:t xml:space="preserve">9. Extensibility</w:t>
      </w:r>
    </w:p>
    <w:p>
      <w:pPr>
        <w:pStyle w:val="FirstParagraph"/>
      </w:pPr>
      <w:r>
        <w:t xml:space="preserve">The Generator is agnostic to industry. Industry behavior is driven entirely by the specification and taxonomy.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 is the controlled execution layer of the system.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2025-12-15T01:59:38Z</dcterms:created>
  <dcterms:modified xsi:type="dcterms:W3CDTF">2025-12-15T01:59:38Z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