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58f8e716bc0b2e5e7a990e82146517d2ed473df"/>
    <w:p>
      <w:pPr>
        <w:pStyle w:val="Heading1"/>
      </w:pPr>
      <w:r>
        <w:t xml:space="preserve">What is the Polyurethane Industry Observatory?</w:t>
      </w:r>
    </w:p>
    <w:p>
      <w:pPr>
        <w:pStyle w:val="FirstParagraph"/>
      </w:pPr>
      <w:r>
        <w:rPr>
          <w:b/>
          <w:bCs/>
        </w:rPr>
        <w:t xml:space="preserve">Polyurethane Industry Observatory</w:t>
      </w:r>
      <w:r>
        <w:t xml:space="preserve"> </w:t>
      </w:r>
      <w:r>
        <w:t xml:space="preserve">is a structured intelligence service for the polyurethane (PU) ecosystem.</w:t>
      </w:r>
    </w:p>
    <w:p>
      <w:pPr>
        <w:pStyle w:val="BodyText"/>
      </w:pPr>
      <w:r>
        <w:t xml:space="preserve">It exists to help teams</w:t>
      </w:r>
      <w:r>
        <w:t xml:space="preserve"> </w:t>
      </w:r>
      <w:r>
        <w:rPr>
          <w:b/>
          <w:bCs/>
        </w:rPr>
        <w:t xml:space="preserve">see what matters earlier</w:t>
      </w:r>
      <w:r>
        <w:t xml:space="preserve">, understand</w:t>
      </w:r>
      <w:r>
        <w:t xml:space="preserve"> </w:t>
      </w:r>
      <w:r>
        <w:rPr>
          <w:b/>
          <w:bCs/>
        </w:rPr>
        <w:t xml:space="preserve">what it means</w:t>
      </w:r>
      <w:r>
        <w:t xml:space="preserve">, and act with confidence—across companies, regions, and the PU value chain.</w:t>
      </w:r>
    </w:p>
    <w:p>
      <w:pPr>
        <w:pStyle w:val="BlockText"/>
      </w:pPr>
      <w:r>
        <w:rPr>
          <w:b/>
          <w:bCs/>
        </w:rPr>
        <w:t xml:space="preserve">Insights, briefings, and signals across the PU value chain</w:t>
      </w:r>
    </w:p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## What problem does it solve?</w:t>
            </w:r>
            <w:r>
              <w:t xml:space="preserve"> </w:t>
            </w:r>
            <w:r>
              <w:t xml:space="preserve">PU markets move fast, but information is fragmented:</w:t>
            </w:r>
            <w:r>
              <w:t xml:space="preserve"> </w:t>
            </w:r>
            <w:r>
              <w:t xml:space="preserve">- news is scattered across many sources</w:t>
            </w:r>
            <w:r>
              <w:t xml:space="preserve"> </w:t>
            </w:r>
            <w:r>
              <w:t xml:space="preserve">- important signals get buried in noise</w:t>
            </w:r>
            <w:r>
              <w:t xml:space="preserve"> </w:t>
            </w:r>
            <w:r>
              <w:t xml:space="preserve">- updates arrive too late to influence decisions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 What does it cover?</w:t>
            </w:r>
            <w:r>
              <w:t xml:space="preserve"> </w:t>
            </w:r>
            <w:r>
              <w:t xml:space="preserve">The Observatory monitors the PU ecosystem across five value-chain links: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Chemical manufacturers</w:t>
            </w:r>
            <w:r>
              <w:t xml:space="preserve"> </w:t>
            </w:r>
            <w:r>
              <w:t xml:space="preserve">(all PU-relevant chemicals)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System houses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Foam manufacturers</w:t>
            </w:r>
            <w:r>
              <w:t xml:space="preserve"> </w:t>
            </w:r>
            <w:r>
              <w:t xml:space="preserve">(including moulders producing foam components)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Converters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End-use manufacturers</w:t>
            </w:r>
            <w:r>
              <w:t xml:space="preserve"> </w:t>
            </w:r>
            <w:r>
              <w:t xml:space="preserve">(e.g., mattresses, automotive seating/components)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Coverage is global and can be tailored by: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Companies</w:t>
            </w:r>
            <w:r>
              <w:t xml:space="preserve"> </w:t>
            </w:r>
            <w:r>
              <w:t xml:space="preserve">(your suppliers, competitors, customers)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Regions</w:t>
            </w:r>
            <w:r>
              <w:t xml:space="preserve"> </w:t>
            </w:r>
            <w:r>
              <w:t xml:space="preserve">(where you buy, sell, or produce)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Value-chain links</w:t>
            </w:r>
            <w:r>
              <w:t xml:space="preserve"> </w:t>
            </w:r>
            <w:r>
              <w:t xml:space="preserve">(which parts of the ecosystem matter to you)</w:t>
            </w:r>
          </w:p>
        </w:tc>
      </w:tr>
    </w:tbl>
    <w:bookmarkStart w:id="20" w:name="what-are-the-deliverables"/>
    <w:p>
      <w:pPr>
        <w:pStyle w:val="Heading2"/>
      </w:pPr>
      <w:r>
        <w:t xml:space="preserve">What are the deliverables?</w:t>
      </w:r>
    </w:p>
    <w:p>
      <w:pPr>
        <w:pStyle w:val="FirstParagraph"/>
      </w:pPr>
      <w:r>
        <w:t xml:space="preserve">The Observatory provides 11 structured deliverables:</w:t>
      </w:r>
      <w:r>
        <w:t xml:space="preserve"> </w:t>
      </w:r>
      <w:r>
        <w:t xml:space="preserve">1. Company News Tracking</w:t>
      </w:r>
      <w:r>
        <w:t xml:space="preserve"> </w:t>
      </w:r>
      <w:r>
        <w:t xml:space="preserve">2. Regional Market Monitoring</w:t>
      </w:r>
      <w:r>
        <w:t xml:space="preserve"> </w:t>
      </w:r>
      <w:r>
        <w:t xml:space="preserve">3. Industry Context &amp; Insight</w:t>
      </w:r>
      <w:r>
        <w:t xml:space="preserve"> </w:t>
      </w:r>
      <w:r>
        <w:t xml:space="preserve">4. PU Value-Chain Analysis</w:t>
      </w:r>
      <w:r>
        <w:t xml:space="preserve"> </w:t>
      </w:r>
      <w:r>
        <w:t xml:space="preserve">5. Competitive Intelligence</w:t>
      </w:r>
      <w:r>
        <w:t xml:space="preserve"> </w:t>
      </w:r>
      <w:r>
        <w:t xml:space="preserve">6. Sustainability &amp; Regulation Tracking</w:t>
      </w:r>
      <w:r>
        <w:t xml:space="preserve"> </w:t>
      </w:r>
      <w:r>
        <w:t xml:space="preserve">7. Capacity &amp; Asset Moves</w:t>
      </w:r>
      <w:r>
        <w:t xml:space="preserve"> </w:t>
      </w:r>
      <w:r>
        <w:t xml:space="preserve">8. M&amp;A and Partnerships</w:t>
      </w:r>
      <w:r>
        <w:t xml:space="preserve"> </w:t>
      </w:r>
      <w:r>
        <w:t xml:space="preserve">9. Early-Warning Signals</w:t>
      </w:r>
      <w:r>
        <w:t xml:space="preserve"> </w:t>
      </w:r>
      <w:r>
        <w:t xml:space="preserve">10. Custom Alerts &amp; Updates</w:t>
      </w:r>
      <w:r>
        <w:t xml:space="preserve"> </w:t>
      </w:r>
      <w:r>
        <w:t xml:space="preserve">11. Executive-Ready Briefings</w:t>
      </w:r>
    </w:p>
    <w:p>
      <w:pPr>
        <w:pStyle w:val="BodyText"/>
      </w:pPr>
      <w:r>
        <w:t xml:space="preserve">You can subscribe to the deliverables most relevant to your role.</w:t>
      </w:r>
    </w:p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## How is it delivered?</w:t>
            </w:r>
            <w:r>
              <w:t xml:space="preserve"> </w:t>
            </w:r>
            <w:r>
              <w:t xml:space="preserve">You choose the cadence: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Daily</w:t>
            </w:r>
            <w:r>
              <w:t xml:space="preserve"> </w:t>
            </w:r>
            <w:r>
              <w:t xml:space="preserve">(rapid signals + early warning)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Weekly</w:t>
            </w:r>
            <w:r>
              <w:t xml:space="preserve"> </w:t>
            </w:r>
            <w:r>
              <w:t xml:space="preserve">(operational monitoring + context)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Monthly</w:t>
            </w:r>
            <w:r>
              <w:t xml:space="preserve"> </w:t>
            </w:r>
            <w:r>
              <w:t xml:space="preserve">(strategic synthesis + outlook)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 How is it different from a newsletter?</w:t>
            </w:r>
            <w:r>
              <w:t xml:space="preserve"> </w:t>
            </w:r>
            <w:r>
              <w:t xml:space="preserve">A newsletter is</w:t>
            </w:r>
            <w:r>
              <w:t xml:space="preserve"> </w:t>
            </w:r>
            <w:r>
              <w:t xml:space="preserve">“one size fits all.”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Observatory is</w:t>
            </w:r>
            <w:r>
              <w:t xml:space="preserve"> </w:t>
            </w:r>
            <w:r>
              <w:rPr>
                <w:b/>
                <w:bCs/>
              </w:rPr>
              <w:t xml:space="preserve">configurable</w:t>
            </w:r>
            <w:r>
              <w:t xml:space="preserve">:</w:t>
            </w:r>
            <w:r>
              <w:t xml:space="preserve"> </w:t>
            </w:r>
            <w:r>
              <w:t xml:space="preserve">- choose which companies to track</w:t>
            </w:r>
            <w:r>
              <w:t xml:space="preserve"> </w:t>
            </w:r>
            <w:r>
              <w:t xml:space="preserve">- choose which regions to include</w:t>
            </w:r>
            <w:r>
              <w:t xml:space="preserve"> </w:t>
            </w:r>
            <w:r>
              <w:t xml:space="preserve">- choose which value-chain links to monitor</w:t>
            </w:r>
            <w:r>
              <w:t xml:space="preserve"> </w:t>
            </w:r>
            <w:r>
              <w:t xml:space="preserve">- choose which deliverables you want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 is designed to be a</w:t>
            </w:r>
            <w:r>
              <w:t xml:space="preserve"> </w:t>
            </w:r>
            <w:r>
              <w:rPr>
                <w:b/>
                <w:bCs/>
              </w:rPr>
              <w:t xml:space="preserve">system</w:t>
            </w:r>
            <w:r>
              <w:t xml:space="preserve">, not a feed.</w:t>
            </w:r>
          </w:p>
        </w:tc>
      </w:tr>
    </w:tbl>
    <w:bookmarkEnd w:id="20"/>
    <w:bookmarkStart w:id="21" w:name="why-observatory"/>
    <w:p>
      <w:pPr>
        <w:pStyle w:val="Heading2"/>
      </w:pPr>
      <w:r>
        <w:t xml:space="preserve">Why</w:t>
      </w:r>
      <w:r>
        <w:t xml:space="preserve"> </w:t>
      </w:r>
      <w:r>
        <w:t xml:space="preserve">“Observatory”</w:t>
      </w:r>
      <w:r>
        <w:t xml:space="preserve">?</w:t>
      </w:r>
    </w:p>
    <w:p>
      <w:pPr>
        <w:pStyle w:val="FirstParagraph"/>
      </w:pPr>
      <w:r>
        <w:t xml:space="preserve">Just like a classic</w:t>
      </w:r>
      <w:r>
        <w:t xml:space="preserve"> </w:t>
      </w:r>
      <w:r>
        <w:t xml:space="preserve">“Observer/Observatory”</w:t>
      </w:r>
      <w:r>
        <w:t xml:space="preserve"> </w:t>
      </w:r>
      <w:r>
        <w:t xml:space="preserve">publication, the goal is not to publish everything.</w:t>
      </w:r>
    </w:p>
    <w:p>
      <w:pPr>
        <w:pStyle w:val="BodyText"/>
      </w:pPr>
      <w:r>
        <w:t xml:space="preserve">The goal is to:</w:t>
      </w:r>
      <w:r>
        <w:t xml:space="preserve"> </w:t>
      </w:r>
      <w:r>
        <w:t xml:space="preserve">- observe continuously</w:t>
      </w:r>
      <w:r>
        <w:t xml:space="preserve"> </w:t>
      </w:r>
      <w:r>
        <w:t xml:space="preserve">- filter rigorously</w:t>
      </w:r>
      <w:r>
        <w:t xml:space="preserve"> </w:t>
      </w:r>
      <w:r>
        <w:t xml:space="preserve">- interpret clearly</w:t>
      </w:r>
      <w:r>
        <w:t xml:space="preserve"> </w:t>
      </w:r>
      <w:r>
        <w:t xml:space="preserve">- publish reliably</w:t>
      </w:r>
    </w:p>
    <w:tbl>
      <w:tblPr>
        <w:tblStyle w:val="Table"/>
        <w:tblW w:type="pct" w:w="278"/>
        <w:tblLayout w:type="fixed"/>
        <w:tblLook w:firstRow="0" w:lastRow="0" w:firstColumn="0" w:lastColumn="0" w:noHBand="0" w:noVBand="0" w:val="0000"/>
      </w:tblPr>
      <w:tblGrid>
        <w:gridCol w:w="440"/>
      </w:tblGrid>
      <w:tr>
        <w:tc>
          <w:tcPr/>
          <w:p>
            <w:pPr>
              <w:pStyle w:val="Compact"/>
            </w:pPr>
            <w:r>
              <w:t xml:space="preserve">## Who publishes it?</w:t>
            </w:r>
            <w:r>
              <w:t xml:space="preserve"> </w:t>
            </w:r>
            <w:r>
              <w:t xml:space="preserve">Curated and published by</w:t>
            </w:r>
            <w:r>
              <w:t xml:space="preserve"> </w:t>
            </w:r>
            <w:r>
              <w:rPr>
                <w:b/>
                <w:bCs/>
              </w:rPr>
              <w:t xml:space="preserve">Global NewsPilot</w:t>
            </w:r>
            <w:r>
              <w:t xml:space="preserve">, a division of</w:t>
            </w:r>
            <w:r>
              <w:t xml:space="preserve"> </w:t>
            </w:r>
            <w:r>
              <w:rPr>
                <w:b/>
                <w:bCs/>
              </w:rPr>
              <w:t xml:space="preserve">HTC Global</w:t>
            </w:r>
            <w:r>
              <w:t xml:space="preserve">.</w:t>
            </w:r>
          </w:p>
        </w:tc>
      </w:tr>
    </w:tbl>
    <w:bookmarkEnd w:id="21"/>
    <w:bookmarkStart w:id="22" w:name="one-line-summary"/>
    <w:p>
      <w:pPr>
        <w:pStyle w:val="Heading2"/>
      </w:pPr>
      <w:r>
        <w:t xml:space="preserve">One-line summary</w:t>
      </w:r>
    </w:p>
    <w:p>
      <w:pPr>
        <w:pStyle w:val="FirstParagraph"/>
      </w:pPr>
      <w:r>
        <w:rPr>
          <w:b/>
          <w:bCs/>
        </w:rPr>
        <w:t xml:space="preserve">Polyurethane Industry Observatory</w:t>
      </w:r>
      <w:r>
        <w:t xml:space="preserve"> </w:t>
      </w:r>
      <w:r>
        <w:t xml:space="preserve">is your configurable PU intelligence system—turning news and market signals into structured briefings that support real decisions.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2025-12-15T02:42:11Z</dcterms:created>
  <dcterms:modified xsi:type="dcterms:W3CDTF">2025-12-15T02:42:11Z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