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A10B2" w14:textId="77777777" w:rsidR="005B4195" w:rsidRPr="005B4195" w:rsidRDefault="005B4195" w:rsidP="005B4195">
      <w:pPr>
        <w:rPr>
          <w:b/>
          <w:bCs/>
          <w:lang w:val="en-001"/>
        </w:rPr>
      </w:pPr>
      <w:r w:rsidRPr="005B4195">
        <w:rPr>
          <w:b/>
          <w:bCs/>
          <w:lang w:val="en-001"/>
        </w:rPr>
        <w:t>Summary of DLA Piper Report: Impact on European Foam/Mattress Manufacturers</w:t>
      </w:r>
    </w:p>
    <w:p w14:paraId="3ACF7261" w14:textId="77777777" w:rsidR="005B4195" w:rsidRPr="005B4195" w:rsidRDefault="005B4195" w:rsidP="005B4195">
      <w:pPr>
        <w:rPr>
          <w:b/>
          <w:bCs/>
          <w:lang w:val="en-001"/>
        </w:rPr>
      </w:pPr>
      <w:r w:rsidRPr="005B4195">
        <w:rPr>
          <w:b/>
          <w:bCs/>
          <w:lang w:val="en-001"/>
        </w:rPr>
        <w:t>Overview</w:t>
      </w:r>
    </w:p>
    <w:p w14:paraId="4363B480" w14:textId="77777777" w:rsidR="005B4195" w:rsidRPr="005B4195" w:rsidRDefault="005B4195" w:rsidP="005B4195">
      <w:pPr>
        <w:rPr>
          <w:lang w:val="en-001"/>
        </w:rPr>
      </w:pPr>
      <w:r w:rsidRPr="005B4195">
        <w:rPr>
          <w:lang w:val="en-001"/>
        </w:rPr>
        <w:t xml:space="preserve">The DLA Piper report examines the feasibility of filing an </w:t>
      </w:r>
      <w:r w:rsidRPr="005B4195">
        <w:rPr>
          <w:b/>
          <w:bCs/>
          <w:lang w:val="en-001"/>
        </w:rPr>
        <w:t>anti-dumping complaint</w:t>
      </w:r>
      <w:r w:rsidRPr="005B4195">
        <w:rPr>
          <w:lang w:val="en-001"/>
        </w:rPr>
        <w:t xml:space="preserve"> against </w:t>
      </w:r>
      <w:r w:rsidRPr="005B4195">
        <w:rPr>
          <w:b/>
          <w:bCs/>
          <w:lang w:val="en-001"/>
        </w:rPr>
        <w:t>Chinese mattress imports into the EU</w:t>
      </w:r>
      <w:r w:rsidRPr="005B4195">
        <w:rPr>
          <w:lang w:val="en-001"/>
        </w:rPr>
        <w:t xml:space="preserve">, highlighting the increasing market distortions, price pressures, and adverse effects on European manufacturers. It was commissioned by </w:t>
      </w:r>
      <w:r w:rsidRPr="005B4195">
        <w:rPr>
          <w:b/>
          <w:bCs/>
          <w:lang w:val="en-001"/>
        </w:rPr>
        <w:t xml:space="preserve">EBIA (European Bedding Industries' Association) and </w:t>
      </w:r>
      <w:proofErr w:type="spellStart"/>
      <w:r w:rsidRPr="005B4195">
        <w:rPr>
          <w:b/>
          <w:bCs/>
          <w:lang w:val="en-001"/>
        </w:rPr>
        <w:t>Europur</w:t>
      </w:r>
      <w:proofErr w:type="spellEnd"/>
      <w:r w:rsidRPr="005B4195">
        <w:rPr>
          <w:b/>
          <w:bCs/>
          <w:lang w:val="en-001"/>
        </w:rPr>
        <w:t xml:space="preserve"> (European Association of Flexible Polyurethane Foam Blocks Manufacturers)</w:t>
      </w:r>
      <w:r w:rsidRPr="005B4195">
        <w:rPr>
          <w:lang w:val="en-001"/>
        </w:rPr>
        <w:t xml:space="preserve"> on behalf of their members.</w:t>
      </w:r>
    </w:p>
    <w:p w14:paraId="6310745B" w14:textId="77777777" w:rsidR="005B4195" w:rsidRPr="005B4195" w:rsidRDefault="005B4195" w:rsidP="005B4195">
      <w:pPr>
        <w:rPr>
          <w:b/>
          <w:bCs/>
          <w:lang w:val="en-001"/>
        </w:rPr>
      </w:pPr>
      <w:r w:rsidRPr="005B4195">
        <w:rPr>
          <w:b/>
          <w:bCs/>
          <w:lang w:val="en-001"/>
        </w:rPr>
        <w:t>Key Findings</w:t>
      </w:r>
    </w:p>
    <w:p w14:paraId="094CA971" w14:textId="77777777" w:rsidR="005B4195" w:rsidRPr="005B4195" w:rsidRDefault="005B4195" w:rsidP="005B4195">
      <w:pPr>
        <w:rPr>
          <w:b/>
          <w:bCs/>
          <w:lang w:val="en-001"/>
        </w:rPr>
      </w:pPr>
      <w:r w:rsidRPr="005B4195">
        <w:rPr>
          <w:b/>
          <w:bCs/>
          <w:lang w:val="en-001"/>
        </w:rPr>
        <w:t>1. Surge in Low-Priced Mattress Imports from China</w:t>
      </w:r>
    </w:p>
    <w:p w14:paraId="5D0D1A7B" w14:textId="77777777" w:rsidR="005B4195" w:rsidRPr="005B4195" w:rsidRDefault="005B4195" w:rsidP="005B4195">
      <w:pPr>
        <w:numPr>
          <w:ilvl w:val="0"/>
          <w:numId w:val="1"/>
        </w:numPr>
        <w:rPr>
          <w:lang w:val="en-001"/>
        </w:rPr>
      </w:pPr>
      <w:r w:rsidRPr="005B4195">
        <w:rPr>
          <w:lang w:val="en-001"/>
        </w:rPr>
        <w:t xml:space="preserve">Chinese imports of </w:t>
      </w:r>
      <w:r w:rsidRPr="005B4195">
        <w:rPr>
          <w:b/>
          <w:bCs/>
          <w:lang w:val="en-001"/>
        </w:rPr>
        <w:t>spring interior mattresses</w:t>
      </w:r>
      <w:r w:rsidRPr="005B4195">
        <w:rPr>
          <w:lang w:val="en-001"/>
        </w:rPr>
        <w:t xml:space="preserve"> increased by </w:t>
      </w:r>
      <w:r w:rsidRPr="005B4195">
        <w:rPr>
          <w:b/>
          <w:bCs/>
          <w:lang w:val="en-001"/>
        </w:rPr>
        <w:t>137%</w:t>
      </w:r>
      <w:r w:rsidRPr="005B4195">
        <w:rPr>
          <w:lang w:val="en-001"/>
        </w:rPr>
        <w:t xml:space="preserve"> from 2020 to the investigation period (IP).</w:t>
      </w:r>
    </w:p>
    <w:p w14:paraId="5ABDD6FE" w14:textId="77777777" w:rsidR="005B4195" w:rsidRPr="005B4195" w:rsidRDefault="005B4195" w:rsidP="005B4195">
      <w:pPr>
        <w:numPr>
          <w:ilvl w:val="0"/>
          <w:numId w:val="1"/>
        </w:numPr>
        <w:rPr>
          <w:lang w:val="en-001"/>
        </w:rPr>
      </w:pPr>
      <w:r w:rsidRPr="005B4195">
        <w:rPr>
          <w:lang w:val="en-001"/>
        </w:rPr>
        <w:t xml:space="preserve">Chinese imports of </w:t>
      </w:r>
      <w:r w:rsidRPr="005B4195">
        <w:rPr>
          <w:b/>
          <w:bCs/>
          <w:lang w:val="en-001"/>
        </w:rPr>
        <w:t>cellular plastics mattresses</w:t>
      </w:r>
      <w:r w:rsidRPr="005B4195">
        <w:rPr>
          <w:lang w:val="en-001"/>
        </w:rPr>
        <w:t xml:space="preserve"> (including polyurethane foam mattresses) increased by </w:t>
      </w:r>
      <w:r w:rsidRPr="005B4195">
        <w:rPr>
          <w:b/>
          <w:bCs/>
          <w:lang w:val="en-001"/>
        </w:rPr>
        <w:t>56%</w:t>
      </w:r>
      <w:r w:rsidRPr="005B4195">
        <w:rPr>
          <w:lang w:val="en-001"/>
        </w:rPr>
        <w:t xml:space="preserve"> in the same period.</w:t>
      </w:r>
    </w:p>
    <w:p w14:paraId="3FEDC735" w14:textId="77777777" w:rsidR="005B4195" w:rsidRPr="005B4195" w:rsidRDefault="005B4195" w:rsidP="005B4195">
      <w:pPr>
        <w:numPr>
          <w:ilvl w:val="0"/>
          <w:numId w:val="1"/>
        </w:numPr>
        <w:rPr>
          <w:lang w:val="en-001"/>
        </w:rPr>
      </w:pPr>
      <w:r w:rsidRPr="005B4195">
        <w:rPr>
          <w:lang w:val="en-001"/>
        </w:rPr>
        <w:t xml:space="preserve">The </w:t>
      </w:r>
      <w:r w:rsidRPr="005B4195">
        <w:rPr>
          <w:b/>
          <w:bCs/>
          <w:lang w:val="en-001"/>
        </w:rPr>
        <w:t>price of Chinese imports dropped by 13%</w:t>
      </w:r>
      <w:r w:rsidRPr="005B4195">
        <w:rPr>
          <w:lang w:val="en-001"/>
        </w:rPr>
        <w:t xml:space="preserve"> from 2021 to the IP, creating downward price pressure on EU manufacturers.</w:t>
      </w:r>
    </w:p>
    <w:p w14:paraId="20001C8A" w14:textId="77777777" w:rsidR="005B4195" w:rsidRPr="005B4195" w:rsidRDefault="005B4195" w:rsidP="005B4195">
      <w:pPr>
        <w:numPr>
          <w:ilvl w:val="0"/>
          <w:numId w:val="1"/>
        </w:numPr>
        <w:rPr>
          <w:lang w:val="en-001"/>
        </w:rPr>
      </w:pPr>
      <w:r w:rsidRPr="005B4195">
        <w:rPr>
          <w:b/>
          <w:bCs/>
          <w:lang w:val="en-001"/>
        </w:rPr>
        <w:t>Turkey also exports mattresses at low prices</w:t>
      </w:r>
      <w:r w:rsidRPr="005B4195">
        <w:rPr>
          <w:lang w:val="en-001"/>
        </w:rPr>
        <w:t>, potentially contributing to additional price pressure.</w:t>
      </w:r>
    </w:p>
    <w:p w14:paraId="3F539D45" w14:textId="77777777" w:rsidR="005B4195" w:rsidRPr="005B4195" w:rsidRDefault="005B4195" w:rsidP="005B4195">
      <w:pPr>
        <w:rPr>
          <w:b/>
          <w:bCs/>
          <w:lang w:val="en-001"/>
        </w:rPr>
      </w:pPr>
      <w:r w:rsidRPr="005B4195">
        <w:rPr>
          <w:b/>
          <w:bCs/>
          <w:lang w:val="en-001"/>
        </w:rPr>
        <w:t>2. Market Distortion &amp; Government Support in China</w:t>
      </w:r>
    </w:p>
    <w:p w14:paraId="05C53052" w14:textId="77777777" w:rsidR="005B4195" w:rsidRPr="005B4195" w:rsidRDefault="005B4195" w:rsidP="005B4195">
      <w:pPr>
        <w:numPr>
          <w:ilvl w:val="0"/>
          <w:numId w:val="2"/>
        </w:numPr>
        <w:rPr>
          <w:lang w:val="en-001"/>
        </w:rPr>
      </w:pPr>
      <w:r w:rsidRPr="005B4195">
        <w:rPr>
          <w:b/>
          <w:bCs/>
          <w:lang w:val="en-001"/>
        </w:rPr>
        <w:t>Polyurethane foam and steel</w:t>
      </w:r>
      <w:r w:rsidRPr="005B4195">
        <w:rPr>
          <w:lang w:val="en-001"/>
        </w:rPr>
        <w:t xml:space="preserve">, critical raw materials for mattresses, benefit from </w:t>
      </w:r>
      <w:r w:rsidRPr="005B4195">
        <w:rPr>
          <w:b/>
          <w:bCs/>
          <w:lang w:val="en-001"/>
        </w:rPr>
        <w:t>Chinese state subsidies</w:t>
      </w:r>
      <w:r w:rsidRPr="005B4195">
        <w:rPr>
          <w:lang w:val="en-001"/>
        </w:rPr>
        <w:t xml:space="preserve"> and government price controls.</w:t>
      </w:r>
    </w:p>
    <w:p w14:paraId="78DB5B81" w14:textId="77777777" w:rsidR="005B4195" w:rsidRPr="005B4195" w:rsidRDefault="005B4195" w:rsidP="005B4195">
      <w:pPr>
        <w:numPr>
          <w:ilvl w:val="0"/>
          <w:numId w:val="2"/>
        </w:numPr>
        <w:rPr>
          <w:lang w:val="en-001"/>
        </w:rPr>
      </w:pPr>
      <w:r w:rsidRPr="005B4195">
        <w:rPr>
          <w:lang w:val="en-001"/>
        </w:rPr>
        <w:t xml:space="preserve">The EU Commission has previously </w:t>
      </w:r>
      <w:r w:rsidRPr="005B4195">
        <w:rPr>
          <w:b/>
          <w:bCs/>
          <w:lang w:val="en-001"/>
        </w:rPr>
        <w:t>recognized distortions in China’s chemical and steel industries</w:t>
      </w:r>
      <w:r w:rsidRPr="005B4195">
        <w:rPr>
          <w:lang w:val="en-001"/>
        </w:rPr>
        <w:t>, which impact the production costs of Chinese mattresses.</w:t>
      </w:r>
    </w:p>
    <w:p w14:paraId="12525A07" w14:textId="77777777" w:rsidR="005B4195" w:rsidRPr="005B4195" w:rsidRDefault="005B4195" w:rsidP="005B4195">
      <w:pPr>
        <w:numPr>
          <w:ilvl w:val="0"/>
          <w:numId w:val="2"/>
        </w:numPr>
        <w:rPr>
          <w:lang w:val="en-001"/>
        </w:rPr>
      </w:pPr>
      <w:r w:rsidRPr="005B4195">
        <w:rPr>
          <w:b/>
          <w:bCs/>
          <w:lang w:val="en-001"/>
        </w:rPr>
        <w:t>Export loans, tax reductions, VAT rebates, and grants</w:t>
      </w:r>
      <w:r w:rsidRPr="005B4195">
        <w:rPr>
          <w:lang w:val="en-001"/>
        </w:rPr>
        <w:t xml:space="preserve"> support Chinese manufacturers, making their products artificially cheaper.</w:t>
      </w:r>
    </w:p>
    <w:p w14:paraId="7C548340" w14:textId="77777777" w:rsidR="005B4195" w:rsidRPr="005B4195" w:rsidRDefault="005B4195" w:rsidP="005B4195">
      <w:pPr>
        <w:rPr>
          <w:b/>
          <w:bCs/>
          <w:lang w:val="en-001"/>
        </w:rPr>
      </w:pPr>
      <w:r w:rsidRPr="005B4195">
        <w:rPr>
          <w:b/>
          <w:bCs/>
          <w:lang w:val="en-001"/>
        </w:rPr>
        <w:t>3. Impact on European Foam and Mattress Manufacturers</w:t>
      </w:r>
    </w:p>
    <w:p w14:paraId="513C1DBE" w14:textId="77777777" w:rsidR="005B4195" w:rsidRPr="005B4195" w:rsidRDefault="005B4195" w:rsidP="005B4195">
      <w:pPr>
        <w:numPr>
          <w:ilvl w:val="0"/>
          <w:numId w:val="3"/>
        </w:numPr>
        <w:rPr>
          <w:lang w:val="en-001"/>
        </w:rPr>
      </w:pPr>
      <w:r w:rsidRPr="005B4195">
        <w:rPr>
          <w:b/>
          <w:bCs/>
          <w:lang w:val="en-001"/>
        </w:rPr>
        <w:t>Declining Sales &amp; Production Volumes:</w:t>
      </w:r>
    </w:p>
    <w:p w14:paraId="0A4DE6A8" w14:textId="77777777" w:rsidR="005B4195" w:rsidRPr="005B4195" w:rsidRDefault="005B4195" w:rsidP="005B4195">
      <w:pPr>
        <w:numPr>
          <w:ilvl w:val="1"/>
          <w:numId w:val="3"/>
        </w:numPr>
        <w:rPr>
          <w:lang w:val="en-001"/>
        </w:rPr>
      </w:pPr>
      <w:r w:rsidRPr="005B4195">
        <w:rPr>
          <w:lang w:val="en-001"/>
        </w:rPr>
        <w:t xml:space="preserve">Companies producing </w:t>
      </w:r>
      <w:r w:rsidRPr="005B4195">
        <w:rPr>
          <w:b/>
          <w:bCs/>
          <w:lang w:val="en-001"/>
        </w:rPr>
        <w:t>private-label mattresses</w:t>
      </w:r>
      <w:r w:rsidRPr="005B4195">
        <w:rPr>
          <w:lang w:val="en-001"/>
        </w:rPr>
        <w:t xml:space="preserve"> are suffering the most from </w:t>
      </w:r>
      <w:r w:rsidRPr="005B4195">
        <w:rPr>
          <w:b/>
          <w:bCs/>
          <w:lang w:val="en-001"/>
        </w:rPr>
        <w:t>Chinese price competition</w:t>
      </w:r>
      <w:r w:rsidRPr="005B4195">
        <w:rPr>
          <w:lang w:val="en-001"/>
        </w:rPr>
        <w:t>.</w:t>
      </w:r>
    </w:p>
    <w:p w14:paraId="69966C55" w14:textId="77777777" w:rsidR="005B4195" w:rsidRPr="005B4195" w:rsidRDefault="005B4195" w:rsidP="005B4195">
      <w:pPr>
        <w:numPr>
          <w:ilvl w:val="1"/>
          <w:numId w:val="3"/>
        </w:numPr>
        <w:rPr>
          <w:lang w:val="en-001"/>
        </w:rPr>
      </w:pPr>
      <w:r w:rsidRPr="005B4195">
        <w:rPr>
          <w:lang w:val="en-001"/>
        </w:rPr>
        <w:t xml:space="preserve">EU mattress manufacturers in </w:t>
      </w:r>
      <w:r w:rsidRPr="005B4195">
        <w:rPr>
          <w:b/>
          <w:bCs/>
          <w:lang w:val="en-001"/>
        </w:rPr>
        <w:t>Categories B and C</w:t>
      </w:r>
      <w:r w:rsidRPr="005B4195">
        <w:rPr>
          <w:lang w:val="en-001"/>
        </w:rPr>
        <w:t xml:space="preserve"> reported production and sales declines of </w:t>
      </w:r>
      <w:r w:rsidRPr="005B4195">
        <w:rPr>
          <w:b/>
          <w:bCs/>
          <w:lang w:val="en-001"/>
        </w:rPr>
        <w:t>15%-40% from 2021 to the IP</w:t>
      </w:r>
      <w:r w:rsidRPr="005B4195">
        <w:rPr>
          <w:lang w:val="en-001"/>
        </w:rPr>
        <w:t>.</w:t>
      </w:r>
    </w:p>
    <w:p w14:paraId="4AC6E6A6" w14:textId="77777777" w:rsidR="005B4195" w:rsidRPr="005B4195" w:rsidRDefault="005B4195" w:rsidP="005B4195">
      <w:pPr>
        <w:numPr>
          <w:ilvl w:val="1"/>
          <w:numId w:val="3"/>
        </w:numPr>
        <w:rPr>
          <w:lang w:val="en-001"/>
        </w:rPr>
      </w:pPr>
      <w:r w:rsidRPr="005B4195">
        <w:rPr>
          <w:b/>
          <w:bCs/>
          <w:lang w:val="en-001"/>
        </w:rPr>
        <w:t>Export declines</w:t>
      </w:r>
      <w:r w:rsidRPr="005B4195">
        <w:rPr>
          <w:lang w:val="en-001"/>
        </w:rPr>
        <w:t xml:space="preserve"> further impacted some companies, although not directly relevant for an EU anti-dumping case.</w:t>
      </w:r>
    </w:p>
    <w:p w14:paraId="4B8B4C1D" w14:textId="77777777" w:rsidR="005B4195" w:rsidRPr="005B4195" w:rsidRDefault="005B4195" w:rsidP="005B4195">
      <w:pPr>
        <w:numPr>
          <w:ilvl w:val="0"/>
          <w:numId w:val="3"/>
        </w:numPr>
        <w:rPr>
          <w:lang w:val="en-001"/>
        </w:rPr>
      </w:pPr>
      <w:r w:rsidRPr="005B4195">
        <w:rPr>
          <w:b/>
          <w:bCs/>
          <w:lang w:val="en-001"/>
        </w:rPr>
        <w:t>Profitability Under Threat:</w:t>
      </w:r>
    </w:p>
    <w:p w14:paraId="39F3DE42" w14:textId="77777777" w:rsidR="005B4195" w:rsidRPr="005B4195" w:rsidRDefault="005B4195" w:rsidP="005B4195">
      <w:pPr>
        <w:numPr>
          <w:ilvl w:val="1"/>
          <w:numId w:val="3"/>
        </w:numPr>
        <w:rPr>
          <w:lang w:val="en-001"/>
        </w:rPr>
      </w:pPr>
      <w:r w:rsidRPr="005B4195">
        <w:rPr>
          <w:lang w:val="en-001"/>
        </w:rPr>
        <w:t xml:space="preserve">While </w:t>
      </w:r>
      <w:r w:rsidRPr="005B4195">
        <w:rPr>
          <w:b/>
          <w:bCs/>
          <w:lang w:val="en-001"/>
        </w:rPr>
        <w:t>production costs initially increased (2022-2023)</w:t>
      </w:r>
      <w:r w:rsidRPr="005B4195">
        <w:rPr>
          <w:lang w:val="en-001"/>
        </w:rPr>
        <w:t>, they fell slightly in the IP.</w:t>
      </w:r>
    </w:p>
    <w:p w14:paraId="5BA26F21" w14:textId="77777777" w:rsidR="005B4195" w:rsidRPr="005B4195" w:rsidRDefault="005B4195" w:rsidP="005B4195">
      <w:pPr>
        <w:numPr>
          <w:ilvl w:val="1"/>
          <w:numId w:val="3"/>
        </w:numPr>
        <w:rPr>
          <w:lang w:val="en-001"/>
        </w:rPr>
      </w:pPr>
      <w:r w:rsidRPr="005B4195">
        <w:rPr>
          <w:b/>
          <w:bCs/>
          <w:lang w:val="en-001"/>
        </w:rPr>
        <w:t>Profit margins remained stable</w:t>
      </w:r>
      <w:r w:rsidRPr="005B4195">
        <w:rPr>
          <w:lang w:val="en-001"/>
        </w:rPr>
        <w:t xml:space="preserve">, raising concerns that some manufacturers </w:t>
      </w:r>
      <w:r w:rsidRPr="005B4195">
        <w:rPr>
          <w:b/>
          <w:bCs/>
          <w:lang w:val="en-001"/>
        </w:rPr>
        <w:t>did not fully account for idle costs</w:t>
      </w:r>
      <w:r w:rsidRPr="005B4195">
        <w:rPr>
          <w:lang w:val="en-001"/>
        </w:rPr>
        <w:t xml:space="preserve"> from underutilized production capacity.</w:t>
      </w:r>
    </w:p>
    <w:p w14:paraId="018E2713" w14:textId="77777777" w:rsidR="005B4195" w:rsidRPr="005B4195" w:rsidRDefault="005B4195" w:rsidP="005B4195">
      <w:pPr>
        <w:numPr>
          <w:ilvl w:val="1"/>
          <w:numId w:val="3"/>
        </w:numPr>
        <w:rPr>
          <w:lang w:val="en-001"/>
        </w:rPr>
      </w:pPr>
      <w:r w:rsidRPr="005B4195">
        <w:rPr>
          <w:b/>
          <w:bCs/>
          <w:lang w:val="en-001"/>
        </w:rPr>
        <w:lastRenderedPageBreak/>
        <w:t>True profit levels may be lower than reported</w:t>
      </w:r>
      <w:r w:rsidRPr="005B4195">
        <w:rPr>
          <w:lang w:val="en-001"/>
        </w:rPr>
        <w:t>, once fixed costs are properly adjusted.</w:t>
      </w:r>
    </w:p>
    <w:p w14:paraId="457DAE76" w14:textId="77777777" w:rsidR="005B4195" w:rsidRPr="005B4195" w:rsidRDefault="005B4195" w:rsidP="005B4195">
      <w:pPr>
        <w:numPr>
          <w:ilvl w:val="0"/>
          <w:numId w:val="3"/>
        </w:numPr>
        <w:rPr>
          <w:lang w:val="en-001"/>
        </w:rPr>
      </w:pPr>
      <w:r w:rsidRPr="005B4195">
        <w:rPr>
          <w:b/>
          <w:bCs/>
          <w:lang w:val="en-001"/>
        </w:rPr>
        <w:t>Manufacturing Categories &amp; Market Positioning:</w:t>
      </w:r>
    </w:p>
    <w:p w14:paraId="019AC54E" w14:textId="77777777" w:rsidR="005B4195" w:rsidRPr="005B4195" w:rsidRDefault="005B4195" w:rsidP="005B4195">
      <w:pPr>
        <w:numPr>
          <w:ilvl w:val="1"/>
          <w:numId w:val="3"/>
        </w:numPr>
        <w:rPr>
          <w:lang w:val="en-001"/>
        </w:rPr>
      </w:pPr>
      <w:r w:rsidRPr="005B4195">
        <w:rPr>
          <w:b/>
          <w:bCs/>
          <w:lang w:val="en-001"/>
        </w:rPr>
        <w:t>Category A:</w:t>
      </w:r>
      <w:r w:rsidRPr="005B4195">
        <w:rPr>
          <w:lang w:val="en-001"/>
        </w:rPr>
        <w:t xml:space="preserve"> Companies with long-term contracts with large retailers are somewhat insulated.</w:t>
      </w:r>
    </w:p>
    <w:p w14:paraId="298FF783" w14:textId="77777777" w:rsidR="005B4195" w:rsidRPr="005B4195" w:rsidRDefault="005B4195" w:rsidP="005B4195">
      <w:pPr>
        <w:numPr>
          <w:ilvl w:val="1"/>
          <w:numId w:val="3"/>
        </w:numPr>
        <w:rPr>
          <w:lang w:val="en-001"/>
        </w:rPr>
      </w:pPr>
      <w:r w:rsidRPr="005B4195">
        <w:rPr>
          <w:b/>
          <w:bCs/>
          <w:lang w:val="en-001"/>
        </w:rPr>
        <w:t>Category B:</w:t>
      </w:r>
      <w:r w:rsidRPr="005B4195">
        <w:rPr>
          <w:lang w:val="en-001"/>
        </w:rPr>
        <w:t xml:space="preserve"> Companies with mixed sales to retailers and other customers are experiencing substantial production and sales declines.</w:t>
      </w:r>
    </w:p>
    <w:p w14:paraId="13171C95" w14:textId="77777777" w:rsidR="005B4195" w:rsidRPr="005B4195" w:rsidRDefault="005B4195" w:rsidP="005B4195">
      <w:pPr>
        <w:numPr>
          <w:ilvl w:val="1"/>
          <w:numId w:val="3"/>
        </w:numPr>
        <w:rPr>
          <w:lang w:val="en-001"/>
        </w:rPr>
      </w:pPr>
      <w:r w:rsidRPr="005B4195">
        <w:rPr>
          <w:b/>
          <w:bCs/>
          <w:lang w:val="en-001"/>
        </w:rPr>
        <w:t>Category C:</w:t>
      </w:r>
      <w:r w:rsidRPr="005B4195">
        <w:rPr>
          <w:lang w:val="en-001"/>
        </w:rPr>
        <w:t xml:space="preserve"> Online-focused businesses, most exposed to direct Chinese competition, are suffering </w:t>
      </w:r>
      <w:r w:rsidRPr="005B4195">
        <w:rPr>
          <w:b/>
          <w:bCs/>
          <w:lang w:val="en-001"/>
        </w:rPr>
        <w:t>severe revenue losses</w:t>
      </w:r>
      <w:r w:rsidRPr="005B4195">
        <w:rPr>
          <w:lang w:val="en-001"/>
        </w:rPr>
        <w:t>.</w:t>
      </w:r>
    </w:p>
    <w:p w14:paraId="78B043C0" w14:textId="77777777" w:rsidR="005B4195" w:rsidRPr="005B4195" w:rsidRDefault="005B4195" w:rsidP="005B4195">
      <w:pPr>
        <w:rPr>
          <w:b/>
          <w:bCs/>
          <w:lang w:val="en-001"/>
        </w:rPr>
      </w:pPr>
      <w:r w:rsidRPr="005B4195">
        <w:rPr>
          <w:b/>
          <w:bCs/>
          <w:lang w:val="en-001"/>
        </w:rPr>
        <w:t>4. Potential Anti-Dumping Measures</w:t>
      </w:r>
    </w:p>
    <w:p w14:paraId="1D24071D" w14:textId="77777777" w:rsidR="005B4195" w:rsidRPr="005B4195" w:rsidRDefault="005B4195" w:rsidP="005B4195">
      <w:pPr>
        <w:numPr>
          <w:ilvl w:val="0"/>
          <w:numId w:val="4"/>
        </w:numPr>
        <w:rPr>
          <w:lang w:val="en-001"/>
        </w:rPr>
      </w:pPr>
      <w:r w:rsidRPr="005B4195">
        <w:rPr>
          <w:lang w:val="en-001"/>
        </w:rPr>
        <w:t xml:space="preserve">The report suggests that </w:t>
      </w:r>
      <w:r w:rsidRPr="005B4195">
        <w:rPr>
          <w:b/>
          <w:bCs/>
          <w:lang w:val="en-001"/>
        </w:rPr>
        <w:t>anti-dumping duties</w:t>
      </w:r>
      <w:r w:rsidRPr="005B4195">
        <w:rPr>
          <w:lang w:val="en-001"/>
        </w:rPr>
        <w:t xml:space="preserve"> could help </w:t>
      </w:r>
      <w:r w:rsidRPr="005B4195">
        <w:rPr>
          <w:b/>
          <w:bCs/>
          <w:lang w:val="en-001"/>
        </w:rPr>
        <w:t>restore fair competition</w:t>
      </w:r>
      <w:r w:rsidRPr="005B4195">
        <w:rPr>
          <w:lang w:val="en-001"/>
        </w:rPr>
        <w:t xml:space="preserve"> for European manufacturers.</w:t>
      </w:r>
    </w:p>
    <w:p w14:paraId="0A31A40D" w14:textId="77777777" w:rsidR="005B4195" w:rsidRPr="005B4195" w:rsidRDefault="005B4195" w:rsidP="005B4195">
      <w:pPr>
        <w:numPr>
          <w:ilvl w:val="0"/>
          <w:numId w:val="4"/>
        </w:numPr>
        <w:rPr>
          <w:lang w:val="en-001"/>
        </w:rPr>
      </w:pPr>
      <w:r w:rsidRPr="005B4195">
        <w:rPr>
          <w:lang w:val="en-001"/>
        </w:rPr>
        <w:t xml:space="preserve">However, </w:t>
      </w:r>
      <w:r w:rsidRPr="005B4195">
        <w:rPr>
          <w:b/>
          <w:bCs/>
          <w:lang w:val="en-001"/>
        </w:rPr>
        <w:t>EU retailers and importers may oppose these measures</w:t>
      </w:r>
      <w:r w:rsidRPr="005B4195">
        <w:rPr>
          <w:lang w:val="en-001"/>
        </w:rPr>
        <w:t>, as they benefit from cheaper Chinese imports.</w:t>
      </w:r>
    </w:p>
    <w:p w14:paraId="2D6F4943" w14:textId="77777777" w:rsidR="005B4195" w:rsidRPr="005B4195" w:rsidRDefault="005B4195" w:rsidP="005B4195">
      <w:pPr>
        <w:numPr>
          <w:ilvl w:val="0"/>
          <w:numId w:val="4"/>
        </w:numPr>
        <w:rPr>
          <w:lang w:val="en-001"/>
        </w:rPr>
      </w:pPr>
      <w:r w:rsidRPr="005B4195">
        <w:rPr>
          <w:lang w:val="en-001"/>
        </w:rPr>
        <w:t xml:space="preserve">The </w:t>
      </w:r>
      <w:r w:rsidRPr="005B4195">
        <w:rPr>
          <w:b/>
          <w:bCs/>
          <w:lang w:val="en-001"/>
        </w:rPr>
        <w:t>EU Commission is expected to prioritize evidence of dumping and industry injury</w:t>
      </w:r>
      <w:r w:rsidRPr="005B4195">
        <w:rPr>
          <w:lang w:val="en-001"/>
        </w:rPr>
        <w:t xml:space="preserve"> over importer opposition.</w:t>
      </w:r>
    </w:p>
    <w:p w14:paraId="215A4E35" w14:textId="77777777" w:rsidR="005B4195" w:rsidRPr="005B4195" w:rsidRDefault="005B4195" w:rsidP="005B4195">
      <w:pPr>
        <w:rPr>
          <w:b/>
          <w:bCs/>
          <w:lang w:val="en-001"/>
        </w:rPr>
      </w:pPr>
      <w:r w:rsidRPr="005B4195">
        <w:rPr>
          <w:b/>
          <w:bCs/>
          <w:lang w:val="en-001"/>
        </w:rPr>
        <w:t>Conclusion &amp; Next Steps</w:t>
      </w:r>
    </w:p>
    <w:p w14:paraId="207709F1" w14:textId="77777777" w:rsidR="005B4195" w:rsidRPr="005B4195" w:rsidRDefault="005B4195" w:rsidP="005B4195">
      <w:pPr>
        <w:numPr>
          <w:ilvl w:val="0"/>
          <w:numId w:val="5"/>
        </w:numPr>
        <w:rPr>
          <w:lang w:val="en-001"/>
        </w:rPr>
      </w:pPr>
      <w:r w:rsidRPr="005B4195">
        <w:rPr>
          <w:b/>
          <w:bCs/>
          <w:lang w:val="en-001"/>
        </w:rPr>
        <w:t>Further data collection for Q3 and Q4 2024</w:t>
      </w:r>
      <w:r w:rsidRPr="005B4195">
        <w:rPr>
          <w:lang w:val="en-001"/>
        </w:rPr>
        <w:t xml:space="preserve"> is essential to </w:t>
      </w:r>
      <w:r w:rsidRPr="005B4195">
        <w:rPr>
          <w:b/>
          <w:bCs/>
          <w:lang w:val="en-001"/>
        </w:rPr>
        <w:t>confirm the full extent of injury</w:t>
      </w:r>
      <w:r w:rsidRPr="005B4195">
        <w:rPr>
          <w:lang w:val="en-001"/>
        </w:rPr>
        <w:t xml:space="preserve"> to European manufacturers.</w:t>
      </w:r>
    </w:p>
    <w:p w14:paraId="11C52F5B" w14:textId="77777777" w:rsidR="005B4195" w:rsidRPr="005B4195" w:rsidRDefault="005B4195" w:rsidP="005B4195">
      <w:pPr>
        <w:numPr>
          <w:ilvl w:val="0"/>
          <w:numId w:val="5"/>
        </w:numPr>
        <w:rPr>
          <w:lang w:val="en-001"/>
        </w:rPr>
      </w:pPr>
      <w:r w:rsidRPr="005B4195">
        <w:rPr>
          <w:lang w:val="en-001"/>
        </w:rPr>
        <w:t xml:space="preserve">The </w:t>
      </w:r>
      <w:r w:rsidRPr="005B4195">
        <w:rPr>
          <w:b/>
          <w:bCs/>
          <w:lang w:val="en-001"/>
        </w:rPr>
        <w:t>idle cost issue needs to be clarified</w:t>
      </w:r>
      <w:r w:rsidRPr="005B4195">
        <w:rPr>
          <w:lang w:val="en-001"/>
        </w:rPr>
        <w:t>, as unreported fixed costs may understate financial damage.</w:t>
      </w:r>
    </w:p>
    <w:p w14:paraId="54B67080" w14:textId="77777777" w:rsidR="005B4195" w:rsidRPr="005B4195" w:rsidRDefault="005B4195" w:rsidP="005B4195">
      <w:pPr>
        <w:numPr>
          <w:ilvl w:val="0"/>
          <w:numId w:val="5"/>
        </w:numPr>
        <w:rPr>
          <w:lang w:val="en-001"/>
        </w:rPr>
      </w:pPr>
      <w:r w:rsidRPr="005B4195">
        <w:rPr>
          <w:b/>
          <w:bCs/>
          <w:lang w:val="en-001"/>
        </w:rPr>
        <w:t>More EU mattress manufacturers must join the case</w:t>
      </w:r>
      <w:r w:rsidRPr="005B4195">
        <w:rPr>
          <w:lang w:val="en-001"/>
        </w:rPr>
        <w:t xml:space="preserve"> to meet the </w:t>
      </w:r>
      <w:r w:rsidRPr="005B4195">
        <w:rPr>
          <w:b/>
          <w:bCs/>
          <w:lang w:val="en-001"/>
        </w:rPr>
        <w:t>25% EU production threshold</w:t>
      </w:r>
      <w:r w:rsidRPr="005B4195">
        <w:rPr>
          <w:lang w:val="en-001"/>
        </w:rPr>
        <w:t xml:space="preserve"> required to file an anti-dumping complaint.</w:t>
      </w:r>
    </w:p>
    <w:p w14:paraId="7606D269" w14:textId="77777777" w:rsidR="005B4195" w:rsidRPr="005B4195" w:rsidRDefault="005B4195" w:rsidP="005B4195">
      <w:pPr>
        <w:rPr>
          <w:b/>
          <w:bCs/>
          <w:lang w:val="en-001"/>
        </w:rPr>
      </w:pPr>
      <w:r w:rsidRPr="005B4195">
        <w:rPr>
          <w:b/>
          <w:bCs/>
          <w:lang w:val="en-001"/>
        </w:rPr>
        <w:t>Implications for European Foam/Mattress Manufacturers</w:t>
      </w:r>
    </w:p>
    <w:p w14:paraId="7EC30645" w14:textId="77777777" w:rsidR="005B4195" w:rsidRPr="005B4195" w:rsidRDefault="005B4195" w:rsidP="005B4195">
      <w:pPr>
        <w:numPr>
          <w:ilvl w:val="0"/>
          <w:numId w:val="6"/>
        </w:numPr>
        <w:rPr>
          <w:lang w:val="en-001"/>
        </w:rPr>
      </w:pPr>
      <w:r w:rsidRPr="005B4195">
        <w:rPr>
          <w:b/>
          <w:bCs/>
          <w:lang w:val="en-001"/>
        </w:rPr>
        <w:t>Short-term:</w:t>
      </w:r>
      <w:r w:rsidRPr="005B4195">
        <w:rPr>
          <w:lang w:val="en-001"/>
        </w:rPr>
        <w:t xml:space="preserve"> Increased competition from </w:t>
      </w:r>
      <w:r w:rsidRPr="005B4195">
        <w:rPr>
          <w:b/>
          <w:bCs/>
          <w:lang w:val="en-001"/>
        </w:rPr>
        <w:t>low-cost Chinese imports</w:t>
      </w:r>
      <w:r w:rsidRPr="005B4195">
        <w:rPr>
          <w:lang w:val="en-001"/>
        </w:rPr>
        <w:t xml:space="preserve"> continues to impact production, sales, and pricing.</w:t>
      </w:r>
    </w:p>
    <w:p w14:paraId="1AD47649" w14:textId="77777777" w:rsidR="005B4195" w:rsidRPr="005B4195" w:rsidRDefault="005B4195" w:rsidP="005B4195">
      <w:pPr>
        <w:numPr>
          <w:ilvl w:val="0"/>
          <w:numId w:val="6"/>
        </w:numPr>
        <w:rPr>
          <w:lang w:val="en-001"/>
        </w:rPr>
      </w:pPr>
      <w:r w:rsidRPr="005B4195">
        <w:rPr>
          <w:b/>
          <w:bCs/>
          <w:lang w:val="en-001"/>
        </w:rPr>
        <w:t>Medium-term:</w:t>
      </w:r>
      <w:r w:rsidRPr="005B4195">
        <w:rPr>
          <w:lang w:val="en-001"/>
        </w:rPr>
        <w:t xml:space="preserve"> </w:t>
      </w:r>
      <w:r w:rsidRPr="005B4195">
        <w:rPr>
          <w:b/>
          <w:bCs/>
          <w:lang w:val="en-001"/>
        </w:rPr>
        <w:t>If anti-dumping duties are imposed</w:t>
      </w:r>
      <w:r w:rsidRPr="005B4195">
        <w:rPr>
          <w:lang w:val="en-001"/>
        </w:rPr>
        <w:t>, European manufacturers could regain pricing power and stabilize sales.</w:t>
      </w:r>
    </w:p>
    <w:p w14:paraId="63CA93AD" w14:textId="77777777" w:rsidR="005B4195" w:rsidRPr="005B4195" w:rsidRDefault="005B4195" w:rsidP="005B4195">
      <w:pPr>
        <w:numPr>
          <w:ilvl w:val="0"/>
          <w:numId w:val="6"/>
        </w:numPr>
        <w:rPr>
          <w:lang w:val="en-001"/>
        </w:rPr>
      </w:pPr>
      <w:r w:rsidRPr="005B4195">
        <w:rPr>
          <w:b/>
          <w:bCs/>
          <w:lang w:val="en-001"/>
        </w:rPr>
        <w:t>Long-term:</w:t>
      </w:r>
      <w:r w:rsidRPr="005B4195">
        <w:rPr>
          <w:lang w:val="en-001"/>
        </w:rPr>
        <w:t xml:space="preserve"> </w:t>
      </w:r>
      <w:r w:rsidRPr="005B4195">
        <w:rPr>
          <w:b/>
          <w:bCs/>
          <w:lang w:val="en-001"/>
        </w:rPr>
        <w:t>Greater enforcement of trade protections</w:t>
      </w:r>
      <w:r w:rsidRPr="005B4195">
        <w:rPr>
          <w:lang w:val="en-001"/>
        </w:rPr>
        <w:t xml:space="preserve"> and supply chain adjustments may be necessary to sustain competitiveness against subsidized imports.</w:t>
      </w:r>
    </w:p>
    <w:p w14:paraId="2A975A97" w14:textId="77777777" w:rsidR="00553C4B" w:rsidRPr="005B4195" w:rsidRDefault="00553C4B">
      <w:pPr>
        <w:rPr>
          <w:lang w:val="en-001"/>
        </w:rPr>
      </w:pPr>
    </w:p>
    <w:sectPr w:rsidR="00553C4B" w:rsidRPr="005B4195" w:rsidSect="006B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662CE"/>
    <w:multiLevelType w:val="multilevel"/>
    <w:tmpl w:val="9EE8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E2A8E"/>
    <w:multiLevelType w:val="multilevel"/>
    <w:tmpl w:val="A0EA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1638A"/>
    <w:multiLevelType w:val="multilevel"/>
    <w:tmpl w:val="CBB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B0B14"/>
    <w:multiLevelType w:val="multilevel"/>
    <w:tmpl w:val="68E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A2D11"/>
    <w:multiLevelType w:val="multilevel"/>
    <w:tmpl w:val="5BF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D2A21"/>
    <w:multiLevelType w:val="multilevel"/>
    <w:tmpl w:val="EAE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828375">
    <w:abstractNumId w:val="1"/>
  </w:num>
  <w:num w:numId="2" w16cid:durableId="1185054306">
    <w:abstractNumId w:val="0"/>
  </w:num>
  <w:num w:numId="3" w16cid:durableId="673074939">
    <w:abstractNumId w:val="5"/>
  </w:num>
  <w:num w:numId="4" w16cid:durableId="1028337334">
    <w:abstractNumId w:val="3"/>
  </w:num>
  <w:num w:numId="5" w16cid:durableId="1644771555">
    <w:abstractNumId w:val="4"/>
  </w:num>
  <w:num w:numId="6" w16cid:durableId="1779518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95"/>
    <w:rsid w:val="00032D57"/>
    <w:rsid w:val="003D5844"/>
    <w:rsid w:val="00453ECA"/>
    <w:rsid w:val="0049046D"/>
    <w:rsid w:val="00553C4B"/>
    <w:rsid w:val="005B4195"/>
    <w:rsid w:val="006B1DBC"/>
    <w:rsid w:val="008776A1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1DCB"/>
  <w15:chartTrackingRefBased/>
  <w15:docId w15:val="{D87892AD-940C-42A0-B843-2F0CA545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1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19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19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9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19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19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19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19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B419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19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19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4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19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B4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19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B4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1</cp:revision>
  <dcterms:created xsi:type="dcterms:W3CDTF">2025-03-11T03:04:00Z</dcterms:created>
  <dcterms:modified xsi:type="dcterms:W3CDTF">2025-03-11T03:05:00Z</dcterms:modified>
</cp:coreProperties>
</file>