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168B" w14:textId="77777777" w:rsidR="00001A88" w:rsidRPr="00001A88" w:rsidRDefault="00001A88" w:rsidP="00001A88">
      <w:pPr>
        <w:rPr>
          <w:b/>
          <w:bCs/>
          <w:lang w:val="en-001"/>
        </w:rPr>
      </w:pPr>
      <w:r w:rsidRPr="00001A88">
        <w:rPr>
          <w:b/>
          <w:bCs/>
          <w:lang w:val="en-001"/>
        </w:rPr>
        <w:t>1. High-Level Summary of the Report (W13-2024)</w:t>
      </w:r>
    </w:p>
    <w:p w14:paraId="4239C0F1" w14:textId="77777777" w:rsidR="00001A88" w:rsidRPr="00001A88" w:rsidRDefault="00001A88" w:rsidP="00001A88">
      <w:pPr>
        <w:rPr>
          <w:lang w:val="en-001"/>
        </w:rPr>
      </w:pPr>
      <w:r w:rsidRPr="00001A88">
        <w:rPr>
          <w:lang w:val="en-001"/>
        </w:rPr>
        <w:t xml:space="preserve">The </w:t>
      </w:r>
      <w:r w:rsidRPr="00001A88">
        <w:rPr>
          <w:b/>
          <w:bCs/>
          <w:lang w:val="en-001"/>
        </w:rPr>
        <w:t>CSIL World Upholstered Furniture Industry Report 2024</w:t>
      </w:r>
      <w:r w:rsidRPr="00001A88">
        <w:rPr>
          <w:lang w:val="en-001"/>
        </w:rPr>
        <w:t xml:space="preserve"> provides an in-depth analysis of the </w:t>
      </w:r>
      <w:r w:rsidRPr="00001A88">
        <w:rPr>
          <w:b/>
          <w:bCs/>
          <w:lang w:val="en-001"/>
        </w:rPr>
        <w:t>global upholstered furniture sector</w:t>
      </w:r>
      <w:r w:rsidRPr="00001A88">
        <w:rPr>
          <w:lang w:val="en-001"/>
        </w:rPr>
        <w:t xml:space="preserve">, including </w:t>
      </w:r>
      <w:r w:rsidRPr="00001A88">
        <w:rPr>
          <w:b/>
          <w:bCs/>
          <w:lang w:val="en-001"/>
        </w:rPr>
        <w:t>market size, production trends, consumption, trade flows, and major players</w:t>
      </w:r>
      <w:r w:rsidRPr="00001A88">
        <w:rPr>
          <w:lang w:val="en-001"/>
        </w:rPr>
        <w:t>. Key insights include:</w:t>
      </w:r>
    </w:p>
    <w:p w14:paraId="3CABAD5A" w14:textId="77777777" w:rsidR="00001A88" w:rsidRPr="00001A88" w:rsidRDefault="00001A88" w:rsidP="00001A88">
      <w:pPr>
        <w:numPr>
          <w:ilvl w:val="0"/>
          <w:numId w:val="1"/>
        </w:numPr>
        <w:rPr>
          <w:lang w:val="en-001"/>
        </w:rPr>
      </w:pPr>
      <w:r w:rsidRPr="00001A88">
        <w:rPr>
          <w:b/>
          <w:bCs/>
          <w:lang w:val="en-001"/>
        </w:rPr>
        <w:t>Market Size &amp; Growth</w:t>
      </w:r>
      <w:r w:rsidRPr="00001A88">
        <w:rPr>
          <w:lang w:val="en-001"/>
        </w:rPr>
        <w:t xml:space="preserve">: The global </w:t>
      </w:r>
      <w:r w:rsidRPr="00001A88">
        <w:rPr>
          <w:b/>
          <w:bCs/>
          <w:lang w:val="en-001"/>
        </w:rPr>
        <w:t>upholstered furniture</w:t>
      </w:r>
      <w:r w:rsidRPr="00001A88">
        <w:rPr>
          <w:lang w:val="en-001"/>
        </w:rPr>
        <w:t xml:space="preserve"> market is valued at </w:t>
      </w:r>
      <w:r w:rsidRPr="00001A88">
        <w:rPr>
          <w:b/>
          <w:bCs/>
          <w:lang w:val="en-001"/>
        </w:rPr>
        <w:t>$73 billion</w:t>
      </w:r>
      <w:r w:rsidRPr="00001A88">
        <w:rPr>
          <w:lang w:val="en-001"/>
        </w:rPr>
        <w:t xml:space="preserve">, accounting for </w:t>
      </w:r>
      <w:r w:rsidRPr="00001A88">
        <w:rPr>
          <w:b/>
          <w:bCs/>
          <w:lang w:val="en-001"/>
        </w:rPr>
        <w:t>16% of the total furniture industry</w:t>
      </w:r>
      <w:r w:rsidRPr="00001A88">
        <w:rPr>
          <w:lang w:val="en-001"/>
        </w:rPr>
        <w:t xml:space="preserve">. After post-pandemic rebounds, the market saw an </w:t>
      </w:r>
      <w:r w:rsidRPr="00001A88">
        <w:rPr>
          <w:b/>
          <w:bCs/>
          <w:lang w:val="en-001"/>
        </w:rPr>
        <w:t>8% contraction in 2023</w:t>
      </w:r>
      <w:r w:rsidRPr="00001A88">
        <w:rPr>
          <w:lang w:val="en-001"/>
        </w:rPr>
        <w:t>.</w:t>
      </w:r>
    </w:p>
    <w:p w14:paraId="21261A55" w14:textId="77777777" w:rsidR="00001A88" w:rsidRPr="00001A88" w:rsidRDefault="00001A88" w:rsidP="00001A88">
      <w:pPr>
        <w:numPr>
          <w:ilvl w:val="0"/>
          <w:numId w:val="1"/>
        </w:numPr>
        <w:rPr>
          <w:lang w:val="en-001"/>
        </w:rPr>
      </w:pPr>
      <w:r w:rsidRPr="00001A88">
        <w:rPr>
          <w:b/>
          <w:bCs/>
          <w:lang w:val="en-001"/>
        </w:rPr>
        <w:t>Regional Performance</w:t>
      </w:r>
      <w:r w:rsidRPr="00001A88">
        <w:rPr>
          <w:lang w:val="en-001"/>
        </w:rPr>
        <w:t xml:space="preserve">: </w:t>
      </w:r>
    </w:p>
    <w:p w14:paraId="4DCCF10A" w14:textId="77777777" w:rsidR="00001A88" w:rsidRPr="00001A88" w:rsidRDefault="00001A88" w:rsidP="00001A88">
      <w:pPr>
        <w:numPr>
          <w:ilvl w:val="1"/>
          <w:numId w:val="1"/>
        </w:numPr>
        <w:rPr>
          <w:lang w:val="en-001"/>
        </w:rPr>
      </w:pPr>
      <w:r w:rsidRPr="00001A88">
        <w:rPr>
          <w:b/>
          <w:bCs/>
          <w:lang w:val="en-001"/>
        </w:rPr>
        <w:t>Asia-Pacific (38%) and North America (30%)</w:t>
      </w:r>
      <w:r w:rsidRPr="00001A88">
        <w:rPr>
          <w:lang w:val="en-001"/>
        </w:rPr>
        <w:t xml:space="preserve"> dominate the market, with Europe falling to </w:t>
      </w:r>
      <w:r w:rsidRPr="00001A88">
        <w:rPr>
          <w:b/>
          <w:bCs/>
          <w:lang w:val="en-001"/>
        </w:rPr>
        <w:t>26% of global consumption</w:t>
      </w:r>
      <w:r w:rsidRPr="00001A88">
        <w:rPr>
          <w:lang w:val="en-001"/>
        </w:rPr>
        <w:t>.</w:t>
      </w:r>
    </w:p>
    <w:p w14:paraId="4A47F562" w14:textId="77777777" w:rsidR="00001A88" w:rsidRPr="00001A88" w:rsidRDefault="00001A88" w:rsidP="00001A88">
      <w:pPr>
        <w:numPr>
          <w:ilvl w:val="1"/>
          <w:numId w:val="1"/>
        </w:numPr>
        <w:rPr>
          <w:lang w:val="en-001"/>
        </w:rPr>
      </w:pPr>
      <w:r w:rsidRPr="00001A88">
        <w:rPr>
          <w:lang w:val="en-001"/>
        </w:rPr>
        <w:t xml:space="preserve">The </w:t>
      </w:r>
      <w:r w:rsidRPr="00001A88">
        <w:rPr>
          <w:b/>
          <w:bCs/>
          <w:lang w:val="en-001"/>
        </w:rPr>
        <w:t>US (-14% in 2023)</w:t>
      </w:r>
      <w:r w:rsidRPr="00001A88">
        <w:rPr>
          <w:lang w:val="en-001"/>
        </w:rPr>
        <w:t xml:space="preserve"> and </w:t>
      </w:r>
      <w:r w:rsidRPr="00001A88">
        <w:rPr>
          <w:b/>
          <w:bCs/>
          <w:lang w:val="en-001"/>
        </w:rPr>
        <w:t>China (stable)</w:t>
      </w:r>
      <w:r w:rsidRPr="00001A88">
        <w:rPr>
          <w:lang w:val="en-001"/>
        </w:rPr>
        <w:t xml:space="preserve"> remain the </w:t>
      </w:r>
      <w:r w:rsidRPr="00001A88">
        <w:rPr>
          <w:b/>
          <w:bCs/>
          <w:lang w:val="en-001"/>
        </w:rPr>
        <w:t>largest individual markets</w:t>
      </w:r>
      <w:r w:rsidRPr="00001A88">
        <w:rPr>
          <w:lang w:val="en-001"/>
        </w:rPr>
        <w:t>.</w:t>
      </w:r>
    </w:p>
    <w:p w14:paraId="459D87E5" w14:textId="77777777" w:rsidR="00001A88" w:rsidRPr="00001A88" w:rsidRDefault="00001A88" w:rsidP="00001A88">
      <w:pPr>
        <w:numPr>
          <w:ilvl w:val="0"/>
          <w:numId w:val="1"/>
        </w:numPr>
        <w:rPr>
          <w:lang w:val="en-001"/>
        </w:rPr>
      </w:pPr>
      <w:r w:rsidRPr="00001A88">
        <w:rPr>
          <w:b/>
          <w:bCs/>
          <w:lang w:val="en-001"/>
        </w:rPr>
        <w:t>Competitor Landscape</w:t>
      </w:r>
      <w:r w:rsidRPr="00001A88">
        <w:rPr>
          <w:lang w:val="en-001"/>
        </w:rPr>
        <w:t xml:space="preserve">: </w:t>
      </w:r>
    </w:p>
    <w:p w14:paraId="4773271F" w14:textId="77777777" w:rsidR="00001A88" w:rsidRPr="00001A88" w:rsidRDefault="00001A88" w:rsidP="00001A88">
      <w:pPr>
        <w:numPr>
          <w:ilvl w:val="1"/>
          <w:numId w:val="1"/>
        </w:numPr>
        <w:rPr>
          <w:lang w:val="en-001"/>
        </w:rPr>
      </w:pPr>
      <w:r w:rsidRPr="00001A88">
        <w:rPr>
          <w:lang w:val="en-001"/>
        </w:rPr>
        <w:t xml:space="preserve">The </w:t>
      </w:r>
      <w:r w:rsidRPr="00001A88">
        <w:rPr>
          <w:b/>
          <w:bCs/>
          <w:lang w:val="en-001"/>
        </w:rPr>
        <w:t>top 100 companies</w:t>
      </w:r>
      <w:r w:rsidRPr="00001A88">
        <w:rPr>
          <w:lang w:val="en-001"/>
        </w:rPr>
        <w:t xml:space="preserve"> produce </w:t>
      </w:r>
      <w:r w:rsidRPr="00001A88">
        <w:rPr>
          <w:b/>
          <w:bCs/>
          <w:lang w:val="en-001"/>
        </w:rPr>
        <w:t>33% of global upholstered furniture</w:t>
      </w:r>
      <w:r w:rsidRPr="00001A88">
        <w:rPr>
          <w:lang w:val="en-001"/>
        </w:rPr>
        <w:t>.</w:t>
      </w:r>
    </w:p>
    <w:p w14:paraId="27B09C51" w14:textId="77777777" w:rsidR="00001A88" w:rsidRPr="00001A88" w:rsidRDefault="00001A88" w:rsidP="00001A88">
      <w:pPr>
        <w:numPr>
          <w:ilvl w:val="1"/>
          <w:numId w:val="1"/>
        </w:numPr>
        <w:rPr>
          <w:lang w:val="en-001"/>
        </w:rPr>
      </w:pPr>
      <w:r w:rsidRPr="00001A88">
        <w:rPr>
          <w:lang w:val="en-001"/>
        </w:rPr>
        <w:t xml:space="preserve">Major </w:t>
      </w:r>
      <w:r w:rsidRPr="00001A88">
        <w:rPr>
          <w:b/>
          <w:bCs/>
          <w:lang w:val="en-001"/>
        </w:rPr>
        <w:t>mergers &amp; acquisitions</w:t>
      </w:r>
      <w:r w:rsidRPr="00001A88">
        <w:rPr>
          <w:lang w:val="en-001"/>
        </w:rPr>
        <w:t xml:space="preserve"> are reshaping industry dynamics.</w:t>
      </w:r>
    </w:p>
    <w:p w14:paraId="3D6990EA" w14:textId="77777777" w:rsidR="00001A88" w:rsidRPr="00001A88" w:rsidRDefault="00001A88" w:rsidP="00001A88">
      <w:pPr>
        <w:numPr>
          <w:ilvl w:val="0"/>
          <w:numId w:val="1"/>
        </w:numPr>
        <w:rPr>
          <w:lang w:val="en-001"/>
        </w:rPr>
      </w:pPr>
      <w:r w:rsidRPr="00001A88">
        <w:rPr>
          <w:b/>
          <w:bCs/>
          <w:lang w:val="en-001"/>
        </w:rPr>
        <w:t>Trade &amp; Supply Chain</w:t>
      </w:r>
      <w:r w:rsidRPr="00001A88">
        <w:rPr>
          <w:lang w:val="en-001"/>
        </w:rPr>
        <w:t xml:space="preserve">: </w:t>
      </w:r>
    </w:p>
    <w:p w14:paraId="15E93169" w14:textId="77777777" w:rsidR="00001A88" w:rsidRPr="00001A88" w:rsidRDefault="00001A88" w:rsidP="00001A88">
      <w:pPr>
        <w:numPr>
          <w:ilvl w:val="1"/>
          <w:numId w:val="1"/>
        </w:numPr>
        <w:rPr>
          <w:lang w:val="en-001"/>
        </w:rPr>
      </w:pPr>
      <w:r w:rsidRPr="00001A88">
        <w:rPr>
          <w:lang w:val="en-001"/>
        </w:rPr>
        <w:t xml:space="preserve">The sector is highly globalized, with </w:t>
      </w:r>
      <w:r w:rsidRPr="00001A88">
        <w:rPr>
          <w:b/>
          <w:bCs/>
          <w:lang w:val="en-001"/>
        </w:rPr>
        <w:t>35% of production traded internationally</w:t>
      </w:r>
      <w:r w:rsidRPr="00001A88">
        <w:rPr>
          <w:lang w:val="en-001"/>
        </w:rPr>
        <w:t>.</w:t>
      </w:r>
    </w:p>
    <w:p w14:paraId="2E1938CD" w14:textId="77777777" w:rsidR="00001A88" w:rsidRPr="00001A88" w:rsidRDefault="00001A88" w:rsidP="00001A88">
      <w:pPr>
        <w:numPr>
          <w:ilvl w:val="1"/>
          <w:numId w:val="1"/>
        </w:numPr>
        <w:rPr>
          <w:lang w:val="en-001"/>
        </w:rPr>
      </w:pPr>
      <w:r w:rsidRPr="00001A88">
        <w:rPr>
          <w:lang w:val="en-001"/>
        </w:rPr>
        <w:t xml:space="preserve">The </w:t>
      </w:r>
      <w:r w:rsidRPr="00001A88">
        <w:rPr>
          <w:b/>
          <w:bCs/>
          <w:lang w:val="en-001"/>
        </w:rPr>
        <w:t>US and China are shifting suppliers</w:t>
      </w:r>
      <w:r w:rsidRPr="00001A88">
        <w:rPr>
          <w:lang w:val="en-001"/>
        </w:rPr>
        <w:t xml:space="preserve">, with </w:t>
      </w:r>
      <w:r w:rsidRPr="00001A88">
        <w:rPr>
          <w:b/>
          <w:bCs/>
          <w:lang w:val="en-001"/>
        </w:rPr>
        <w:t>Vietnam surpassing China as the US's top import source</w:t>
      </w:r>
      <w:r w:rsidRPr="00001A88">
        <w:rPr>
          <w:lang w:val="en-001"/>
        </w:rPr>
        <w:t>.</w:t>
      </w:r>
    </w:p>
    <w:p w14:paraId="18A4D808" w14:textId="77777777" w:rsidR="00001A88" w:rsidRPr="00001A88" w:rsidRDefault="00001A88" w:rsidP="00001A88">
      <w:pPr>
        <w:numPr>
          <w:ilvl w:val="1"/>
          <w:numId w:val="1"/>
        </w:numPr>
        <w:rPr>
          <w:lang w:val="en-001"/>
        </w:rPr>
      </w:pPr>
      <w:r w:rsidRPr="00001A88">
        <w:rPr>
          <w:b/>
          <w:bCs/>
          <w:lang w:val="en-001"/>
        </w:rPr>
        <w:t>China and Vietnam lead exports</w:t>
      </w:r>
      <w:r w:rsidRPr="00001A88">
        <w:rPr>
          <w:lang w:val="en-001"/>
        </w:rPr>
        <w:t xml:space="preserve">, but </w:t>
      </w:r>
      <w:r w:rsidRPr="00001A88">
        <w:rPr>
          <w:b/>
          <w:bCs/>
          <w:lang w:val="en-001"/>
        </w:rPr>
        <w:t>Mexico is emerging as a key location</w:t>
      </w:r>
      <w:r w:rsidRPr="00001A88">
        <w:rPr>
          <w:lang w:val="en-001"/>
        </w:rPr>
        <w:t xml:space="preserve"> for new production.</w:t>
      </w:r>
    </w:p>
    <w:p w14:paraId="0700704B" w14:textId="77777777" w:rsidR="00001A88" w:rsidRPr="00001A88" w:rsidRDefault="00001A88" w:rsidP="00001A88">
      <w:pPr>
        <w:numPr>
          <w:ilvl w:val="0"/>
          <w:numId w:val="1"/>
        </w:numPr>
        <w:rPr>
          <w:lang w:val="en-001"/>
        </w:rPr>
      </w:pPr>
      <w:r w:rsidRPr="00001A88">
        <w:rPr>
          <w:b/>
          <w:bCs/>
          <w:lang w:val="en-001"/>
        </w:rPr>
        <w:t>Market Outlook</w:t>
      </w:r>
      <w:r w:rsidRPr="00001A88">
        <w:rPr>
          <w:lang w:val="en-001"/>
        </w:rPr>
        <w:t xml:space="preserve">: </w:t>
      </w:r>
    </w:p>
    <w:p w14:paraId="36E0A85E" w14:textId="77777777" w:rsidR="00001A88" w:rsidRPr="00001A88" w:rsidRDefault="00001A88" w:rsidP="00001A88">
      <w:pPr>
        <w:numPr>
          <w:ilvl w:val="1"/>
          <w:numId w:val="1"/>
        </w:numPr>
        <w:rPr>
          <w:lang w:val="en-001"/>
        </w:rPr>
      </w:pPr>
      <w:r w:rsidRPr="00001A88">
        <w:rPr>
          <w:b/>
          <w:bCs/>
          <w:lang w:val="en-001"/>
        </w:rPr>
        <w:t>2024 remains challenging</w:t>
      </w:r>
      <w:r w:rsidRPr="00001A88">
        <w:rPr>
          <w:lang w:val="en-001"/>
        </w:rPr>
        <w:t xml:space="preserve">, but </w:t>
      </w:r>
      <w:r w:rsidRPr="00001A88">
        <w:rPr>
          <w:b/>
          <w:bCs/>
          <w:lang w:val="en-001"/>
        </w:rPr>
        <w:t>2025 is expected to see a 1.7% recovery</w:t>
      </w:r>
      <w:r w:rsidRPr="00001A88">
        <w:rPr>
          <w:lang w:val="en-001"/>
        </w:rPr>
        <w:t>.</w:t>
      </w:r>
    </w:p>
    <w:p w14:paraId="63A7DDB0" w14:textId="77777777" w:rsidR="00001A88" w:rsidRPr="00001A88" w:rsidRDefault="00001A88" w:rsidP="00001A88">
      <w:pPr>
        <w:numPr>
          <w:ilvl w:val="1"/>
          <w:numId w:val="1"/>
        </w:numPr>
        <w:rPr>
          <w:lang w:val="en-001"/>
        </w:rPr>
      </w:pPr>
      <w:r w:rsidRPr="00001A88">
        <w:rPr>
          <w:lang w:val="en-001"/>
        </w:rPr>
        <w:t xml:space="preserve">Risks include </w:t>
      </w:r>
      <w:r w:rsidRPr="00001A88">
        <w:rPr>
          <w:b/>
          <w:bCs/>
          <w:lang w:val="en-001"/>
        </w:rPr>
        <w:t>geopolitical instability, inflation, and trade barriers</w:t>
      </w:r>
      <w:r w:rsidRPr="00001A88">
        <w:rPr>
          <w:lang w:val="en-001"/>
        </w:rPr>
        <w:t>.</w:t>
      </w:r>
    </w:p>
    <w:p w14:paraId="39F083FA" w14:textId="77777777" w:rsidR="00001A88" w:rsidRPr="00001A88" w:rsidRDefault="00001A88" w:rsidP="00001A88">
      <w:pPr>
        <w:rPr>
          <w:lang w:val="en-001"/>
        </w:rPr>
      </w:pPr>
      <w:r w:rsidRPr="00001A88">
        <w:rPr>
          <w:lang w:val="en-001"/>
        </w:rPr>
        <w:pict w14:anchorId="48645074">
          <v:rect id="_x0000_i1025" style="width:0;height:1.5pt" o:hralign="center" o:hrstd="t" o:hr="t" fillcolor="#a0a0a0" stroked="f"/>
        </w:pict>
      </w:r>
    </w:p>
    <w:p w14:paraId="5B03DBE5" w14:textId="77777777" w:rsidR="00001A88" w:rsidRPr="00001A88" w:rsidRDefault="00001A88" w:rsidP="00001A88">
      <w:pPr>
        <w:rPr>
          <w:b/>
          <w:bCs/>
          <w:lang w:val="en-001"/>
        </w:rPr>
      </w:pPr>
      <w:r w:rsidRPr="00001A88">
        <w:rPr>
          <w:b/>
          <w:bCs/>
          <w:lang w:val="en-001"/>
        </w:rPr>
        <w:t>2. List of Companies Researched in This Report</w:t>
      </w:r>
    </w:p>
    <w:p w14:paraId="3E17C45F" w14:textId="77777777" w:rsidR="00001A88" w:rsidRPr="00001A88" w:rsidRDefault="00001A88" w:rsidP="00001A88">
      <w:pPr>
        <w:rPr>
          <w:lang w:val="en-001"/>
        </w:rPr>
      </w:pPr>
      <w:r w:rsidRPr="00001A88">
        <w:rPr>
          <w:lang w:val="en-001"/>
        </w:rPr>
        <w:t xml:space="preserve">The </w:t>
      </w:r>
      <w:r w:rsidRPr="00001A88">
        <w:rPr>
          <w:b/>
          <w:bCs/>
          <w:lang w:val="en-001"/>
        </w:rPr>
        <w:t>CSIL 2024 Report</w:t>
      </w:r>
      <w:r w:rsidRPr="00001A88">
        <w:rPr>
          <w:lang w:val="en-001"/>
        </w:rPr>
        <w:t xml:space="preserve"> includes </w:t>
      </w:r>
      <w:r w:rsidRPr="00001A88">
        <w:rPr>
          <w:b/>
          <w:bCs/>
          <w:lang w:val="en-001"/>
        </w:rPr>
        <w:t>data on the largest 100 upholstered furniture manufacturers</w:t>
      </w:r>
      <w:r w:rsidRPr="00001A88">
        <w:rPr>
          <w:lang w:val="en-001"/>
        </w:rPr>
        <w:t xml:space="preserve">, as well as profiles of </w:t>
      </w:r>
      <w:r w:rsidRPr="00001A88">
        <w:rPr>
          <w:b/>
          <w:bCs/>
          <w:lang w:val="en-001"/>
        </w:rPr>
        <w:t>30 leading companies</w:t>
      </w:r>
      <w:r w:rsidRPr="00001A88">
        <w:rPr>
          <w:lang w:val="en-001"/>
        </w:rPr>
        <w:t xml:space="preserve"> across </w:t>
      </w:r>
      <w:r w:rsidRPr="00001A88">
        <w:rPr>
          <w:b/>
          <w:bCs/>
          <w:lang w:val="en-001"/>
        </w:rPr>
        <w:t>15 countries</w:t>
      </w:r>
      <w:r w:rsidRPr="00001A88">
        <w:rPr>
          <w:lang w:val="en-001"/>
        </w:rPr>
        <w:t>. Some key players include:</w:t>
      </w:r>
    </w:p>
    <w:p w14:paraId="30D544BB" w14:textId="77777777" w:rsidR="00001A88" w:rsidRPr="00001A88" w:rsidRDefault="00001A88" w:rsidP="00001A88">
      <w:pPr>
        <w:rPr>
          <w:b/>
          <w:bCs/>
          <w:lang w:val="en-001"/>
        </w:rPr>
      </w:pPr>
      <w:r w:rsidRPr="00001A88">
        <w:rPr>
          <w:b/>
          <w:bCs/>
          <w:lang w:val="en-001"/>
        </w:rPr>
        <w:t>Major Upholstered Furniture Manufacturers (By Region)</w:t>
      </w:r>
    </w:p>
    <w:p w14:paraId="00BA9A12" w14:textId="77777777" w:rsidR="00001A88" w:rsidRPr="00001A88" w:rsidRDefault="00001A88" w:rsidP="00001A88">
      <w:pPr>
        <w:rPr>
          <w:lang w:val="en-001"/>
        </w:rPr>
      </w:pPr>
      <w:r w:rsidRPr="00001A88">
        <w:rPr>
          <w:rFonts w:ascii="Segoe UI Symbol" w:hAnsi="Segoe UI Symbol" w:cs="Segoe UI Symbol"/>
          <w:lang w:val="en-001"/>
        </w:rPr>
        <w:t>✔</w:t>
      </w:r>
      <w:r w:rsidRPr="00001A88">
        <w:rPr>
          <w:lang w:val="en-001"/>
        </w:rPr>
        <w:t xml:space="preserve"> </w:t>
      </w:r>
      <w:r w:rsidRPr="00001A88">
        <w:rPr>
          <w:b/>
          <w:bCs/>
          <w:lang w:val="en-001"/>
        </w:rPr>
        <w:t>United States</w:t>
      </w:r>
      <w:r w:rsidRPr="00001A88">
        <w:rPr>
          <w:lang w:val="en-001"/>
        </w:rPr>
        <w:t xml:space="preserve">: Ashley Furniture, La-Z-Boy, </w:t>
      </w:r>
      <w:proofErr w:type="spellStart"/>
      <w:r w:rsidRPr="00001A88">
        <w:rPr>
          <w:lang w:val="en-001"/>
        </w:rPr>
        <w:t>Flexsteel</w:t>
      </w:r>
      <w:proofErr w:type="spellEnd"/>
      <w:r w:rsidRPr="00001A88">
        <w:rPr>
          <w:lang w:val="en-001"/>
        </w:rPr>
        <w:t>, Ethan Allen, Southern Furniture</w:t>
      </w:r>
      <w:r w:rsidRPr="00001A88">
        <w:rPr>
          <w:lang w:val="en-001"/>
        </w:rPr>
        <w:br/>
      </w:r>
      <w:r w:rsidRPr="00001A88">
        <w:rPr>
          <w:rFonts w:ascii="Segoe UI Symbol" w:hAnsi="Segoe UI Symbol" w:cs="Segoe UI Symbol"/>
          <w:lang w:val="en-001"/>
        </w:rPr>
        <w:t>✔</w:t>
      </w:r>
      <w:r w:rsidRPr="00001A88">
        <w:rPr>
          <w:lang w:val="en-001"/>
        </w:rPr>
        <w:t xml:space="preserve"> </w:t>
      </w:r>
      <w:r w:rsidRPr="00001A88">
        <w:rPr>
          <w:b/>
          <w:bCs/>
          <w:lang w:val="en-001"/>
        </w:rPr>
        <w:t>Europe</w:t>
      </w:r>
      <w:r w:rsidRPr="00001A88">
        <w:rPr>
          <w:lang w:val="en-001"/>
        </w:rPr>
        <w:t xml:space="preserve">: </w:t>
      </w:r>
      <w:proofErr w:type="spellStart"/>
      <w:r w:rsidRPr="00001A88">
        <w:rPr>
          <w:lang w:val="en-001"/>
        </w:rPr>
        <w:t>Poltrona</w:t>
      </w:r>
      <w:proofErr w:type="spellEnd"/>
      <w:r w:rsidRPr="00001A88">
        <w:rPr>
          <w:lang w:val="en-001"/>
        </w:rPr>
        <w:t xml:space="preserve"> Frau (Italy), </w:t>
      </w:r>
      <w:proofErr w:type="spellStart"/>
      <w:r w:rsidRPr="00001A88">
        <w:rPr>
          <w:lang w:val="en-001"/>
        </w:rPr>
        <w:t>Himolla</w:t>
      </w:r>
      <w:proofErr w:type="spellEnd"/>
      <w:r w:rsidRPr="00001A88">
        <w:rPr>
          <w:lang w:val="en-001"/>
        </w:rPr>
        <w:t xml:space="preserve"> (Germany), </w:t>
      </w:r>
      <w:proofErr w:type="spellStart"/>
      <w:r w:rsidRPr="00001A88">
        <w:rPr>
          <w:lang w:val="en-001"/>
        </w:rPr>
        <w:t>Ekornes</w:t>
      </w:r>
      <w:proofErr w:type="spellEnd"/>
      <w:r w:rsidRPr="00001A88">
        <w:rPr>
          <w:lang w:val="en-001"/>
        </w:rPr>
        <w:t xml:space="preserve"> (Norway), Minotti (Italy), Ligne Roset (France)</w:t>
      </w:r>
      <w:r w:rsidRPr="00001A88">
        <w:rPr>
          <w:lang w:val="en-001"/>
        </w:rPr>
        <w:br/>
      </w:r>
      <w:r w:rsidRPr="00001A88">
        <w:rPr>
          <w:rFonts w:ascii="Segoe UI Symbol" w:hAnsi="Segoe UI Symbol" w:cs="Segoe UI Symbol"/>
          <w:lang w:val="en-001"/>
        </w:rPr>
        <w:t>✔</w:t>
      </w:r>
      <w:r w:rsidRPr="00001A88">
        <w:rPr>
          <w:lang w:val="en-001"/>
        </w:rPr>
        <w:t xml:space="preserve"> </w:t>
      </w:r>
      <w:r w:rsidRPr="00001A88">
        <w:rPr>
          <w:b/>
          <w:bCs/>
          <w:lang w:val="en-001"/>
        </w:rPr>
        <w:t>Asia</w:t>
      </w:r>
      <w:r w:rsidRPr="00001A88">
        <w:rPr>
          <w:lang w:val="en-001"/>
        </w:rPr>
        <w:t xml:space="preserve">: Man Wah, Jason Furniture (Kuka), HTL International, </w:t>
      </w:r>
      <w:proofErr w:type="spellStart"/>
      <w:r w:rsidRPr="00001A88">
        <w:rPr>
          <w:lang w:val="en-001"/>
        </w:rPr>
        <w:t>Markor</w:t>
      </w:r>
      <w:proofErr w:type="spellEnd"/>
      <w:r w:rsidRPr="00001A88">
        <w:rPr>
          <w:lang w:val="en-001"/>
        </w:rPr>
        <w:t xml:space="preserve">, </w:t>
      </w:r>
      <w:proofErr w:type="spellStart"/>
      <w:r w:rsidRPr="00001A88">
        <w:rPr>
          <w:lang w:val="en-001"/>
        </w:rPr>
        <w:t>Linshimuye</w:t>
      </w:r>
      <w:proofErr w:type="spellEnd"/>
      <w:r w:rsidRPr="00001A88">
        <w:rPr>
          <w:lang w:val="en-001"/>
        </w:rPr>
        <w:br/>
      </w:r>
      <w:r w:rsidRPr="00001A88">
        <w:rPr>
          <w:rFonts w:ascii="Segoe UI Symbol" w:hAnsi="Segoe UI Symbol" w:cs="Segoe UI Symbol"/>
          <w:lang w:val="en-001"/>
        </w:rPr>
        <w:t>✔</w:t>
      </w:r>
      <w:r w:rsidRPr="00001A88">
        <w:rPr>
          <w:lang w:val="en-001"/>
        </w:rPr>
        <w:t xml:space="preserve"> </w:t>
      </w:r>
      <w:r w:rsidRPr="00001A88">
        <w:rPr>
          <w:b/>
          <w:bCs/>
          <w:lang w:val="en-001"/>
        </w:rPr>
        <w:t>Emerging Markets</w:t>
      </w:r>
      <w:r w:rsidRPr="00001A88">
        <w:rPr>
          <w:lang w:val="en-001"/>
        </w:rPr>
        <w:t xml:space="preserve">: Home Group (Poland &amp; Ukraine), </w:t>
      </w:r>
      <w:proofErr w:type="spellStart"/>
      <w:r w:rsidRPr="00001A88">
        <w:rPr>
          <w:lang w:val="en-001"/>
        </w:rPr>
        <w:t>Qumei</w:t>
      </w:r>
      <w:proofErr w:type="spellEnd"/>
      <w:r w:rsidRPr="00001A88">
        <w:rPr>
          <w:lang w:val="en-001"/>
        </w:rPr>
        <w:t xml:space="preserve"> (Norway), </w:t>
      </w:r>
      <w:proofErr w:type="spellStart"/>
      <w:r w:rsidRPr="00001A88">
        <w:rPr>
          <w:lang w:val="en-001"/>
        </w:rPr>
        <w:t>Markor</w:t>
      </w:r>
      <w:proofErr w:type="spellEnd"/>
      <w:r w:rsidRPr="00001A88">
        <w:rPr>
          <w:lang w:val="en-001"/>
        </w:rPr>
        <w:t xml:space="preserve"> (US, China, Vietnam)</w:t>
      </w:r>
    </w:p>
    <w:p w14:paraId="11B559BE" w14:textId="77777777" w:rsidR="00001A88" w:rsidRPr="00001A88" w:rsidRDefault="00001A88" w:rsidP="00001A88">
      <w:pPr>
        <w:rPr>
          <w:lang w:val="en-001"/>
        </w:rPr>
      </w:pPr>
      <w:r w:rsidRPr="00001A88">
        <w:rPr>
          <w:lang w:val="en-001"/>
        </w:rPr>
        <w:lastRenderedPageBreak/>
        <w:pict w14:anchorId="4B6F526C">
          <v:rect id="_x0000_i1026" style="width:0;height:1.5pt" o:hralign="center" o:hrstd="t" o:hr="t" fillcolor="#a0a0a0" stroked="f"/>
        </w:pict>
      </w:r>
    </w:p>
    <w:p w14:paraId="75408026" w14:textId="77777777" w:rsidR="00001A88" w:rsidRPr="00001A88" w:rsidRDefault="00001A88" w:rsidP="00001A88">
      <w:pPr>
        <w:rPr>
          <w:b/>
          <w:bCs/>
          <w:lang w:val="en-001"/>
        </w:rPr>
      </w:pPr>
      <w:r w:rsidRPr="00001A88">
        <w:rPr>
          <w:b/>
          <w:bCs/>
          <w:lang w:val="en-001"/>
        </w:rPr>
        <w:t>3. Relevant Elements for Our Report</w:t>
      </w:r>
    </w:p>
    <w:p w14:paraId="46812B00" w14:textId="77777777" w:rsidR="00001A88" w:rsidRPr="00001A88" w:rsidRDefault="00001A88" w:rsidP="00001A88">
      <w:pPr>
        <w:rPr>
          <w:lang w:val="en-001"/>
        </w:rPr>
      </w:pPr>
      <w:r w:rsidRPr="00001A88">
        <w:rPr>
          <w:lang w:val="en-001"/>
        </w:rPr>
        <w:t xml:space="preserve">The </w:t>
      </w:r>
      <w:r w:rsidRPr="00001A88">
        <w:rPr>
          <w:b/>
          <w:bCs/>
          <w:lang w:val="en-001"/>
        </w:rPr>
        <w:t>CSIL 2024 Report</w:t>
      </w:r>
      <w:r w:rsidRPr="00001A88">
        <w:rPr>
          <w:lang w:val="en-001"/>
        </w:rPr>
        <w:t xml:space="preserve"> contains multiple insights that are useful for </w:t>
      </w:r>
      <w:r w:rsidRPr="00001A88">
        <w:rPr>
          <w:b/>
          <w:bCs/>
          <w:lang w:val="en-001"/>
        </w:rPr>
        <w:t>our market research</w:t>
      </w:r>
      <w:r w:rsidRPr="00001A88">
        <w:rPr>
          <w:lang w:val="en-001"/>
        </w:rPr>
        <w:t>. Key elements include:</w:t>
      </w:r>
    </w:p>
    <w:p w14:paraId="645B8487" w14:textId="77777777" w:rsidR="00001A88" w:rsidRPr="00001A88" w:rsidRDefault="00001A88" w:rsidP="00001A88">
      <w:pPr>
        <w:rPr>
          <w:b/>
          <w:bCs/>
          <w:lang w:val="en-001"/>
        </w:rPr>
      </w:pPr>
      <w:r w:rsidRPr="00001A88">
        <w:rPr>
          <w:rFonts w:ascii="Segoe UI Symbol" w:hAnsi="Segoe UI Symbol" w:cs="Segoe UI Symbol"/>
          <w:b/>
          <w:bCs/>
          <w:lang w:val="en-001"/>
        </w:rPr>
        <w:t>✔</w:t>
      </w:r>
      <w:r w:rsidRPr="00001A88">
        <w:rPr>
          <w:b/>
          <w:bCs/>
          <w:lang w:val="en-001"/>
        </w:rPr>
        <w:t xml:space="preserve"> Market Size &amp; Regional Insights</w:t>
      </w:r>
    </w:p>
    <w:p w14:paraId="25F80D9B" w14:textId="77777777" w:rsidR="00001A88" w:rsidRPr="00001A88" w:rsidRDefault="00001A88" w:rsidP="00001A88">
      <w:pPr>
        <w:numPr>
          <w:ilvl w:val="0"/>
          <w:numId w:val="2"/>
        </w:numPr>
        <w:rPr>
          <w:lang w:val="en-001"/>
        </w:rPr>
      </w:pPr>
      <w:r w:rsidRPr="00001A88">
        <w:rPr>
          <w:lang w:val="en-001"/>
        </w:rPr>
        <w:t xml:space="preserve">The </w:t>
      </w:r>
      <w:r w:rsidRPr="00001A88">
        <w:rPr>
          <w:b/>
          <w:bCs/>
          <w:lang w:val="en-001"/>
        </w:rPr>
        <w:t>furniture foam market is closely tied to upholstered furniture trends</w:t>
      </w:r>
      <w:r w:rsidRPr="00001A88">
        <w:rPr>
          <w:lang w:val="en-001"/>
        </w:rPr>
        <w:t>.</w:t>
      </w:r>
    </w:p>
    <w:p w14:paraId="382EAFA0" w14:textId="77777777" w:rsidR="00001A88" w:rsidRPr="00001A88" w:rsidRDefault="00001A88" w:rsidP="00001A88">
      <w:pPr>
        <w:numPr>
          <w:ilvl w:val="0"/>
          <w:numId w:val="2"/>
        </w:numPr>
        <w:rPr>
          <w:lang w:val="en-001"/>
        </w:rPr>
      </w:pPr>
      <w:r w:rsidRPr="00001A88">
        <w:rPr>
          <w:b/>
          <w:bCs/>
          <w:lang w:val="en-001"/>
        </w:rPr>
        <w:t>Key regions</w:t>
      </w:r>
      <w:r w:rsidRPr="00001A88">
        <w:rPr>
          <w:lang w:val="en-001"/>
        </w:rPr>
        <w:t xml:space="preserve">: </w:t>
      </w:r>
      <w:r w:rsidRPr="00001A88">
        <w:rPr>
          <w:b/>
          <w:bCs/>
          <w:lang w:val="en-001"/>
        </w:rPr>
        <w:t>Europe (26%), North America (30%), Asia-Pacific (38%)</w:t>
      </w:r>
      <w:r w:rsidRPr="00001A88">
        <w:rPr>
          <w:lang w:val="en-001"/>
        </w:rPr>
        <w:t>.</w:t>
      </w:r>
    </w:p>
    <w:p w14:paraId="72146F6E" w14:textId="77777777" w:rsidR="00001A88" w:rsidRPr="00001A88" w:rsidRDefault="00001A88" w:rsidP="00001A88">
      <w:pPr>
        <w:numPr>
          <w:ilvl w:val="0"/>
          <w:numId w:val="2"/>
        </w:numPr>
        <w:rPr>
          <w:lang w:val="en-001"/>
        </w:rPr>
      </w:pPr>
      <w:r w:rsidRPr="00001A88">
        <w:rPr>
          <w:b/>
          <w:bCs/>
          <w:lang w:val="en-001"/>
        </w:rPr>
        <w:t>Production &amp; consumption trends</w:t>
      </w:r>
      <w:r w:rsidRPr="00001A88">
        <w:rPr>
          <w:lang w:val="en-001"/>
        </w:rPr>
        <w:t xml:space="preserve">: Understanding demand in key regions helps predict </w:t>
      </w:r>
      <w:r w:rsidRPr="00001A88">
        <w:rPr>
          <w:b/>
          <w:bCs/>
          <w:lang w:val="en-001"/>
        </w:rPr>
        <w:t>PU foam demand</w:t>
      </w:r>
      <w:r w:rsidRPr="00001A88">
        <w:rPr>
          <w:lang w:val="en-001"/>
        </w:rPr>
        <w:t>.</w:t>
      </w:r>
    </w:p>
    <w:p w14:paraId="1503B4CB" w14:textId="77777777" w:rsidR="00001A88" w:rsidRPr="00001A88" w:rsidRDefault="00001A88" w:rsidP="00001A88">
      <w:pPr>
        <w:rPr>
          <w:b/>
          <w:bCs/>
          <w:lang w:val="en-001"/>
        </w:rPr>
      </w:pPr>
      <w:r w:rsidRPr="00001A88">
        <w:rPr>
          <w:rFonts w:ascii="Segoe UI Symbol" w:hAnsi="Segoe UI Symbol" w:cs="Segoe UI Symbol"/>
          <w:b/>
          <w:bCs/>
          <w:lang w:val="en-001"/>
        </w:rPr>
        <w:t>✔</w:t>
      </w:r>
      <w:r w:rsidRPr="00001A88">
        <w:rPr>
          <w:b/>
          <w:bCs/>
          <w:lang w:val="en-001"/>
        </w:rPr>
        <w:t xml:space="preserve"> Trade &amp; Supply Chain Disruptions</w:t>
      </w:r>
    </w:p>
    <w:p w14:paraId="4A3B7D87" w14:textId="77777777" w:rsidR="00001A88" w:rsidRPr="00001A88" w:rsidRDefault="00001A88" w:rsidP="00001A88">
      <w:pPr>
        <w:numPr>
          <w:ilvl w:val="0"/>
          <w:numId w:val="3"/>
        </w:numPr>
        <w:rPr>
          <w:lang w:val="en-001"/>
        </w:rPr>
      </w:pPr>
      <w:r w:rsidRPr="00001A88">
        <w:rPr>
          <w:b/>
          <w:bCs/>
          <w:lang w:val="en-001"/>
        </w:rPr>
        <w:t>Vietnam is now the US's top supplier</w:t>
      </w:r>
      <w:r w:rsidRPr="00001A88">
        <w:rPr>
          <w:lang w:val="en-001"/>
        </w:rPr>
        <w:t>, replacing China.</w:t>
      </w:r>
    </w:p>
    <w:p w14:paraId="674B7D35" w14:textId="77777777" w:rsidR="00001A88" w:rsidRPr="00001A88" w:rsidRDefault="00001A88" w:rsidP="00001A88">
      <w:pPr>
        <w:numPr>
          <w:ilvl w:val="0"/>
          <w:numId w:val="3"/>
        </w:numPr>
        <w:rPr>
          <w:lang w:val="en-001"/>
        </w:rPr>
      </w:pPr>
      <w:r w:rsidRPr="00001A88">
        <w:rPr>
          <w:b/>
          <w:bCs/>
          <w:lang w:val="en-001"/>
        </w:rPr>
        <w:t>Mexico is growing as a key furniture production hub</w:t>
      </w:r>
      <w:r w:rsidRPr="00001A88">
        <w:rPr>
          <w:lang w:val="en-001"/>
        </w:rPr>
        <w:t>.</w:t>
      </w:r>
    </w:p>
    <w:p w14:paraId="560F39F0" w14:textId="77777777" w:rsidR="00001A88" w:rsidRPr="00001A88" w:rsidRDefault="00001A88" w:rsidP="00001A88">
      <w:pPr>
        <w:numPr>
          <w:ilvl w:val="0"/>
          <w:numId w:val="3"/>
        </w:numPr>
        <w:rPr>
          <w:lang w:val="en-001"/>
        </w:rPr>
      </w:pPr>
      <w:r w:rsidRPr="00001A88">
        <w:rPr>
          <w:b/>
          <w:bCs/>
          <w:lang w:val="en-001"/>
        </w:rPr>
        <w:t>Tariffs and trade policies are affecting supply chains</w:t>
      </w:r>
      <w:r w:rsidRPr="00001A88">
        <w:rPr>
          <w:lang w:val="en-001"/>
        </w:rPr>
        <w:t>, requiring adaptation from manufacturers.</w:t>
      </w:r>
    </w:p>
    <w:p w14:paraId="212E844E" w14:textId="77777777" w:rsidR="00001A88" w:rsidRPr="00001A88" w:rsidRDefault="00001A88" w:rsidP="00001A88">
      <w:pPr>
        <w:rPr>
          <w:b/>
          <w:bCs/>
          <w:lang w:val="en-001"/>
        </w:rPr>
      </w:pPr>
      <w:r w:rsidRPr="00001A88">
        <w:rPr>
          <w:rFonts w:ascii="Segoe UI Symbol" w:hAnsi="Segoe UI Symbol" w:cs="Segoe UI Symbol"/>
          <w:b/>
          <w:bCs/>
          <w:lang w:val="en-001"/>
        </w:rPr>
        <w:t>✔</w:t>
      </w:r>
      <w:r w:rsidRPr="00001A88">
        <w:rPr>
          <w:b/>
          <w:bCs/>
          <w:lang w:val="en-001"/>
        </w:rPr>
        <w:t xml:space="preserve"> M&amp;A &amp; Investment Trends</w:t>
      </w:r>
    </w:p>
    <w:p w14:paraId="10966F31" w14:textId="77777777" w:rsidR="00001A88" w:rsidRPr="00001A88" w:rsidRDefault="00001A88" w:rsidP="00001A88">
      <w:pPr>
        <w:numPr>
          <w:ilvl w:val="0"/>
          <w:numId w:val="4"/>
        </w:numPr>
        <w:rPr>
          <w:lang w:val="en-001"/>
        </w:rPr>
      </w:pPr>
      <w:r w:rsidRPr="00001A88">
        <w:rPr>
          <w:b/>
          <w:bCs/>
          <w:lang w:val="en-001"/>
        </w:rPr>
        <w:t>Several major acquisitions in upholstered furniture</w:t>
      </w:r>
      <w:r w:rsidRPr="00001A88">
        <w:rPr>
          <w:lang w:val="en-001"/>
        </w:rPr>
        <w:t xml:space="preserve"> (Kuka Group buying Rolf Benz, Man Wah expanding in Mexico, </w:t>
      </w:r>
      <w:proofErr w:type="spellStart"/>
      <w:r w:rsidRPr="00001A88">
        <w:rPr>
          <w:lang w:val="en-001"/>
        </w:rPr>
        <w:t>Qumei</w:t>
      </w:r>
      <w:proofErr w:type="spellEnd"/>
      <w:r w:rsidRPr="00001A88">
        <w:rPr>
          <w:lang w:val="en-001"/>
        </w:rPr>
        <w:t xml:space="preserve"> acquiring </w:t>
      </w:r>
      <w:proofErr w:type="spellStart"/>
      <w:r w:rsidRPr="00001A88">
        <w:rPr>
          <w:lang w:val="en-001"/>
        </w:rPr>
        <w:t>Ekornes</w:t>
      </w:r>
      <w:proofErr w:type="spellEnd"/>
      <w:r w:rsidRPr="00001A88">
        <w:rPr>
          <w:lang w:val="en-001"/>
        </w:rPr>
        <w:t>).</w:t>
      </w:r>
    </w:p>
    <w:p w14:paraId="76346FE2" w14:textId="77777777" w:rsidR="00001A88" w:rsidRPr="00001A88" w:rsidRDefault="00001A88" w:rsidP="00001A88">
      <w:pPr>
        <w:numPr>
          <w:ilvl w:val="0"/>
          <w:numId w:val="4"/>
        </w:numPr>
        <w:rPr>
          <w:lang w:val="en-001"/>
        </w:rPr>
      </w:pPr>
      <w:r w:rsidRPr="00001A88">
        <w:rPr>
          <w:b/>
          <w:bCs/>
          <w:lang w:val="en-001"/>
        </w:rPr>
        <w:t>High potential for M&amp;A in furniture foam suppliers</w:t>
      </w:r>
      <w:r w:rsidRPr="00001A88">
        <w:rPr>
          <w:lang w:val="en-001"/>
        </w:rPr>
        <w:t xml:space="preserve">, particularly in </w:t>
      </w:r>
      <w:r w:rsidRPr="00001A88">
        <w:rPr>
          <w:b/>
          <w:bCs/>
          <w:lang w:val="en-001"/>
        </w:rPr>
        <w:t>Eastern Europe &amp; Turkey</w:t>
      </w:r>
      <w:r w:rsidRPr="00001A88">
        <w:rPr>
          <w:lang w:val="en-001"/>
        </w:rPr>
        <w:t>.</w:t>
      </w:r>
    </w:p>
    <w:p w14:paraId="54B51D13" w14:textId="77777777" w:rsidR="00001A88" w:rsidRPr="00001A88" w:rsidRDefault="00001A88" w:rsidP="00001A88">
      <w:pPr>
        <w:rPr>
          <w:b/>
          <w:bCs/>
          <w:lang w:val="en-001"/>
        </w:rPr>
      </w:pPr>
      <w:r w:rsidRPr="00001A88">
        <w:rPr>
          <w:rFonts w:ascii="Segoe UI Symbol" w:hAnsi="Segoe UI Symbol" w:cs="Segoe UI Symbol"/>
          <w:b/>
          <w:bCs/>
          <w:lang w:val="en-001"/>
        </w:rPr>
        <w:t>✔</w:t>
      </w:r>
      <w:r w:rsidRPr="00001A88">
        <w:rPr>
          <w:b/>
          <w:bCs/>
          <w:lang w:val="en-001"/>
        </w:rPr>
        <w:t xml:space="preserve"> Competitive Positioning</w:t>
      </w:r>
    </w:p>
    <w:p w14:paraId="43293200" w14:textId="77777777" w:rsidR="00001A88" w:rsidRPr="00001A88" w:rsidRDefault="00001A88" w:rsidP="00001A88">
      <w:pPr>
        <w:numPr>
          <w:ilvl w:val="0"/>
          <w:numId w:val="5"/>
        </w:numPr>
        <w:rPr>
          <w:lang w:val="en-001"/>
        </w:rPr>
      </w:pPr>
      <w:r w:rsidRPr="00001A88">
        <w:rPr>
          <w:b/>
          <w:bCs/>
          <w:lang w:val="en-001"/>
        </w:rPr>
        <w:t>Poland, Vietnam, and Italy are top global furniture exporters</w:t>
      </w:r>
      <w:r w:rsidRPr="00001A88">
        <w:rPr>
          <w:lang w:val="en-001"/>
        </w:rPr>
        <w:t>.</w:t>
      </w:r>
    </w:p>
    <w:p w14:paraId="1E700A83" w14:textId="77777777" w:rsidR="00001A88" w:rsidRPr="00001A88" w:rsidRDefault="00001A88" w:rsidP="00001A88">
      <w:pPr>
        <w:numPr>
          <w:ilvl w:val="0"/>
          <w:numId w:val="5"/>
        </w:numPr>
        <w:rPr>
          <w:lang w:val="en-001"/>
        </w:rPr>
      </w:pPr>
      <w:r w:rsidRPr="00001A88">
        <w:rPr>
          <w:b/>
          <w:bCs/>
          <w:lang w:val="en-001"/>
        </w:rPr>
        <w:t>Turkey and China are increasing furniture foam exports</w:t>
      </w:r>
      <w:r w:rsidRPr="00001A88">
        <w:rPr>
          <w:lang w:val="en-001"/>
        </w:rPr>
        <w:t>, potentially disrupting EU manufacturers.</w:t>
      </w:r>
    </w:p>
    <w:p w14:paraId="4B4FF544" w14:textId="77777777" w:rsidR="00001A88" w:rsidRPr="00001A88" w:rsidRDefault="00001A88" w:rsidP="00001A88">
      <w:pPr>
        <w:rPr>
          <w:lang w:val="en-001"/>
        </w:rPr>
      </w:pPr>
      <w:r w:rsidRPr="00001A88">
        <w:rPr>
          <w:lang w:val="en-001"/>
        </w:rPr>
        <w:pict w14:anchorId="08B9E2BD">
          <v:rect id="_x0000_i1027" style="width:0;height:1.5pt" o:hralign="center" o:hrstd="t" o:hr="t" fillcolor="#a0a0a0" stroked="f"/>
        </w:pict>
      </w:r>
    </w:p>
    <w:p w14:paraId="55811BF3" w14:textId="77777777" w:rsidR="00001A88" w:rsidRPr="00001A88" w:rsidRDefault="00001A88" w:rsidP="00001A88">
      <w:pPr>
        <w:rPr>
          <w:b/>
          <w:bCs/>
          <w:lang w:val="en-001"/>
        </w:rPr>
      </w:pPr>
      <w:r w:rsidRPr="00001A88">
        <w:rPr>
          <w:b/>
          <w:bCs/>
          <w:lang w:val="en-001"/>
        </w:rPr>
        <w:t>4. How to Split Foam Volumes in Mattress vs. Furniture Foam</w:t>
      </w:r>
    </w:p>
    <w:p w14:paraId="551A28D8" w14:textId="77777777" w:rsidR="00001A88" w:rsidRPr="00001A88" w:rsidRDefault="00001A88" w:rsidP="00001A88">
      <w:pPr>
        <w:rPr>
          <w:lang w:val="en-001"/>
        </w:rPr>
      </w:pPr>
      <w:r w:rsidRPr="00001A88">
        <w:rPr>
          <w:lang w:val="en-001"/>
        </w:rPr>
        <w:t xml:space="preserve">The </w:t>
      </w:r>
      <w:r w:rsidRPr="00001A88">
        <w:rPr>
          <w:b/>
          <w:bCs/>
          <w:lang w:val="en-001"/>
        </w:rPr>
        <w:t>CSIL report does not explicitly provide a breakdown</w:t>
      </w:r>
      <w:r w:rsidRPr="00001A88">
        <w:rPr>
          <w:lang w:val="en-001"/>
        </w:rPr>
        <w:t xml:space="preserve"> of foam usage between </w:t>
      </w:r>
      <w:r w:rsidRPr="00001A88">
        <w:rPr>
          <w:b/>
          <w:bCs/>
          <w:lang w:val="en-001"/>
        </w:rPr>
        <w:t>mattresses and furniture foam</w:t>
      </w:r>
      <w:r w:rsidRPr="00001A88">
        <w:rPr>
          <w:lang w:val="en-001"/>
        </w:rPr>
        <w:t>, but there are some indirect indicators:</w:t>
      </w:r>
    </w:p>
    <w:p w14:paraId="679DD210" w14:textId="77777777" w:rsidR="00001A88" w:rsidRPr="00001A88" w:rsidRDefault="00001A88" w:rsidP="00001A88">
      <w:pPr>
        <w:rPr>
          <w:lang w:val="en-001"/>
        </w:rPr>
      </w:pPr>
      <w:r w:rsidRPr="00001A88">
        <w:rPr>
          <w:rFonts w:ascii="Segoe UI Symbol" w:hAnsi="Segoe UI Symbol" w:cs="Segoe UI Symbol"/>
          <w:lang w:val="en-001"/>
        </w:rPr>
        <w:t>✔</w:t>
      </w:r>
      <w:r w:rsidRPr="00001A88">
        <w:rPr>
          <w:lang w:val="en-001"/>
        </w:rPr>
        <w:t xml:space="preserve"> </w:t>
      </w:r>
      <w:r w:rsidRPr="00001A88">
        <w:rPr>
          <w:b/>
          <w:bCs/>
          <w:lang w:val="en-001"/>
        </w:rPr>
        <w:t>Upholstered furniture consumption is $73 billion</w:t>
      </w:r>
      <w:r w:rsidRPr="00001A88">
        <w:rPr>
          <w:lang w:val="en-001"/>
        </w:rPr>
        <w:t xml:space="preserve">, while the total </w:t>
      </w:r>
      <w:r w:rsidRPr="00001A88">
        <w:rPr>
          <w:b/>
          <w:bCs/>
          <w:lang w:val="en-001"/>
        </w:rPr>
        <w:t>global furniture market is ~$450 billion</w:t>
      </w:r>
      <w:r w:rsidRPr="00001A88">
        <w:rPr>
          <w:lang w:val="en-001"/>
        </w:rPr>
        <w:t xml:space="preserve"> (~16% share).</w:t>
      </w:r>
      <w:r w:rsidRPr="00001A88">
        <w:rPr>
          <w:lang w:val="en-001"/>
        </w:rPr>
        <w:br/>
      </w:r>
      <w:r w:rsidRPr="00001A88">
        <w:rPr>
          <w:rFonts w:ascii="Segoe UI Symbol" w:hAnsi="Segoe UI Symbol" w:cs="Segoe UI Symbol"/>
          <w:lang w:val="en-001"/>
        </w:rPr>
        <w:t>✔</w:t>
      </w:r>
      <w:r w:rsidRPr="00001A88">
        <w:rPr>
          <w:lang w:val="en-001"/>
        </w:rPr>
        <w:t xml:space="preserve"> </w:t>
      </w:r>
      <w:r w:rsidRPr="00001A88">
        <w:rPr>
          <w:b/>
          <w:bCs/>
          <w:lang w:val="en-001"/>
        </w:rPr>
        <w:t>Mattresses are a separate category</w:t>
      </w:r>
      <w:r w:rsidRPr="00001A88">
        <w:rPr>
          <w:lang w:val="en-001"/>
        </w:rPr>
        <w:t xml:space="preserve"> in </w:t>
      </w:r>
      <w:proofErr w:type="spellStart"/>
      <w:r w:rsidRPr="00001A88">
        <w:rPr>
          <w:lang w:val="en-001"/>
        </w:rPr>
        <w:t>CSIL's</w:t>
      </w:r>
      <w:proofErr w:type="spellEnd"/>
      <w:r w:rsidRPr="00001A88">
        <w:rPr>
          <w:lang w:val="en-001"/>
        </w:rPr>
        <w:t xml:space="preserve"> furniture classification, implying they have distinct market trends.</w:t>
      </w:r>
      <w:r w:rsidRPr="00001A88">
        <w:rPr>
          <w:lang w:val="en-001"/>
        </w:rPr>
        <w:br/>
      </w:r>
      <w:r w:rsidRPr="00001A88">
        <w:rPr>
          <w:rFonts w:ascii="Segoe UI Symbol" w:hAnsi="Segoe UI Symbol" w:cs="Segoe UI Symbol"/>
          <w:lang w:val="en-001"/>
        </w:rPr>
        <w:t>✔</w:t>
      </w:r>
      <w:r w:rsidRPr="00001A88">
        <w:rPr>
          <w:lang w:val="en-001"/>
        </w:rPr>
        <w:t xml:space="preserve"> </w:t>
      </w:r>
      <w:r w:rsidRPr="00001A88">
        <w:rPr>
          <w:b/>
          <w:bCs/>
          <w:lang w:val="en-001"/>
        </w:rPr>
        <w:t>Production by material type (fabric vs. leather) may serve as a proxy</w:t>
      </w:r>
      <w:r w:rsidRPr="00001A88">
        <w:rPr>
          <w:lang w:val="en-001"/>
        </w:rPr>
        <w:t xml:space="preserve">, as </w:t>
      </w:r>
      <w:r w:rsidRPr="00001A88">
        <w:rPr>
          <w:b/>
          <w:bCs/>
          <w:lang w:val="en-001"/>
        </w:rPr>
        <w:t>fabric-based furniture relies more on foam</w:t>
      </w:r>
      <w:r w:rsidRPr="00001A88">
        <w:rPr>
          <w:lang w:val="en-001"/>
        </w:rPr>
        <w:t xml:space="preserve"> than leather-based items.</w:t>
      </w:r>
    </w:p>
    <w:p w14:paraId="0175110F" w14:textId="77777777" w:rsidR="00553C4B" w:rsidRPr="00001A88" w:rsidRDefault="00553C4B">
      <w:pPr>
        <w:rPr>
          <w:lang w:val="en-001"/>
        </w:rPr>
      </w:pPr>
    </w:p>
    <w:sectPr w:rsidR="00553C4B" w:rsidRPr="00001A88" w:rsidSect="006B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2AAB"/>
    <w:multiLevelType w:val="multilevel"/>
    <w:tmpl w:val="31F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37C7F"/>
    <w:multiLevelType w:val="multilevel"/>
    <w:tmpl w:val="D012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C0240"/>
    <w:multiLevelType w:val="multilevel"/>
    <w:tmpl w:val="1EE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D28BB"/>
    <w:multiLevelType w:val="multilevel"/>
    <w:tmpl w:val="939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71628"/>
    <w:multiLevelType w:val="multilevel"/>
    <w:tmpl w:val="6F9E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63833"/>
    <w:multiLevelType w:val="multilevel"/>
    <w:tmpl w:val="6E4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07889">
    <w:abstractNumId w:val="4"/>
  </w:num>
  <w:num w:numId="2" w16cid:durableId="68692914">
    <w:abstractNumId w:val="2"/>
  </w:num>
  <w:num w:numId="3" w16cid:durableId="501120112">
    <w:abstractNumId w:val="0"/>
  </w:num>
  <w:num w:numId="4" w16cid:durableId="2067141324">
    <w:abstractNumId w:val="1"/>
  </w:num>
  <w:num w:numId="5" w16cid:durableId="277103809">
    <w:abstractNumId w:val="3"/>
  </w:num>
  <w:num w:numId="6" w16cid:durableId="49622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88"/>
    <w:rsid w:val="00001A88"/>
    <w:rsid w:val="00032D57"/>
    <w:rsid w:val="003D5844"/>
    <w:rsid w:val="00453ECA"/>
    <w:rsid w:val="00553C4B"/>
    <w:rsid w:val="006B1DBC"/>
    <w:rsid w:val="008776A1"/>
    <w:rsid w:val="00B37490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8FD4"/>
  <w15:chartTrackingRefBased/>
  <w15:docId w15:val="{3D5B619E-4EA3-4408-B812-3CEE0524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A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A8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A8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A8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A8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A8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A8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A8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01A8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A8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A8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01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A8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01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A8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01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1</cp:revision>
  <dcterms:created xsi:type="dcterms:W3CDTF">2025-03-07T01:22:00Z</dcterms:created>
  <dcterms:modified xsi:type="dcterms:W3CDTF">2025-03-07T01:25:00Z</dcterms:modified>
</cp:coreProperties>
</file>