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4C5DB" w14:textId="77777777" w:rsidR="00E37A62" w:rsidRPr="00C60154" w:rsidRDefault="00C60154">
      <w:pPr>
        <w:pStyle w:val="Title"/>
        <w:rPr>
          <w:rFonts w:cstheme="majorHAnsi"/>
        </w:rPr>
      </w:pPr>
      <w:r w:rsidRPr="00C60154">
        <w:rPr>
          <w:rFonts w:cstheme="majorHAnsi"/>
        </w:rPr>
        <w:t>EPR Overview for Thailand</w:t>
      </w:r>
    </w:p>
    <w:p w14:paraId="4437623D" w14:textId="77777777" w:rsidR="00E37A62" w:rsidRPr="00C60154" w:rsidRDefault="00C60154">
      <w:pPr>
        <w:rPr>
          <w:rFonts w:asciiTheme="majorHAnsi" w:hAnsiTheme="majorHAnsi" w:cstheme="majorHAnsi"/>
        </w:rPr>
      </w:pPr>
      <w:r w:rsidRPr="00C60154">
        <w:rPr>
          <w:rFonts w:asciiTheme="majorHAnsi" w:hAnsiTheme="majorHAnsi" w:cstheme="majorHAnsi"/>
        </w:rPr>
        <w:t>Thailand is in the early stages of developing EPR schemes, but the country has made commitments to improve waste management and circular economy practices.</w:t>
      </w:r>
    </w:p>
    <w:p w14:paraId="1BC0856B" w14:textId="77777777" w:rsidR="00E37A62" w:rsidRPr="00C60154" w:rsidRDefault="00C60154">
      <w:pPr>
        <w:rPr>
          <w:rFonts w:asciiTheme="majorHAnsi" w:hAnsiTheme="majorHAnsi" w:cstheme="majorHAnsi"/>
        </w:rPr>
      </w:pPr>
      <w:r w:rsidRPr="00C60154">
        <w:rPr>
          <w:rFonts w:asciiTheme="majorHAnsi" w:hAnsiTheme="majorHAnsi" w:cstheme="majorHAnsi"/>
        </w:rPr>
        <w:t xml:space="preserve">Mattresses: No formal EPR scheme exists for mattresses yet, but the </w:t>
      </w:r>
      <w:r w:rsidRPr="00C60154">
        <w:rPr>
          <w:rFonts w:asciiTheme="majorHAnsi" w:hAnsiTheme="majorHAnsi" w:cstheme="majorHAnsi"/>
        </w:rPr>
        <w:t>government is exploring circular economy models, and some companies are voluntarily implementing recycling programs.</w:t>
      </w:r>
    </w:p>
    <w:p w14:paraId="43CB29BF" w14:textId="77777777" w:rsidR="00E37A62" w:rsidRPr="00C60154" w:rsidRDefault="00C60154">
      <w:pPr>
        <w:rPr>
          <w:rFonts w:asciiTheme="majorHAnsi" w:hAnsiTheme="majorHAnsi" w:cstheme="majorHAnsi"/>
        </w:rPr>
      </w:pPr>
      <w:r w:rsidRPr="00C60154">
        <w:rPr>
          <w:rFonts w:asciiTheme="majorHAnsi" w:hAnsiTheme="majorHAnsi" w:cstheme="majorHAnsi"/>
        </w:rPr>
        <w:t>Furniture: Thailand does not have an EPR system for furniture, though there is growing awareness of the need for sustainable waste management in the sector. Voluntary initiatives are beginning to appear.</w:t>
      </w:r>
    </w:p>
    <w:p w14:paraId="640D4FFD" w14:textId="77777777" w:rsidR="00E37A62" w:rsidRPr="00C60154" w:rsidRDefault="00C60154">
      <w:pPr>
        <w:rPr>
          <w:rFonts w:asciiTheme="majorHAnsi" w:hAnsiTheme="majorHAnsi" w:cstheme="majorHAnsi"/>
        </w:rPr>
      </w:pPr>
      <w:r w:rsidRPr="00C60154">
        <w:rPr>
          <w:rFonts w:asciiTheme="majorHAnsi" w:hAnsiTheme="majorHAnsi" w:cstheme="majorHAnsi"/>
        </w:rPr>
        <w:t>Electric Appliances: Thailand is aligning with global standards under the WEEE Directive, with increasing efforts to manage e-waste through proper channels. The Pollution Control Department (PCD) is working on policies to make producers responsible for the recycling and disposal of electronic goods.</w:t>
      </w:r>
    </w:p>
    <w:sectPr w:rsidR="00E37A62" w:rsidRPr="00C601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4550763">
    <w:abstractNumId w:val="8"/>
  </w:num>
  <w:num w:numId="2" w16cid:durableId="886185776">
    <w:abstractNumId w:val="6"/>
  </w:num>
  <w:num w:numId="3" w16cid:durableId="1696691076">
    <w:abstractNumId w:val="5"/>
  </w:num>
  <w:num w:numId="4" w16cid:durableId="286282924">
    <w:abstractNumId w:val="4"/>
  </w:num>
  <w:num w:numId="5" w16cid:durableId="2081556530">
    <w:abstractNumId w:val="7"/>
  </w:num>
  <w:num w:numId="6" w16cid:durableId="6448994">
    <w:abstractNumId w:val="3"/>
  </w:num>
  <w:num w:numId="7" w16cid:durableId="897740439">
    <w:abstractNumId w:val="2"/>
  </w:num>
  <w:num w:numId="8" w16cid:durableId="266814225">
    <w:abstractNumId w:val="1"/>
  </w:num>
  <w:num w:numId="9" w16cid:durableId="2100130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A78D3"/>
    <w:rsid w:val="00C60154"/>
    <w:rsid w:val="00CB0664"/>
    <w:rsid w:val="00E37A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37DC49"/>
  <w14:defaultImageDpi w14:val="300"/>
  <w15:docId w15:val="{B370A3B6-CF55-4E54-9AC5-4ED61CE3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Stefan Hermes</cp:lastModifiedBy>
  <cp:revision>2</cp:revision>
  <dcterms:created xsi:type="dcterms:W3CDTF">2024-10-16T07:44:00Z</dcterms:created>
  <dcterms:modified xsi:type="dcterms:W3CDTF">2024-10-16T07:44:00Z</dcterms:modified>
  <cp:category/>
</cp:coreProperties>
</file>