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DE27" w14:textId="77777777" w:rsidR="004F2532" w:rsidRDefault="004F2532">
      <w:pPr>
        <w:spacing w:after="240"/>
      </w:pPr>
    </w:p>
    <w:p w14:paraId="3AAF6BDD" w14:textId="77777777" w:rsidR="004F2532" w:rsidRDefault="004F2532">
      <w:pPr>
        <w:spacing w:after="240"/>
      </w:pPr>
    </w:p>
    <w:p w14:paraId="76C9D420" w14:textId="77777777" w:rsidR="004F2532" w:rsidRDefault="004F2532">
      <w:pPr>
        <w:spacing w:after="240"/>
      </w:pPr>
    </w:p>
    <w:p w14:paraId="37DBBD79" w14:textId="77777777" w:rsidR="004F2532" w:rsidRDefault="004F2532">
      <w:pPr>
        <w:spacing w:after="240"/>
      </w:pPr>
    </w:p>
    <w:p w14:paraId="04008987" w14:textId="77777777" w:rsidR="004F2532" w:rsidRDefault="004F2532">
      <w:pPr>
        <w:spacing w:after="240"/>
      </w:pPr>
    </w:p>
    <w:p w14:paraId="23A8A6DC" w14:textId="77777777" w:rsidR="004F2532" w:rsidRDefault="00000000">
      <w:pPr>
        <w:spacing w:after="320"/>
        <w:jc w:val="center"/>
      </w:pPr>
      <w:r>
        <w:rPr>
          <w:rFonts w:eastAsia="Calibri"/>
          <w:b/>
          <w:color w:val="0E8F95"/>
          <w:sz w:val="18"/>
        </w:rPr>
        <w:t>SIGNED INTENT INFRASTRUCTURE</w:t>
      </w:r>
    </w:p>
    <w:p w14:paraId="1815FCD9" w14:textId="77777777" w:rsidR="004F2532" w:rsidRDefault="00000000">
      <w:pPr>
        <w:jc w:val="center"/>
      </w:pPr>
      <w:r>
        <w:rPr>
          <w:rFonts w:eastAsia="Calibri"/>
          <w:b/>
          <w:color w:val="0B1F3A"/>
          <w:sz w:val="64"/>
        </w:rPr>
        <w:t>SODIF</w:t>
      </w:r>
    </w:p>
    <w:p w14:paraId="1E91C9C8" w14:textId="77777777" w:rsidR="004F2532" w:rsidRDefault="00000000">
      <w:pPr>
        <w:spacing w:after="360"/>
        <w:jc w:val="center"/>
      </w:pPr>
      <w:r>
        <w:rPr>
          <w:rFonts w:eastAsia="Calibri"/>
          <w:b/>
          <w:color w:val="2E74B5"/>
          <w:sz w:val="36"/>
        </w:rPr>
        <w:t>Controlul execuției digitale autorizate</w:t>
      </w:r>
      <w:r>
        <w:rPr>
          <w:rFonts w:eastAsia="Calibri"/>
          <w:b/>
          <w:color w:val="2E74B5"/>
          <w:sz w:val="36"/>
        </w:rPr>
        <w:br/>
        <w:t>prin documente semnate</w:t>
      </w:r>
    </w:p>
    <w:p w14:paraId="59F6B2EE" w14:textId="77777777" w:rsidR="004F2532" w:rsidRDefault="00000000">
      <w:pPr>
        <w:spacing w:after="720"/>
        <w:jc w:val="center"/>
      </w:pPr>
      <w:r>
        <w:rPr>
          <w:rFonts w:eastAsia="Calibri"/>
          <w:color w:val="5F6B7A"/>
        </w:rPr>
        <w:t>Document tehnic de produs, arhitectură, fluxuri și dovezi operaționale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F2532" w14:paraId="388EC622" w14:textId="77777777">
        <w:tc>
          <w:tcPr>
            <w:tcW w:w="936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33EB" w14:textId="77777777" w:rsidR="004F2532" w:rsidRDefault="00000000">
            <w:pPr>
              <w:spacing w:after="40"/>
            </w:pPr>
            <w:r>
              <w:rPr>
                <w:rFonts w:eastAsia="Calibri"/>
                <w:b/>
                <w:color w:val="AEE7E1"/>
                <w:sz w:val="17"/>
              </w:rPr>
              <w:t>PROMISIUNEA PRODUSULUI</w:t>
            </w:r>
          </w:p>
          <w:p w14:paraId="4243A7F2" w14:textId="77777777" w:rsidR="004F2532" w:rsidRDefault="00000000">
            <w:pPr>
              <w:spacing w:after="20"/>
            </w:pPr>
            <w:r>
              <w:rPr>
                <w:rFonts w:eastAsia="Calibri"/>
                <w:b/>
                <w:color w:val="FFFFFF"/>
                <w:sz w:val="21"/>
              </w:rPr>
              <w:t>Exact ceea ce s-a semnat. O singură dată.</w:t>
            </w:r>
          </w:p>
        </w:tc>
      </w:tr>
    </w:tbl>
    <w:p w14:paraId="5853CA4F" w14:textId="77777777" w:rsidR="004F2532" w:rsidRDefault="004F2532">
      <w:pPr>
        <w:spacing w:after="48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4F2532" w14:paraId="684E6959" w14:textId="77777777">
        <w:trPr>
          <w:tblHeader/>
        </w:trPr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52F3D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8"/>
              </w:rPr>
              <w:t>Categorie</w:t>
            </w:r>
          </w:p>
        </w:tc>
        <w:tc>
          <w:tcPr>
            <w:tcW w:w="72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F847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8"/>
              </w:rPr>
              <w:t>Conținut</w:t>
            </w:r>
          </w:p>
        </w:tc>
      </w:tr>
      <w:tr w:rsidR="004F2532" w14:paraId="13F58FEF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65F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8"/>
              </w:rPr>
              <w:t>Platformă</w:t>
            </w:r>
          </w:p>
        </w:tc>
        <w:tc>
          <w:tcPr>
            <w:tcW w:w="72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2DA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Control tranzacțional document-to-API, modular și auditabil</w:t>
            </w:r>
          </w:p>
        </w:tc>
      </w:tr>
      <w:tr w:rsidR="004F2532" w14:paraId="539C13AC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72F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8"/>
              </w:rPr>
              <w:t>Module</w:t>
            </w:r>
          </w:p>
        </w:tc>
        <w:tc>
          <w:tcPr>
            <w:tcW w:w="72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DE2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Signed Intent Security · Verifiable Document Archive · Semantic Execution Gateway</w:t>
            </w:r>
          </w:p>
        </w:tc>
      </w:tr>
      <w:tr w:rsidR="004F2532" w14:paraId="7EC4CAB6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8C5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8"/>
              </w:rPr>
              <w:t>Versiune</w:t>
            </w:r>
          </w:p>
        </w:tc>
        <w:tc>
          <w:tcPr>
            <w:tcW w:w="72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E42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8"/>
              </w:rPr>
              <w:t>Produs 0.19.0-product5 · document actualizat 25.08.2026</w:t>
            </w:r>
          </w:p>
        </w:tc>
      </w:tr>
    </w:tbl>
    <w:p w14:paraId="5EA1B5CE" w14:textId="77777777" w:rsidR="004F2532" w:rsidRDefault="004F2532">
      <w:pPr>
        <w:sectPr w:rsidR="004F2532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CC88C41" w14:textId="77777777" w:rsidR="004F2532" w:rsidRDefault="00000000">
      <w:pPr>
        <w:keepNext/>
        <w:spacing w:before="40" w:after="80"/>
      </w:pPr>
      <w:r>
        <w:rPr>
          <w:rFonts w:eastAsia="Calibri"/>
          <w:b/>
          <w:color w:val="0E8F95"/>
          <w:sz w:val="17"/>
        </w:rPr>
        <w:lastRenderedPageBreak/>
        <w:t>ESENȚĂ ȘI DIFERENȚIERE</w:t>
      </w:r>
    </w:p>
    <w:p w14:paraId="34B99373" w14:textId="77777777" w:rsidR="004F2532" w:rsidRDefault="00000000">
      <w:pPr>
        <w:pStyle w:val="Heading1"/>
      </w:pPr>
      <w:r>
        <w:t>Documentul semnat devine o constrângere executabilă</w:t>
      </w:r>
    </w:p>
    <w:p w14:paraId="4E5A63BD" w14:textId="77777777" w:rsidR="004F2532" w:rsidRDefault="00000000">
      <w:pPr>
        <w:spacing w:after="240"/>
      </w:pPr>
      <w:r>
        <w:rPr>
          <w:rFonts w:eastAsia="Calibri"/>
          <w:b/>
          <w:color w:val="0B1F3A"/>
          <w:sz w:val="24"/>
        </w:rPr>
        <w:t>SODIF confirmă sensul operațional al reviziei semnate, îl transformă într-un permis criptografic unic și permite API-ului să execute numai acțiunea care corespunde exact aprobării.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320"/>
        <w:gridCol w:w="2664"/>
      </w:tblGrid>
      <w:tr w:rsidR="004F2532" w14:paraId="1A832F0F" w14:textId="77777777">
        <w:trPr>
          <w:tblHeader/>
        </w:trPr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3601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7"/>
              </w:rPr>
              <w:t>Frontieră de încredere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B73B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7"/>
              </w:rPr>
              <w:t>Control SODIF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1771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7"/>
              </w:rPr>
              <w:t>Rezultat</w:t>
            </w:r>
          </w:p>
        </w:tc>
      </w:tr>
      <w:tr w:rsidR="004F2532" w14:paraId="32F2B1D2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003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Semnătură → conținut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B09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Identifică revizia și verifică digestul semnat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BD4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Conținut autentic</w:t>
            </w:r>
          </w:p>
        </w:tc>
      </w:tr>
      <w:tr w:rsidR="004F2532" w14:paraId="052276B2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902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Conținut → sens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A08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Compară reprezentări independente ale câmpurilor critice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20A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Intenție confirmată</w:t>
            </w:r>
          </w:p>
        </w:tc>
      </w:tr>
      <w:tr w:rsidR="004F2532" w14:paraId="5025517E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3DD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Sens → acțiune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3D4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Compilează un plan API canonic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8439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Parametri expliciți</w:t>
            </w:r>
          </w:p>
        </w:tc>
      </w:tr>
      <w:tr w:rsidR="004F2532" w14:paraId="38D3AEAB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289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Acțiune → runtime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6E0B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Leagă planul de permis și îl verifică la Gateway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592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Execuție exactă</w:t>
            </w:r>
          </w:p>
        </w:tc>
      </w:tr>
      <w:tr w:rsidR="004F2532" w14:paraId="5EBFF548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A1E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Runtime → audit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DA5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Sigilează decizia, artefactele și istoricul rulărilor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8F9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Dovadă verificabilă</w:t>
            </w:r>
          </w:p>
        </w:tc>
      </w:tr>
    </w:tbl>
    <w:p w14:paraId="0531C72B" w14:textId="77777777" w:rsidR="004F2532" w:rsidRDefault="00000000">
      <w:pPr>
        <w:pStyle w:val="Heading2"/>
      </w:pPr>
      <w:r>
        <w:t>Unde este diferențierea</w:t>
      </w:r>
    </w:p>
    <w:p w14:paraId="61B26156" w14:textId="77777777" w:rsidR="004F2532" w:rsidRDefault="00000000">
      <w:pPr>
        <w:spacing w:after="160"/>
      </w:pPr>
      <w:r>
        <w:rPr>
          <w:rFonts w:eastAsia="Calibri"/>
        </w:rPr>
        <w:t>Nici semnătura digitală, nici analiza multi-parser, nici semnarea unui request API nu sunt prezentate separat ca invenții. Diferențiatorul este mecanismul integrat și fail-closed care păstrează continuitatea verificabilă între toate aceste frontiere.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F2532" w14:paraId="2D1E3C25" w14:textId="77777777">
        <w:tc>
          <w:tcPr>
            <w:tcW w:w="936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FA3C" w14:textId="77777777" w:rsidR="004F2532" w:rsidRDefault="00000000">
            <w:pPr>
              <w:spacing w:after="40"/>
            </w:pPr>
            <w:r>
              <w:rPr>
                <w:rFonts w:eastAsia="Calibri"/>
                <w:b/>
                <w:color w:val="AEE7E1"/>
                <w:sz w:val="17"/>
              </w:rPr>
              <w:t>NUCLEUL TEHNIC</w:t>
            </w:r>
          </w:p>
          <w:p w14:paraId="0B28890C" w14:textId="77777777" w:rsidR="004F2532" w:rsidRDefault="00000000">
            <w:pPr>
              <w:spacing w:after="20"/>
            </w:pPr>
            <w:r>
              <w:rPr>
                <w:rFonts w:eastAsia="Calibri"/>
                <w:b/>
                <w:color w:val="FFFFFF"/>
                <w:sz w:val="21"/>
              </w:rPr>
              <w:t>Consens cross-view asupra câmpurilor cu efect + permis unic legat criptografic de cererea API efectiv executată.</w:t>
            </w:r>
          </w:p>
        </w:tc>
      </w:tr>
    </w:tbl>
    <w:p w14:paraId="7BF6266A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D2C9B95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POZIȚIONARE TEHNICĂ</w:t>
      </w:r>
    </w:p>
    <w:p w14:paraId="23596C56" w14:textId="77777777" w:rsidR="004F2532" w:rsidRDefault="00000000">
      <w:pPr>
        <w:pStyle w:val="Heading1"/>
      </w:pPr>
      <w:r>
        <w:t>SODIF completează controalele existente, nu le reambalează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2376"/>
        <w:gridCol w:w="2376"/>
        <w:gridCol w:w="2664"/>
      </w:tblGrid>
      <w:tr w:rsidR="004F2532" w14:paraId="6EDCC15E" w14:textId="77777777">
        <w:trPr>
          <w:tblHeader/>
        </w:trPr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E47A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Categorie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EFDE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Ce rezolvă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DF6E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Limita tipică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5941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Contribuția SODIF</w:t>
            </w:r>
          </w:p>
        </w:tc>
      </w:tr>
      <w:tr w:rsidR="004F2532" w14:paraId="4E01D523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1A2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Validare semnături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00E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Integritate, identitate, revizie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352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Nu verifică efectul API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B24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Leagă revizia de acțiunea executată</w:t>
            </w:r>
          </w:p>
        </w:tc>
      </w:tr>
      <w:tr w:rsidR="004F2532" w14:paraId="5CC3DDFD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71E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Document AI / OCR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DB7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Extrage text și structură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A28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Nu poate autoriza singur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96B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Îl folosește ca senzor cu proveniență</w:t>
            </w:r>
          </w:p>
        </w:tc>
      </w:tr>
      <w:tr w:rsidR="004F2532" w14:paraId="257E8699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1D0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DMS / CLM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B75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Stocare, versiuni, workflow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11E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Nu impune coerența la runtime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775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Corelează revizia cu permisul și efectul</w:t>
            </w:r>
          </w:p>
        </w:tc>
      </w:tr>
      <w:tr w:rsidR="004F2532" w14:paraId="73A79CCA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595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API Gateway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926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Identitate, rută, trafic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5DA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Nu cunoaște aprobarea semnată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81A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Verifică dreptul tranzacțional exact</w:t>
            </w:r>
          </w:p>
        </w:tc>
      </w:tr>
      <w:tr w:rsidR="004F2532" w14:paraId="01643B21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F48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Fraud / anomaly AI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F44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Detectează abateri statistice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DB2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Nu probează legătura cu documentul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3D9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Aplică o relație deterministă, verificabilă</w:t>
            </w:r>
          </w:p>
        </w:tc>
      </w:tr>
      <w:tr w:rsidR="004F2532" w14:paraId="2D771DE0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0FF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HTTP signing / OAuth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72A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Protejează mesajul și accesul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B36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Nu derivă intenția din document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79D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Leagă autorizarea de consensul documentar</w:t>
            </w:r>
          </w:p>
        </w:tc>
      </w:tr>
    </w:tbl>
    <w:p w14:paraId="4DC1F304" w14:textId="77777777" w:rsidR="004F2532" w:rsidRDefault="00000000">
      <w:pPr>
        <w:pStyle w:val="Heading2"/>
      </w:pPr>
      <w:r>
        <w:t>Poziția competitivă rezultată</w:t>
      </w:r>
    </w:p>
    <w:p w14:paraId="2494B5B9" w14:textId="77777777" w:rsidR="004F2532" w:rsidRDefault="00000000">
      <w:pPr>
        <w:pStyle w:val="ListBullet"/>
      </w:pPr>
      <w:r>
        <w:rPr>
          <w:rFonts w:eastAsia="Calibri"/>
          <w:sz w:val="21"/>
        </w:rPr>
        <w:t>SODIF operează între document security și API security, într-o frontieră tratată de regulă fragmentat.</w:t>
      </w:r>
    </w:p>
    <w:p w14:paraId="780C48CE" w14:textId="77777777" w:rsidR="004F2532" w:rsidRDefault="00000000">
      <w:pPr>
        <w:pStyle w:val="ListBullet"/>
      </w:pPr>
      <w:r>
        <w:rPr>
          <w:rFonts w:eastAsia="Calibri"/>
          <w:sz w:val="21"/>
        </w:rPr>
        <w:t>Valoarea sa este verificarea efectului, nu simpla extracție sau automatizare a documentului.</w:t>
      </w:r>
    </w:p>
    <w:p w14:paraId="0A51F56F" w14:textId="77777777" w:rsidR="004F2532" w:rsidRDefault="00000000">
      <w:pPr>
        <w:pStyle w:val="ListBullet"/>
      </w:pPr>
      <w:r>
        <w:rPr>
          <w:rFonts w:eastAsia="Calibri"/>
          <w:sz w:val="21"/>
        </w:rPr>
        <w:t>AI-ul poate crește acoperirea semantică, însă permisiunea rămâne deterministă și reproductibilă.</w:t>
      </w:r>
    </w:p>
    <w:p w14:paraId="05415AB3" w14:textId="77777777" w:rsidR="004F2532" w:rsidRDefault="00000000">
      <w:pPr>
        <w:pStyle w:val="ListBullet"/>
      </w:pPr>
      <w:r>
        <w:rPr>
          <w:rFonts w:eastAsia="Calibri"/>
          <w:sz w:val="21"/>
        </w:rPr>
        <w:t>Gateway-ul semantic verifică intenția aprobată; nu încearcă să înlocuiască funcțiile mature ale unui gateway generalist.</w:t>
      </w:r>
    </w:p>
    <w:p w14:paraId="3741416C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D778F25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STRUCTURA PRODUSULUI</w:t>
      </w:r>
    </w:p>
    <w:p w14:paraId="4EBB6026" w14:textId="77777777" w:rsidR="004F2532" w:rsidRDefault="00000000">
      <w:pPr>
        <w:pStyle w:val="Heading1"/>
      </w:pPr>
      <w:r>
        <w:t>Trei module autonome, o garanție transversală</w:t>
      </w:r>
    </w:p>
    <w:p w14:paraId="05646641" w14:textId="77777777" w:rsidR="004F253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7414E1E" wp14:editId="7F5EAD16">
            <wp:extent cx="5394960" cy="3034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73EC" w14:textId="77777777" w:rsidR="004F2532" w:rsidRDefault="00000000">
      <w:pPr>
        <w:spacing w:after="100"/>
        <w:jc w:val="center"/>
      </w:pPr>
      <w:r>
        <w:rPr>
          <w:rFonts w:eastAsia="Calibri"/>
          <w:i/>
          <w:color w:val="5F6B7A"/>
          <w:sz w:val="17"/>
        </w:rPr>
        <w:t>Pagina principală prezintă promisiunea produsului și delimitarea celor trei module.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6"/>
        <w:gridCol w:w="4032"/>
        <w:gridCol w:w="2592"/>
      </w:tblGrid>
      <w:tr w:rsidR="004F2532" w14:paraId="3B0A6163" w14:textId="77777777">
        <w:trPr>
          <w:tblHeader/>
        </w:trPr>
        <w:tc>
          <w:tcPr>
            <w:tcW w:w="27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1A4C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Modul</w:t>
            </w:r>
          </w:p>
        </w:tc>
        <w:tc>
          <w:tcPr>
            <w:tcW w:w="40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AF4C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Responsabilitate</w:t>
            </w:r>
          </w:p>
        </w:tc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5E0B5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Ieșire verificabilă</w:t>
            </w:r>
          </w:p>
        </w:tc>
      </w:tr>
      <w:tr w:rsidR="004F2532" w14:paraId="6E2B1A2A" w14:textId="77777777">
        <w:tc>
          <w:tcPr>
            <w:tcW w:w="27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E07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Signed Intent Security</w:t>
            </w:r>
          </w:p>
        </w:tc>
        <w:tc>
          <w:tcPr>
            <w:tcW w:w="40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21D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Validează documentul, consensul și acțiunea</w:t>
            </w:r>
          </w:p>
        </w:tc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50A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Decizie + permis unic</w:t>
            </w:r>
          </w:p>
        </w:tc>
      </w:tr>
      <w:tr w:rsidR="004F2532" w14:paraId="1B478BC7" w14:textId="77777777">
        <w:tc>
          <w:tcPr>
            <w:tcW w:w="27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B4F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Verifiable Document Archive</w:t>
            </w:r>
          </w:p>
        </w:tc>
        <w:tc>
          <w:tcPr>
            <w:tcW w:w="40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584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Păstrează revizii și continuitatea lor</w:t>
            </w:r>
          </w:p>
        </w:tc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36E9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Înregistrare + istoric + pachet offline</w:t>
            </w:r>
          </w:p>
        </w:tc>
      </w:tr>
      <w:tr w:rsidR="004F2532" w14:paraId="2D184E16" w14:textId="77777777">
        <w:tc>
          <w:tcPr>
            <w:tcW w:w="27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05B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Semantic Execution Gateway</w:t>
            </w:r>
          </w:p>
        </w:tc>
        <w:tc>
          <w:tcPr>
            <w:tcW w:w="40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298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Aplică permisul la limita API</w:t>
            </w:r>
          </w:p>
        </w:tc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1D2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Decizie route/block + receipt</w:t>
            </w:r>
          </w:p>
        </w:tc>
      </w:tr>
    </w:tbl>
    <w:p w14:paraId="18786654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DFA712A" w14:textId="77777777" w:rsidR="004F2532" w:rsidRDefault="00000000">
      <w:pPr>
        <w:keepNext/>
        <w:spacing w:before="40" w:after="80"/>
      </w:pPr>
      <w:r>
        <w:rPr>
          <w:rFonts w:eastAsia="Calibri"/>
          <w:b/>
          <w:color w:val="0E8F95"/>
          <w:sz w:val="17"/>
        </w:rPr>
        <w:lastRenderedPageBreak/>
        <w:t>ARHITECTURĂ LOGICĂ</w:t>
      </w:r>
    </w:p>
    <w:p w14:paraId="6BD4517D" w14:textId="77777777" w:rsidR="004F2532" w:rsidRDefault="00000000">
      <w:pPr>
        <w:pStyle w:val="Heading1"/>
      </w:pPr>
      <w:r>
        <w:t>Nucleul de securitate rămâne independent de interfață și infrastructură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3816"/>
        <w:gridCol w:w="3528"/>
      </w:tblGrid>
      <w:tr w:rsidR="004F2532" w14:paraId="77E02D9B" w14:textId="77777777">
        <w:trPr>
          <w:tblHeader/>
        </w:trPr>
        <w:tc>
          <w:tcPr>
            <w:tcW w:w="20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2491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Strat</w:t>
            </w:r>
          </w:p>
        </w:tc>
        <w:tc>
          <w:tcPr>
            <w:tcW w:w="38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A7C5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Componente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E2EC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Regulă arhitecturală</w:t>
            </w:r>
          </w:p>
        </w:tc>
      </w:tr>
      <w:tr w:rsidR="004F2532" w14:paraId="7862B399" w14:textId="77777777">
        <w:tc>
          <w:tcPr>
            <w:tcW w:w="20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9B2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Experiență produs</w:t>
            </w:r>
          </w:p>
        </w:tc>
        <w:tc>
          <w:tcPr>
            <w:tcW w:w="38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0D2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Streamlit multipagină, configurare, control, audit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268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UI-ul orchestrează; nu decide securitatea</w:t>
            </w:r>
          </w:p>
        </w:tc>
      </w:tr>
      <w:tr w:rsidR="004F2532" w14:paraId="476EE721" w14:textId="77777777">
        <w:tc>
          <w:tcPr>
            <w:tcW w:w="20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FB6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Cazuri de utilizare</w:t>
            </w:r>
          </w:p>
        </w:tc>
        <w:tc>
          <w:tcPr>
            <w:tcW w:w="38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896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Flight runner, ingestie, registru, Policy Studio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6A0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Fluxuri explicite și reproductibile</w:t>
            </w:r>
          </w:p>
        </w:tc>
      </w:tr>
      <w:tr w:rsidR="004F2532" w14:paraId="08BCBD31" w14:textId="77777777">
        <w:tc>
          <w:tcPr>
            <w:tcW w:w="20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C85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Nucleu de domeniu</w:t>
            </w:r>
          </w:p>
        </w:tc>
        <w:tc>
          <w:tcPr>
            <w:tcW w:w="38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566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Revizii, risc, consens, plan, permis, Gateway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67B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Modele tipizate și fail-closed</w:t>
            </w:r>
          </w:p>
        </w:tc>
      </w:tr>
      <w:tr w:rsidR="004F2532" w14:paraId="5947A8CD" w14:textId="77777777">
        <w:tc>
          <w:tcPr>
            <w:tcW w:w="20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BA1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Persistență și dovezi</w:t>
            </w:r>
          </w:p>
        </w:tc>
        <w:tc>
          <w:tcPr>
            <w:tcW w:w="38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0F6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SQLite, obiecte, DOCX/JSON/NDJSON/ZIP, ledger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C71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Integritate verificată la citire și scriere</w:t>
            </w:r>
          </w:p>
        </w:tc>
      </w:tr>
      <w:tr w:rsidR="004F2532" w14:paraId="1681903C" w14:textId="77777777">
        <w:tc>
          <w:tcPr>
            <w:tcW w:w="20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AC7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Adaptoare</w:t>
            </w:r>
          </w:p>
        </w:tc>
        <w:tc>
          <w:tcPr>
            <w:tcW w:w="381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617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Semnătură, semantică, API, stocare, observabilitate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DF3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Înlocuibile fără schimbarea contractelor</w:t>
            </w:r>
          </w:p>
        </w:tc>
      </w:tr>
    </w:tbl>
    <w:p w14:paraId="03871176" w14:textId="77777777" w:rsidR="004F2532" w:rsidRDefault="00000000">
      <w:pPr>
        <w:pStyle w:val="Heading2"/>
      </w:pPr>
      <w:r>
        <w:t>Lanțul de încredere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F2532" w14:paraId="033779A7" w14:textId="77777777">
        <w:trPr>
          <w:tblHeader/>
        </w:trPr>
        <w:tc>
          <w:tcPr>
            <w:tcW w:w="18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E8F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902A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01</w:t>
            </w:r>
          </w:p>
        </w:tc>
        <w:tc>
          <w:tcPr>
            <w:tcW w:w="18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E8F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9338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02</w:t>
            </w:r>
          </w:p>
        </w:tc>
        <w:tc>
          <w:tcPr>
            <w:tcW w:w="18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E8F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9DD6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03</w:t>
            </w:r>
          </w:p>
        </w:tc>
        <w:tc>
          <w:tcPr>
            <w:tcW w:w="18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E8F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81A6B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04</w:t>
            </w:r>
          </w:p>
        </w:tc>
        <w:tc>
          <w:tcPr>
            <w:tcW w:w="18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E8F9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687D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05</w:t>
            </w:r>
          </w:p>
        </w:tc>
      </w:tr>
      <w:tr w:rsidR="004F2532" w14:paraId="2A66593B" w14:textId="77777777">
        <w:tc>
          <w:tcPr>
            <w:tcW w:w="18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A11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Revizie semnată</w:t>
            </w:r>
          </w:p>
        </w:tc>
        <w:tc>
          <w:tcPr>
            <w:tcW w:w="18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886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Intenție canonică</w:t>
            </w:r>
          </w:p>
        </w:tc>
        <w:tc>
          <w:tcPr>
            <w:tcW w:w="18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B57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Consens și risc</w:t>
            </w:r>
          </w:p>
        </w:tc>
        <w:tc>
          <w:tcPr>
            <w:tcW w:w="18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F37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Permis criptografic</w:t>
            </w:r>
          </w:p>
        </w:tc>
        <w:tc>
          <w:tcPr>
            <w:tcW w:w="18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116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Rutare sau blocare</w:t>
            </w:r>
          </w:p>
        </w:tc>
      </w:tr>
    </w:tbl>
    <w:p w14:paraId="3379FF9B" w14:textId="77777777" w:rsidR="004F2532" w:rsidRDefault="00000000">
      <w:pPr>
        <w:pStyle w:val="Heading2"/>
      </w:pPr>
      <w:r>
        <w:t>Invariante</w:t>
      </w:r>
    </w:p>
    <w:p w14:paraId="6A4FA89C" w14:textId="77777777" w:rsidR="004F2532" w:rsidRDefault="00000000">
      <w:pPr>
        <w:pStyle w:val="ListBullet"/>
      </w:pPr>
      <w:r>
        <w:rPr>
          <w:rFonts w:eastAsia="Calibri"/>
          <w:sz w:val="21"/>
        </w:rPr>
        <w:t>Nicio execuție fără revizie identificată, politică validă și consens acceptat.</w:t>
      </w:r>
    </w:p>
    <w:p w14:paraId="0D045792" w14:textId="77777777" w:rsidR="004F2532" w:rsidRDefault="00000000">
      <w:pPr>
        <w:pStyle w:val="ListBullet"/>
      </w:pPr>
      <w:r>
        <w:rPr>
          <w:rFonts w:eastAsia="Calibri"/>
          <w:sz w:val="21"/>
        </w:rPr>
        <w:t>Nicio valoare critică fără tip, proveniență și verificare independentă.</w:t>
      </w:r>
    </w:p>
    <w:p w14:paraId="7AA028EB" w14:textId="77777777" w:rsidR="004F2532" w:rsidRDefault="00000000">
      <w:pPr>
        <w:pStyle w:val="ListBullet"/>
      </w:pPr>
      <w:r>
        <w:rPr>
          <w:rFonts w:eastAsia="Calibri"/>
          <w:sz w:val="21"/>
        </w:rPr>
        <w:t>Nicio rutare dacă metoda, calea, audiența sau parametrii diferă de permis.</w:t>
      </w:r>
    </w:p>
    <w:p w14:paraId="6D4EB801" w14:textId="77777777" w:rsidR="004F2532" w:rsidRDefault="00000000">
      <w:pPr>
        <w:pStyle w:val="ListBullet"/>
      </w:pPr>
      <w:r>
        <w:rPr>
          <w:rFonts w:eastAsia="Calibri"/>
          <w:sz w:val="21"/>
        </w:rPr>
        <w:t>Orice decizie cu efect extern produce dovadă și poate fi verificată independent.</w:t>
      </w:r>
    </w:p>
    <w:p w14:paraId="7FF5E948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8037727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CONTRACTE ȘI PROTOCOALE</w:t>
      </w:r>
    </w:p>
    <w:p w14:paraId="57FEE0B8" w14:textId="77777777" w:rsidR="004F2532" w:rsidRDefault="00000000">
      <w:pPr>
        <w:pStyle w:val="Heading1"/>
      </w:pPr>
      <w:r>
        <w:t>Datele sunt versionate, canonice și validate la fiecare frontieră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4536"/>
        <w:gridCol w:w="2232"/>
      </w:tblGrid>
      <w:tr w:rsidR="004F2532" w14:paraId="1B05A2D1" w14:textId="77777777">
        <w:trPr>
          <w:tblHeader/>
        </w:trPr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CC9B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Contract</w:t>
            </w:r>
          </w:p>
        </w:tc>
        <w:tc>
          <w:tcPr>
            <w:tcW w:w="45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4760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Conținut esențial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0B64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Protocol / rol</w:t>
            </w:r>
          </w:p>
        </w:tc>
      </w:tr>
      <w:tr w:rsidR="004F2532" w14:paraId="65864BD6" w14:textId="77777777"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FB3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DocumentEnvelope / SignedRevision</w:t>
            </w:r>
          </w:p>
        </w:tc>
        <w:tc>
          <w:tcPr>
            <w:tcW w:w="45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B41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ID, format, digest, semnătură, revizie, predecesor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2752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Intrare documentară verificată</w:t>
            </w:r>
          </w:p>
        </w:tc>
      </w:tr>
      <w:tr w:rsidR="004F2532" w14:paraId="38FBF459" w14:textId="77777777"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40C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SemanticView</w:t>
            </w:r>
          </w:p>
        </w:tc>
        <w:tc>
          <w:tcPr>
            <w:tcW w:w="45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9418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Adaptor, tip vedere, câmpuri, valori, încredere, proveniență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6CA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Interpretare independentă</w:t>
            </w:r>
          </w:p>
        </w:tc>
      </w:tr>
      <w:tr w:rsidR="004F2532" w14:paraId="361CF50D" w14:textId="77777777"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BE3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AdaptiveVerificationOutcome</w:t>
            </w:r>
          </w:p>
        </w:tc>
        <w:tc>
          <w:tcPr>
            <w:tcW w:w="45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338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Risc, nivel, încercări, cost, consens, motive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6D7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Decizie semantică completă</w:t>
            </w:r>
          </w:p>
        </w:tc>
      </w:tr>
      <w:tr w:rsidR="004F2532" w14:paraId="21573E8C" w14:textId="77777777"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BB8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ExecutionPlan</w:t>
            </w:r>
          </w:p>
        </w:tc>
        <w:tc>
          <w:tcPr>
            <w:tcW w:w="45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1E2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Metodă, cale, audiență, parametri, intent digest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934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Acțiune candidată canonică</w:t>
            </w:r>
          </w:p>
        </w:tc>
      </w:tr>
      <w:tr w:rsidR="004F2532" w14:paraId="7573AFBF" w14:textId="77777777"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515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ExecutionPermit</w:t>
            </w:r>
          </w:p>
        </w:tc>
        <w:tc>
          <w:tcPr>
            <w:tcW w:w="45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06D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Document, consens, acțiune, politică, expirare, semnătură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361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sodif.execution-permit/v1</w:t>
            </w:r>
          </w:p>
        </w:tc>
      </w:tr>
      <w:tr w:rsidR="004F2532" w14:paraId="60F01F5A" w14:textId="77777777"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36B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GatewayRequest / Decision</w:t>
            </w:r>
          </w:p>
        </w:tc>
        <w:tc>
          <w:tcPr>
            <w:tcW w:w="45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B59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Request, rută, permis, checks, digests, receipt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403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sodif.gateway-request/v1 / decision/v1</w:t>
            </w:r>
          </w:p>
        </w:tc>
      </w:tr>
      <w:tr w:rsidR="004F2532" w14:paraId="54E4B315" w14:textId="77777777"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AC9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ArchiveRecord</w:t>
            </w:r>
          </w:p>
        </w:tc>
        <w:tc>
          <w:tcPr>
            <w:tcW w:w="45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249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Revizie, conținut, semnătură, predecesor, semnatar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C70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sodif.archive-record/v1</w:t>
            </w:r>
          </w:p>
        </w:tc>
      </w:tr>
      <w:tr w:rsidR="004F2532" w14:paraId="1D4F5171" w14:textId="77777777"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0E6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Evidence Manifest</w:t>
            </w:r>
          </w:p>
        </w:tc>
        <w:tc>
          <w:tcPr>
            <w:tcW w:w="45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AD8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Fișiere, dimensiuni, digests, evidence root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118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sodif.evidence-manifest/v1</w:t>
            </w:r>
          </w:p>
        </w:tc>
      </w:tr>
      <w:tr w:rsidR="004F2532" w14:paraId="2070571A" w14:textId="77777777"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0BC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Ledger Entry / Receipt</w:t>
            </w:r>
          </w:p>
        </w:tc>
        <w:tc>
          <w:tcPr>
            <w:tcW w:w="453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C62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Secvență, link anterior, pachet, manifest, head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BA5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sodif.run-integrity-*/v1</w:t>
            </w:r>
          </w:p>
        </w:tc>
      </w:tr>
      <w:tr w:rsidR="004F2532" w14:paraId="415BB4B5" w14:textId="77777777">
        <w:tc>
          <w:tcPr>
            <w:tcW w:w="9360" w:type="dxa"/>
            <w:gridSpan w:val="3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A66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3C77" w14:textId="77777777" w:rsidR="004F2532" w:rsidRDefault="00000000">
            <w:pPr>
              <w:spacing w:after="40"/>
            </w:pPr>
            <w:r>
              <w:rPr>
                <w:rFonts w:eastAsia="Calibri"/>
                <w:b/>
                <w:color w:val="AEE7E1"/>
                <w:sz w:val="17"/>
              </w:rPr>
              <w:t>PRIMITIVE CRIPTOGRAFICE</w:t>
            </w:r>
          </w:p>
          <w:p w14:paraId="397E67AA" w14:textId="77777777" w:rsidR="004F2532" w:rsidRDefault="00000000">
            <w:pPr>
              <w:spacing w:after="20"/>
            </w:pPr>
            <w:r>
              <w:rPr>
                <w:rFonts w:eastAsia="Calibri"/>
                <w:b/>
                <w:color w:val="FFFFFF"/>
                <w:sz w:val="21"/>
              </w:rPr>
              <w:t>JSON canonic RFC 8785, SHA-256 și semnături Ed25519; verificarea este deterministă și independentă de Streamlit.</w:t>
            </w:r>
          </w:p>
        </w:tc>
      </w:tr>
    </w:tbl>
    <w:p w14:paraId="76305652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76C8E70" w14:textId="77777777" w:rsidR="004F2532" w:rsidRDefault="00000000">
      <w:pPr>
        <w:keepNext/>
        <w:spacing w:before="40" w:after="80"/>
      </w:pPr>
      <w:r>
        <w:rPr>
          <w:rFonts w:eastAsia="Calibri"/>
          <w:b/>
          <w:color w:val="0E8F95"/>
          <w:sz w:val="17"/>
        </w:rPr>
        <w:lastRenderedPageBreak/>
        <w:t>SIGNED INTENT SECURITY</w:t>
      </w:r>
    </w:p>
    <w:p w14:paraId="5AA121E6" w14:textId="77777777" w:rsidR="004F2532" w:rsidRDefault="00000000">
      <w:pPr>
        <w:pStyle w:val="Heading1"/>
      </w:pPr>
      <w:r>
        <w:t>Fluxul tehnic de la document la dreptul de execuție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4824"/>
        <w:gridCol w:w="2880"/>
      </w:tblGrid>
      <w:tr w:rsidR="004F2532" w14:paraId="26569459" w14:textId="77777777">
        <w:trPr>
          <w:tblHeader/>
        </w:trPr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4BC5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Etapă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AEE4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Procesare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3114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Ieșire / condiție</w:t>
            </w:r>
          </w:p>
        </w:tc>
      </w:tr>
      <w:tr w:rsidR="004F2532" w14:paraId="7FDF6549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EA2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1. Revizie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DEF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Verifică semnătura, conținutul și identitatea reviziei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521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Digest al reviziei autentice</w:t>
            </w:r>
          </w:p>
        </w:tc>
      </w:tr>
      <w:tr w:rsidR="004F2532" w14:paraId="0B58AF37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9F2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2. Triere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4C5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Evaluează risc, impact și completitudinea intrării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DEBB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Nivel V0–V3 + motive</w:t>
            </w:r>
          </w:p>
        </w:tc>
      </w:tr>
      <w:tr w:rsidR="004F2532" w14:paraId="7C665159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7B6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3. Vederi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7DD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Rulează minimum două reprezentări independente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E0F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Valori tipizate + proveniență</w:t>
            </w:r>
          </w:p>
        </w:tc>
      </w:tr>
      <w:tr w:rsidR="004F2532" w14:paraId="30401DF6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B99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4. Normalizare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AE1C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Canonicalizează numere, monede, date și identificatori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F4C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Candidați comparabili</w:t>
            </w:r>
          </w:p>
        </w:tc>
      </w:tr>
      <w:tr w:rsidR="004F2532" w14:paraId="5BA59204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A452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5. Consens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BA6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Evaluează fiecare câmp critic și conflictele materiale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644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Acceptare sau escaladare</w:t>
            </w:r>
          </w:p>
        </w:tc>
      </w:tr>
      <w:tr w:rsidR="004F2532" w14:paraId="6A80C1D3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F937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6. Manifest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51A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Asamblează exclusiv valorile confirmate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BB8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Intenție operațională</w:t>
            </w:r>
          </w:p>
        </w:tc>
      </w:tr>
      <w:tr w:rsidR="004F2532" w14:paraId="5AF4B104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9F1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7. Plan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C3E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Compilează metoda, ruta, audiența și parametrii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E4C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Acțiune API canonică</w:t>
            </w:r>
          </w:p>
        </w:tc>
      </w:tr>
      <w:tr w:rsidR="004F2532" w14:paraId="797288A3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BBC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8. Permis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56A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Semnează digesturile și fereastra de valabilitate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157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Capabilitate unică de execuție</w:t>
            </w:r>
          </w:p>
        </w:tc>
      </w:tr>
    </w:tbl>
    <w:p w14:paraId="39F0D2B8" w14:textId="77777777" w:rsidR="004F2532" w:rsidRDefault="00000000">
      <w:pPr>
        <w:pStyle w:val="Heading2"/>
      </w:pPr>
      <w:r>
        <w:t>Regulă fail-closed</w:t>
      </w:r>
    </w:p>
    <w:p w14:paraId="66D0C046" w14:textId="77777777" w:rsidR="004F2532" w:rsidRDefault="00000000">
      <w:r>
        <w:rPr>
          <w:rFonts w:eastAsia="Calibri"/>
          <w:b/>
          <w:color w:val="0B1F3A"/>
        </w:rPr>
        <w:t>Orice semnătură nevalidă, conflict critic, lipsă de consens, nepotrivire a acțiunii, expirare sau reutilizare oprește fluxul înainte de efectul extern.</w:t>
      </w:r>
    </w:p>
    <w:p w14:paraId="716D18B1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1592149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OPTIMIZARE ȘI SIGURANȚĂ</w:t>
      </w:r>
    </w:p>
    <w:p w14:paraId="535E9F0C" w14:textId="77777777" w:rsidR="004F2532" w:rsidRDefault="00000000">
      <w:pPr>
        <w:pStyle w:val="Heading1"/>
      </w:pPr>
      <w:r>
        <w:t>Verificarea adaptivă limitează costul fără a delega autorizarea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808"/>
        <w:gridCol w:w="3168"/>
        <w:gridCol w:w="1584"/>
      </w:tblGrid>
      <w:tr w:rsidR="004F2532" w14:paraId="54BD6889" w14:textId="77777777">
        <w:trPr>
          <w:tblHeader/>
        </w:trPr>
        <w:tc>
          <w:tcPr>
            <w:tcW w:w="18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6BAB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Nivel</w:t>
            </w:r>
          </w:p>
        </w:tc>
        <w:tc>
          <w:tcPr>
            <w:tcW w:w="28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8266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Declanșator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3F86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Procesare</w:t>
            </w:r>
          </w:p>
        </w:tc>
        <w:tc>
          <w:tcPr>
            <w:tcW w:w="15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C190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Decizie</w:t>
            </w:r>
          </w:p>
        </w:tc>
      </w:tr>
      <w:tr w:rsidR="004F2532" w14:paraId="57B3798C" w14:textId="77777777">
        <w:tc>
          <w:tcPr>
            <w:tcW w:w="18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249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V0 — Block</w:t>
            </w:r>
          </w:p>
        </w:tc>
        <w:tc>
          <w:tcPr>
            <w:tcW w:w="28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800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Revizie nevalidă sau politică absentă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ADB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Oprire înaintea semanticii</w:t>
            </w:r>
          </w:p>
        </w:tc>
        <w:tc>
          <w:tcPr>
            <w:tcW w:w="15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F98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Deny</w:t>
            </w:r>
          </w:p>
        </w:tc>
      </w:tr>
      <w:tr w:rsidR="004F2532" w14:paraId="5A5B99A0" w14:textId="77777777">
        <w:tc>
          <w:tcPr>
            <w:tcW w:w="18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D0F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V1 — Targeted</w:t>
            </w:r>
          </w:p>
        </w:tc>
        <w:tc>
          <w:tcPr>
            <w:tcW w:w="28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7D2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Document standard și risc controlat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30D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Două vederi independente</w:t>
            </w:r>
          </w:p>
        </w:tc>
        <w:tc>
          <w:tcPr>
            <w:tcW w:w="15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67C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Allow / extend</w:t>
            </w:r>
          </w:p>
        </w:tc>
      </w:tr>
      <w:tr w:rsidR="004F2532" w14:paraId="4B9E9331" w14:textId="77777777">
        <w:tc>
          <w:tcPr>
            <w:tcW w:w="18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7DA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V2 — Extended</w:t>
            </w:r>
          </w:p>
        </w:tc>
        <w:tc>
          <w:tcPr>
            <w:tcW w:w="28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F9B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Dovadă insuficientă, conflict sau impact ridicat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7BA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A treia vedere orientată spre API</w:t>
            </w:r>
          </w:p>
        </w:tc>
        <w:tc>
          <w:tcPr>
            <w:tcW w:w="15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B86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Allow / hold</w:t>
            </w:r>
          </w:p>
        </w:tc>
      </w:tr>
      <w:tr w:rsidR="004F2532" w14:paraId="6396B07E" w14:textId="77777777">
        <w:tc>
          <w:tcPr>
            <w:tcW w:w="18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A7D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V3 — Review</w:t>
            </w:r>
          </w:p>
        </w:tc>
        <w:tc>
          <w:tcPr>
            <w:tcW w:w="28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1230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Ambiguitate materială sau politică specială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717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Pachet explicativ pentru operator</w:t>
            </w:r>
          </w:p>
        </w:tc>
        <w:tc>
          <w:tcPr>
            <w:tcW w:w="15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4EFF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Hold</w:t>
            </w:r>
          </w:p>
        </w:tc>
      </w:tr>
    </w:tbl>
    <w:p w14:paraId="26FDC2D8" w14:textId="77777777" w:rsidR="004F2532" w:rsidRDefault="00000000">
      <w:pPr>
        <w:pStyle w:val="Heading2"/>
      </w:pPr>
      <w:r>
        <w:t>Optimizarea implementată</w:t>
      </w:r>
    </w:p>
    <w:p w14:paraId="70288F9D" w14:textId="77777777" w:rsidR="004F2532" w:rsidRDefault="00000000">
      <w:pPr>
        <w:pStyle w:val="ListBullet"/>
      </w:pPr>
      <w:r>
        <w:rPr>
          <w:rFonts w:eastAsia="Calibri"/>
          <w:sz w:val="21"/>
        </w:rPr>
        <w:t>Fiecare adaptor declară un cost; rezultatul reține costul executat, costul disponibil și economia realizată.</w:t>
      </w:r>
    </w:p>
    <w:p w14:paraId="5F1A6E3F" w14:textId="77777777" w:rsidR="004F2532" w:rsidRDefault="00000000">
      <w:pPr>
        <w:pStyle w:val="ListBullet"/>
      </w:pPr>
      <w:r>
        <w:rPr>
          <w:rFonts w:eastAsia="Calibri"/>
          <w:sz w:val="21"/>
        </w:rPr>
        <w:t>Fluxul conform V1 utilizează două vederi, 4 din 6 unități de cost și evită a treia cale.</w:t>
      </w:r>
    </w:p>
    <w:p w14:paraId="14045C9A" w14:textId="77777777" w:rsidR="004F2532" w:rsidRDefault="00000000">
      <w:pPr>
        <w:pStyle w:val="ListBullet"/>
      </w:pPr>
      <w:r>
        <w:rPr>
          <w:rFonts w:eastAsia="Calibri"/>
          <w:sz w:val="21"/>
        </w:rPr>
        <w:t>Dovada insuficientă activează controlat V2, cu trei vederi și motiv explicit.</w:t>
      </w:r>
    </w:p>
    <w:p w14:paraId="06614123" w14:textId="77777777" w:rsidR="004F2532" w:rsidRDefault="00000000">
      <w:pPr>
        <w:pStyle w:val="ListBullet"/>
      </w:pPr>
      <w:r>
        <w:rPr>
          <w:rFonts w:eastAsia="Calibri"/>
          <w:sz w:val="21"/>
        </w:rPr>
        <w:t>Un document invalid este blocat înaintea procesării semantice, eliminând consumul inutil.</w:t>
      </w:r>
    </w:p>
    <w:p w14:paraId="5C0C903D" w14:textId="77777777" w:rsidR="004F2532" w:rsidRDefault="00000000">
      <w:pPr>
        <w:pStyle w:val="Heading2"/>
      </w:pPr>
      <w:r>
        <w:t>Rolul AI</w:t>
      </w:r>
    </w:p>
    <w:p w14:paraId="69065AA9" w14:textId="77777777" w:rsidR="004F2532" w:rsidRDefault="00000000">
      <w:r>
        <w:rPr>
          <w:rFonts w:eastAsia="Calibri"/>
        </w:rPr>
        <w:t>Un extractor AI/OCR poate clasifica, extrage, estima incertitudinea și explica diferențele prin același contract SemanticView. El rămâne o sursă de dovadă; consensul, politica și emiterea permisului sunt deterministe.</w:t>
      </w:r>
    </w:p>
    <w:p w14:paraId="33D0F1D1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1D9B265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CROSS-VIEW EXECUTION INTEGRITY</w:t>
      </w:r>
    </w:p>
    <w:p w14:paraId="479DB3DE" w14:textId="77777777" w:rsidR="004F2532" w:rsidRDefault="00000000">
      <w:pPr>
        <w:pStyle w:val="Heading1"/>
      </w:pPr>
      <w:r>
        <w:t>Consensul este calculat pe câmpurile care modifică efectul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384"/>
        <w:gridCol w:w="3888"/>
      </w:tblGrid>
      <w:tr w:rsidR="004F2532" w14:paraId="7A2C0B9C" w14:textId="77777777">
        <w:trPr>
          <w:tblHeader/>
        </w:trPr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2A23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7"/>
              </w:rPr>
              <w:t>Vedere</w:t>
            </w:r>
          </w:p>
        </w:tc>
        <w:tc>
          <w:tcPr>
            <w:tcW w:w="33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3611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7"/>
              </w:rPr>
              <w:t>Perspectivă</w:t>
            </w:r>
          </w:p>
        </w:tc>
        <w:tc>
          <w:tcPr>
            <w:tcW w:w="38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EA3D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7"/>
              </w:rPr>
              <w:t>Contribuție</w:t>
            </w:r>
          </w:p>
        </w:tc>
      </w:tr>
      <w:tr w:rsidR="004F2532" w14:paraId="03E91ECA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5DA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Structurală</w:t>
            </w:r>
          </w:p>
        </w:tc>
        <w:tc>
          <w:tcPr>
            <w:tcW w:w="33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AA0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Obiecte și structură nativă a documentului</w:t>
            </w:r>
          </w:p>
        </w:tc>
        <w:tc>
          <w:tcPr>
            <w:tcW w:w="38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AAE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Valori extrase direct</w:t>
            </w:r>
          </w:p>
        </w:tc>
      </w:tr>
      <w:tr w:rsidR="004F2532" w14:paraId="138ED57F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DEB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Vizuală</w:t>
            </w:r>
          </w:p>
        </w:tc>
        <w:tc>
          <w:tcPr>
            <w:tcW w:w="33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AFD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Conținut randat și relații de pagină</w:t>
            </w:r>
          </w:p>
        </w:tc>
        <w:tc>
          <w:tcPr>
            <w:tcW w:w="38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1FD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Detectează diferențe de afișare</w:t>
            </w:r>
          </w:p>
        </w:tc>
      </w:tr>
      <w:tr w:rsidR="004F2532" w14:paraId="06A7A004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15B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Orientată spre țintă</w:t>
            </w:r>
          </w:p>
        </w:tc>
        <w:tc>
          <w:tcPr>
            <w:tcW w:w="33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109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Schema și parserul aplicației destinație</w:t>
            </w:r>
          </w:p>
        </w:tc>
        <w:tc>
          <w:tcPr>
            <w:tcW w:w="38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DF3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Confirmă forma folosită de API</w:t>
            </w:r>
          </w:p>
        </w:tc>
      </w:tr>
    </w:tbl>
    <w:p w14:paraId="67B26FED" w14:textId="77777777" w:rsidR="004F2532" w:rsidRDefault="00000000">
      <w:pPr>
        <w:pStyle w:val="Heading2"/>
      </w:pPr>
      <w:r>
        <w:t>Algoritm de decizie</w:t>
      </w:r>
    </w:p>
    <w:p w14:paraId="437CC155" w14:textId="77777777" w:rsidR="004F2532" w:rsidRDefault="00000000">
      <w:pPr>
        <w:pStyle w:val="ListBullet"/>
      </w:pPr>
      <w:r>
        <w:rPr>
          <w:rFonts w:eastAsia="Calibri"/>
          <w:sz w:val="21"/>
        </w:rPr>
        <w:t>Valorile sunt normalizate după tip semantic; reformularea liberă nu înlocuiește valoarea canonică.</w:t>
      </w:r>
    </w:p>
    <w:p w14:paraId="2411B299" w14:textId="77777777" w:rsidR="004F2532" w:rsidRDefault="00000000">
      <w:pPr>
        <w:pStyle w:val="ListBullet"/>
      </w:pPr>
      <w:r>
        <w:rPr>
          <w:rFonts w:eastAsia="Calibri"/>
          <w:sz w:val="21"/>
        </w:rPr>
        <w:t>Sunt necesare adaptoare și tipuri de vedere distincte; un singur extractor nu poate autoriza.</w:t>
      </w:r>
    </w:p>
    <w:p w14:paraId="55FD4D74" w14:textId="77777777" w:rsidR="004F2532" w:rsidRDefault="00000000">
      <w:pPr>
        <w:pStyle w:val="ListBullet"/>
      </w:pPr>
      <w:r>
        <w:rPr>
          <w:rFonts w:eastAsia="Calibri"/>
          <w:sz w:val="21"/>
        </w:rPr>
        <w:t>Dezacordul calificat asupra unui câmp critic nu este rezolvat prin vot majoritar.</w:t>
      </w:r>
    </w:p>
    <w:p w14:paraId="71914BFB" w14:textId="77777777" w:rsidR="004F2532" w:rsidRDefault="00000000">
      <w:pPr>
        <w:pStyle w:val="ListBullet"/>
      </w:pPr>
      <w:r>
        <w:rPr>
          <w:rFonts w:eastAsia="Calibri"/>
          <w:sz w:val="21"/>
        </w:rPr>
        <w:t>Fiecare candidat păstrează adaptorul, încrederea, locatorul și digestul provenienței.</w:t>
      </w:r>
    </w:p>
    <w:p w14:paraId="6E1CCB26" w14:textId="77777777" w:rsidR="004F2532" w:rsidRDefault="00000000">
      <w:pPr>
        <w:pStyle w:val="ListBullet"/>
      </w:pPr>
      <w:r>
        <w:rPr>
          <w:rFonts w:eastAsia="Calibri"/>
          <w:sz w:val="21"/>
        </w:rPr>
        <w:t>Câmpurile lipsă sau ne-normalizabile nu sunt inventate; fluxul se extinde sau escaladează.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F2532" w14:paraId="4A3D1CA9" w14:textId="77777777">
        <w:tc>
          <w:tcPr>
            <w:tcW w:w="936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A66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7174" w14:textId="77777777" w:rsidR="004F2532" w:rsidRDefault="00000000">
            <w:pPr>
              <w:spacing w:after="40"/>
            </w:pPr>
            <w:r>
              <w:rPr>
                <w:rFonts w:eastAsia="Calibri"/>
                <w:b/>
                <w:color w:val="AEE7E1"/>
                <w:sz w:val="17"/>
              </w:rPr>
              <w:t>EFECT TEHNIC</w:t>
            </w:r>
          </w:p>
          <w:p w14:paraId="62CF6AB2" w14:textId="77777777" w:rsidR="004F2532" w:rsidRDefault="00000000">
            <w:pPr>
              <w:spacing w:after="20"/>
            </w:pPr>
            <w:r>
              <w:rPr>
                <w:rFonts w:eastAsia="Calibri"/>
                <w:b/>
                <w:color w:val="FFFFFF"/>
                <w:sz w:val="21"/>
              </w:rPr>
              <w:t>O aprobare formală devine executabilă numai după ce sensul folosit de sistemul țintă este concordant cu revizia semnată.</w:t>
            </w:r>
          </w:p>
        </w:tc>
      </w:tr>
    </w:tbl>
    <w:p w14:paraId="25814BC0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C43BBBF" w14:textId="77777777" w:rsidR="004F2532" w:rsidRDefault="00000000">
      <w:pPr>
        <w:keepNext/>
        <w:spacing w:before="40" w:after="80"/>
      </w:pPr>
      <w:r>
        <w:rPr>
          <w:rFonts w:eastAsia="Calibri"/>
          <w:b/>
          <w:color w:val="0E8F95"/>
          <w:sz w:val="17"/>
        </w:rPr>
        <w:lastRenderedPageBreak/>
        <w:t>EXECUTION PERMIT</w:t>
      </w:r>
    </w:p>
    <w:p w14:paraId="7D8674A9" w14:textId="77777777" w:rsidR="004F2532" w:rsidRDefault="00000000">
      <w:pPr>
        <w:pStyle w:val="Heading1"/>
      </w:pPr>
      <w:r>
        <w:t>Permisul reprezintă dreptul pentru o singură acțiune exactă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4F2532" w14:paraId="7CCDE026" w14:textId="77777777">
        <w:trPr>
          <w:tblHeader/>
        </w:trPr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755A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7"/>
              </w:rPr>
              <w:t>Categorie de claims</w:t>
            </w:r>
          </w:p>
        </w:tc>
        <w:tc>
          <w:tcPr>
            <w:tcW w:w="64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BE36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7"/>
              </w:rPr>
              <w:t>Elemente legate criptografic</w:t>
            </w:r>
          </w:p>
        </w:tc>
      </w:tr>
      <w:tr w:rsidR="004F2532" w14:paraId="1F42E9B3" w14:textId="77777777"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1D6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Identitate</w:t>
            </w:r>
          </w:p>
        </w:tc>
        <w:tc>
          <w:tcPr>
            <w:tcW w:w="64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94D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permit_id, issuer_id, key_id, algorithm</w:t>
            </w:r>
          </w:p>
        </w:tc>
      </w:tr>
      <w:tr w:rsidR="004F2532" w14:paraId="6948F346" w14:textId="77777777"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39D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Document</w:t>
            </w:r>
          </w:p>
        </w:tc>
        <w:tc>
          <w:tcPr>
            <w:tcW w:w="64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CCD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document_id și revision_digest</w:t>
            </w:r>
          </w:p>
        </w:tc>
      </w:tr>
      <w:tr w:rsidR="004F2532" w14:paraId="308CE290" w14:textId="77777777"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B3D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Verificare</w:t>
            </w:r>
          </w:p>
        </w:tc>
        <w:tc>
          <w:tcPr>
            <w:tcW w:w="64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697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verification_digest și consensus_digest</w:t>
            </w:r>
          </w:p>
        </w:tc>
      </w:tr>
      <w:tr w:rsidR="004F2532" w14:paraId="2B8F6BF1" w14:textId="77777777"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755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Intenție și politică</w:t>
            </w:r>
          </w:p>
        </w:tc>
        <w:tc>
          <w:tcPr>
            <w:tcW w:w="64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924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intent_digest și policy_digest</w:t>
            </w:r>
          </w:p>
        </w:tc>
      </w:tr>
      <w:tr w:rsidR="004F2532" w14:paraId="2DC10B98" w14:textId="77777777"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B97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Acțiune</w:t>
            </w:r>
          </w:p>
        </w:tc>
        <w:tc>
          <w:tcPr>
            <w:tcW w:w="64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FDE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action_digest pentru metodă, cale, audiență și parametri</w:t>
            </w:r>
          </w:p>
        </w:tc>
      </w:tr>
      <w:tr w:rsidR="004F2532" w14:paraId="3E16FDB2" w14:textId="77777777"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9D4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7"/>
              </w:rPr>
              <w:t>Context runtime</w:t>
            </w:r>
          </w:p>
        </w:tc>
        <w:tc>
          <w:tcPr>
            <w:tcW w:w="64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D5E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7"/>
              </w:rPr>
              <w:t>audience, issued_at și expires_at</w:t>
            </w:r>
          </w:p>
        </w:tc>
      </w:tr>
    </w:tbl>
    <w:p w14:paraId="130F7C65" w14:textId="77777777" w:rsidR="004F2532" w:rsidRDefault="00000000">
      <w:pPr>
        <w:pStyle w:val="Heading2"/>
      </w:pPr>
      <w:r>
        <w:t>Emiterea</w:t>
      </w:r>
    </w:p>
    <w:p w14:paraId="5423E34A" w14:textId="77777777" w:rsidR="004F2532" w:rsidRDefault="00000000">
      <w:pPr>
        <w:pStyle w:val="ListBullet"/>
      </w:pPr>
      <w:r>
        <w:rPr>
          <w:rFonts w:eastAsia="Calibri"/>
          <w:sz w:val="21"/>
        </w:rPr>
        <w:t>Este permisă numai pentru o verificare accepted și un consens automat accepted.</w:t>
      </w:r>
    </w:p>
    <w:p w14:paraId="7FD37B59" w14:textId="77777777" w:rsidR="004F2532" w:rsidRDefault="00000000">
      <w:pPr>
        <w:pStyle w:val="ListBullet"/>
      </w:pPr>
      <w:r>
        <w:rPr>
          <w:rFonts w:eastAsia="Calibri"/>
          <w:sz w:val="21"/>
        </w:rPr>
        <w:t>Documentul, revizia, manifestul, politica și planul trebuie să fie intern coerente.</w:t>
      </w:r>
    </w:p>
    <w:p w14:paraId="6F3013FE" w14:textId="77777777" w:rsidR="004F2532" w:rsidRDefault="00000000">
      <w:pPr>
        <w:pStyle w:val="ListBullet"/>
      </w:pPr>
      <w:r>
        <w:rPr>
          <w:rFonts w:eastAsia="Calibri"/>
          <w:sz w:val="21"/>
        </w:rPr>
        <w:t>Claims sunt canonicalizate RFC 8785 și semnate Ed25519.</w:t>
      </w:r>
    </w:p>
    <w:p w14:paraId="227BF17C" w14:textId="77777777" w:rsidR="004F2532" w:rsidRDefault="00000000">
      <w:pPr>
        <w:pStyle w:val="Heading2"/>
      </w:pPr>
      <w:r>
        <w:t>Autorizarea și consumul</w:t>
      </w:r>
    </w:p>
    <w:p w14:paraId="07EBDF6B" w14:textId="77777777" w:rsidR="004F2532" w:rsidRDefault="00000000">
      <w:pPr>
        <w:pStyle w:val="ListBullet"/>
      </w:pPr>
      <w:r>
        <w:rPr>
          <w:rFonts w:eastAsia="Calibri"/>
          <w:sz w:val="21"/>
        </w:rPr>
        <w:t>Verificatorul controlează cheia de încredere, semnătura, fereastra temporală, audiența și action_digest.</w:t>
      </w:r>
    </w:p>
    <w:p w14:paraId="7EE6B647" w14:textId="77777777" w:rsidR="004F2532" w:rsidRDefault="00000000">
      <w:pPr>
        <w:pStyle w:val="ListBullet"/>
      </w:pPr>
      <w:r>
        <w:rPr>
          <w:rFonts w:eastAsia="Calibri"/>
          <w:sz w:val="21"/>
        </w:rPr>
        <w:t>Consumarea este atomică: prezentările secvențiale sau concurente pot produce cel mult o singură autorizare.</w:t>
      </w:r>
    </w:p>
    <w:p w14:paraId="73EBBAA6" w14:textId="77777777" w:rsidR="004F2532" w:rsidRDefault="00000000">
      <w:pPr>
        <w:pStyle w:val="ListBullet"/>
      </w:pPr>
      <w:r>
        <w:rPr>
          <w:rFonts w:eastAsia="Calibri"/>
          <w:sz w:val="21"/>
        </w:rPr>
        <w:t>Modificarea requestului este detectată înaintea consumului, astfel încât o cerere corectată poate folosi un permis nou.</w:t>
      </w:r>
    </w:p>
    <w:p w14:paraId="3564720F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97877BF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FLIGHT OPERAȚIONAL 01</w:t>
      </w:r>
    </w:p>
    <w:p w14:paraId="4D96D378" w14:textId="77777777" w:rsidR="004F2532" w:rsidRDefault="00000000">
      <w:pPr>
        <w:pStyle w:val="Heading1"/>
      </w:pPr>
      <w:r>
        <w:t>Security Flight izolează mecanismul aflat în nucleul dezvoltării</w:t>
      </w:r>
    </w:p>
    <w:p w14:paraId="2E3B90D1" w14:textId="77777777" w:rsidR="004F253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E231D2D" wp14:editId="54232EAC">
            <wp:extent cx="5074920" cy="28546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ecu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5CD2" w14:textId="77777777" w:rsidR="004F2532" w:rsidRDefault="00000000">
      <w:pPr>
        <w:spacing w:after="100"/>
        <w:jc w:val="center"/>
      </w:pPr>
      <w:r>
        <w:rPr>
          <w:rFonts w:eastAsia="Calibri"/>
          <w:i/>
          <w:color w:val="5F6B7A"/>
          <w:sz w:val="17"/>
        </w:rPr>
        <w:t>Signed Intent Security — limitele modulului și controalele pe care le aplică.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3456"/>
        <w:gridCol w:w="3528"/>
      </w:tblGrid>
      <w:tr w:rsidR="004F2532" w14:paraId="08E8C266" w14:textId="77777777">
        <w:trPr>
          <w:tblHeader/>
        </w:trPr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B54A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Scenariu</w:t>
            </w:r>
          </w:p>
        </w:tc>
        <w:tc>
          <w:tcPr>
            <w:tcW w:w="34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98EB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Control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62B1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Rezultat obligatoriu</w:t>
            </w:r>
          </w:p>
        </w:tc>
      </w:tr>
      <w:tr w:rsidR="004F2532" w14:paraId="163B178F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68F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Tranzacție conformă</w:t>
            </w:r>
          </w:p>
        </w:tc>
        <w:tc>
          <w:tcPr>
            <w:tcW w:w="34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C87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V1 + permis + execuție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277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O execuție, HTTP 202</w:t>
            </w:r>
          </w:p>
        </w:tc>
      </w:tr>
      <w:tr w:rsidR="004F2532" w14:paraId="20297B5A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85F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Recuperare adaptivă</w:t>
            </w:r>
          </w:p>
        </w:tc>
        <w:tc>
          <w:tcPr>
            <w:tcW w:w="34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42D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Extindere V1 → V2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3FA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Execuție după dovada suplimentară</w:t>
            </w:r>
          </w:p>
        </w:tc>
      </w:tr>
      <w:tr w:rsidR="004F2532" w14:paraId="2251D13C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007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Document modificat</w:t>
            </w:r>
          </w:p>
        </w:tc>
        <w:tc>
          <w:tcPr>
            <w:tcW w:w="34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B33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Digestul reviziei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EA0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Blocare înaintea semanticii</w:t>
            </w:r>
          </w:p>
        </w:tc>
      </w:tr>
      <w:tr w:rsidR="004F2532" w14:paraId="02B6BEFE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9CC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Conflict semantic</w:t>
            </w:r>
          </w:p>
        </w:tc>
        <w:tc>
          <w:tcPr>
            <w:tcW w:w="34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37A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Consens pe câmp critic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3A0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Escaladare; niciun permis</w:t>
            </w:r>
          </w:p>
        </w:tc>
      </w:tr>
      <w:tr w:rsidR="004F2532" w14:paraId="145EE08F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BC6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Acțiune modificată</w:t>
            </w:r>
          </w:p>
        </w:tc>
        <w:tc>
          <w:tcPr>
            <w:tcW w:w="34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F37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Action digest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2B1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Blocare înaintea API</w:t>
            </w:r>
          </w:p>
        </w:tc>
      </w:tr>
      <w:tr w:rsidR="004F2532" w14:paraId="747BFA1E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813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Replay</w:t>
            </w:r>
          </w:p>
        </w:tc>
        <w:tc>
          <w:tcPr>
            <w:tcW w:w="34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64A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Consum unic atomic</w:t>
            </w:r>
          </w:p>
        </w:tc>
        <w:tc>
          <w:tcPr>
            <w:tcW w:w="35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66C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 doua prezentare respinsă</w:t>
            </w:r>
          </w:p>
        </w:tc>
      </w:tr>
    </w:tbl>
    <w:p w14:paraId="53374D94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BA80A33" w14:textId="77777777" w:rsidR="004F2532" w:rsidRDefault="00000000">
      <w:pPr>
        <w:keepNext/>
        <w:spacing w:before="40" w:after="80"/>
      </w:pPr>
      <w:r>
        <w:rPr>
          <w:rFonts w:eastAsia="Calibri"/>
          <w:b/>
          <w:color w:val="0E8F95"/>
          <w:sz w:val="17"/>
        </w:rPr>
        <w:lastRenderedPageBreak/>
        <w:t>VERIFIABLE DOCUMENT ARCHIVE</w:t>
      </w:r>
    </w:p>
    <w:p w14:paraId="489BFB6D" w14:textId="77777777" w:rsidR="004F2532" w:rsidRDefault="00000000">
      <w:pPr>
        <w:pStyle w:val="Heading1"/>
      </w:pPr>
      <w:r>
        <w:t>Arhiva păstrează dovada exactă fără a prelua decizia semantică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824"/>
        <w:gridCol w:w="2448"/>
      </w:tblGrid>
      <w:tr w:rsidR="004F2532" w14:paraId="7FD1CC86" w14:textId="77777777">
        <w:trPr>
          <w:tblHeader/>
        </w:trPr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6794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Capabilitate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7095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Mecanism</w:t>
            </w:r>
          </w:p>
        </w:tc>
        <w:tc>
          <w:tcPr>
            <w:tcW w:w="244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D978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Rezultat</w:t>
            </w:r>
          </w:p>
        </w:tc>
      </w:tr>
      <w:tr w:rsidR="004F2532" w14:paraId="0030EF83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1B4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Preluare controlată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451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PDF + dovadă de semnătură JSON validate înainte de scriere</w:t>
            </w:r>
          </w:p>
        </w:tc>
        <w:tc>
          <w:tcPr>
            <w:tcW w:w="244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87A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Numai revizii acceptate</w:t>
            </w:r>
          </w:p>
        </w:tc>
      </w:tr>
      <w:tr w:rsidR="004F2532" w14:paraId="4AC6EB49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2B2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Index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C08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Metadate tipizate în SQLite și obiecte separate</w:t>
            </w:r>
          </w:p>
        </w:tc>
        <w:tc>
          <w:tcPr>
            <w:tcW w:w="244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933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Căutare și paginare</w:t>
            </w:r>
          </w:p>
        </w:tc>
      </w:tr>
      <w:tr w:rsidR="004F2532" w14:paraId="6960D897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2E9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Deduplicare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B70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Identitate deterministă pe conținut și semnătură</w:t>
            </w:r>
          </w:p>
        </w:tc>
        <w:tc>
          <w:tcPr>
            <w:tcW w:w="244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E67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Reîncărcare idempotentă</w:t>
            </w:r>
          </w:p>
        </w:tc>
      </w:tr>
      <w:tr w:rsidR="004F2532" w14:paraId="6B013E91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FAA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Revizii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1AA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Număr, predecesor, semnatar și ordine temporală</w:t>
            </w:r>
          </w:p>
        </w:tc>
        <w:tc>
          <w:tcPr>
            <w:tcW w:w="244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5D0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Lanț continuu</w:t>
            </w:r>
          </w:p>
        </w:tc>
      </w:tr>
      <w:tr w:rsidR="004F2532" w14:paraId="78A207BE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3D2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Citire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0FF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Dimensiune și SHA-256 reverificate înainte de afișare</w:t>
            </w:r>
          </w:p>
        </w:tc>
        <w:tc>
          <w:tcPr>
            <w:tcW w:w="244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CBD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Detectare anti-tamper</w:t>
            </w:r>
          </w:p>
        </w:tc>
      </w:tr>
      <w:tr w:rsidR="004F2532" w14:paraId="59A19C83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0D2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Pachet offline</w:t>
            </w:r>
          </w:p>
        </w:tc>
        <w:tc>
          <w:tcPr>
            <w:tcW w:w="48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078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Document, istoric, manifest și rădăcină de integritate</w:t>
            </w:r>
          </w:p>
        </w:tc>
        <w:tc>
          <w:tcPr>
            <w:tcW w:w="244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A93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Verificare fără depozitul sursă</w:t>
            </w:r>
          </w:p>
        </w:tc>
      </w:tr>
    </w:tbl>
    <w:p w14:paraId="27FE3F42" w14:textId="77777777" w:rsidR="004F2532" w:rsidRDefault="00000000">
      <w:pPr>
        <w:pStyle w:val="Heading2"/>
      </w:pPr>
      <w:r>
        <w:t>Ciclul reviziei semnate</w:t>
      </w:r>
    </w:p>
    <w:p w14:paraId="5FCD8F81" w14:textId="77777777" w:rsidR="004F2532" w:rsidRDefault="00000000">
      <w:pPr>
        <w:pStyle w:val="ListBullet"/>
      </w:pPr>
      <w:r>
        <w:rPr>
          <w:rFonts w:eastAsia="Calibri"/>
          <w:sz w:val="21"/>
        </w:rPr>
        <w:t>O revizie nouă trebuie să indice exact digestul ultimei revizii acceptate.</w:t>
      </w:r>
    </w:p>
    <w:p w14:paraId="6C074178" w14:textId="77777777" w:rsidR="004F2532" w:rsidRDefault="00000000">
      <w:pPr>
        <w:pStyle w:val="ListBullet"/>
      </w:pPr>
      <w:r>
        <w:rPr>
          <w:rFonts w:eastAsia="Calibri"/>
          <w:sz w:val="21"/>
        </w:rPr>
        <w:t>Sunt respinse salturile de număr, alt predecesor, conținutul repetat, identitatea schimbată sau semnarea neordonată.</w:t>
      </w:r>
    </w:p>
    <w:p w14:paraId="6D67913A" w14:textId="77777777" w:rsidR="004F2532" w:rsidRDefault="00000000">
      <w:pPr>
        <w:pStyle w:val="ListBullet"/>
      </w:pPr>
      <w:r>
        <w:rPr>
          <w:rFonts w:eastAsia="Calibri"/>
          <w:sz w:val="21"/>
        </w:rPr>
        <w:t>Transversal Flight păstrează două revizii legate pentru scenariul conform; Security Flight nu scrie în DMS.</w:t>
      </w:r>
    </w:p>
    <w:p w14:paraId="393B48FE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26C19E8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SEMANTIC EXECUTION GATEWAY</w:t>
      </w:r>
    </w:p>
    <w:p w14:paraId="782AA6C1" w14:textId="77777777" w:rsidR="004F2532" w:rsidRDefault="00000000">
      <w:pPr>
        <w:pStyle w:val="Heading1"/>
      </w:pPr>
      <w:r>
        <w:t>Politica tranzacțională este aplicată la limita API</w:t>
      </w:r>
    </w:p>
    <w:p w14:paraId="174C3346" w14:textId="77777777" w:rsidR="004F253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4C268E7" wp14:editId="113F5FC1">
            <wp:extent cx="5623560" cy="31632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atew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D354" w14:textId="77777777" w:rsidR="004F2532" w:rsidRDefault="00000000">
      <w:pPr>
        <w:spacing w:after="100"/>
        <w:jc w:val="center"/>
      </w:pPr>
      <w:r>
        <w:rPr>
          <w:rFonts w:eastAsia="Calibri"/>
          <w:i/>
          <w:color w:val="5F6B7A"/>
          <w:sz w:val="17"/>
        </w:rPr>
        <w:t>Gateway Policy Studio — evaluarea unei tranzacții față de ruta și permisul protejat.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4104"/>
        <w:gridCol w:w="2376"/>
      </w:tblGrid>
      <w:tr w:rsidR="004F2532" w14:paraId="0EE3BFB3" w14:textId="77777777">
        <w:trPr>
          <w:tblHeader/>
        </w:trPr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21A0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Gateway clasic</w:t>
            </w:r>
          </w:p>
        </w:tc>
        <w:tc>
          <w:tcPr>
            <w:tcW w:w="410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9E03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SODIF adaugă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BD58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Decizie</w:t>
            </w:r>
          </w:p>
        </w:tc>
      </w:tr>
      <w:tr w:rsidR="004F2532" w14:paraId="05E7965E" w14:textId="77777777"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EAB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Identitate, rutare, rate limits</w:t>
            </w:r>
          </w:p>
        </w:tc>
        <w:tc>
          <w:tcPr>
            <w:tcW w:w="410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C97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Relația cu documentul și acțiunea aprobată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BE6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route / block</w:t>
            </w:r>
          </w:p>
        </w:tc>
      </w:tr>
      <w:tr w:rsidR="004F2532" w14:paraId="4E8DF2D5" w14:textId="77777777"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4DE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Politici de metodă și cale</w:t>
            </w:r>
          </w:p>
        </w:tc>
        <w:tc>
          <w:tcPr>
            <w:tcW w:w="410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0BE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Digestul exact al planului autorizat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A85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Motiv + checks</w:t>
            </w:r>
          </w:p>
        </w:tc>
      </w:tr>
      <w:tr w:rsidR="004F2532" w14:paraId="32560271" w14:textId="77777777"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B33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Protecția transportului</w:t>
            </w:r>
          </w:p>
        </w:tc>
        <w:tc>
          <w:tcPr>
            <w:tcW w:w="410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222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Consum unic și continuitate probatorie</w:t>
            </w:r>
          </w:p>
        </w:tc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640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Receipt sau zero efect</w:t>
            </w:r>
          </w:p>
        </w:tc>
      </w:tr>
    </w:tbl>
    <w:p w14:paraId="28A879FA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25C25E3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ENFORCEMENT DETERMINIST</w:t>
      </w:r>
    </w:p>
    <w:p w14:paraId="04266CE8" w14:textId="77777777" w:rsidR="004F2532" w:rsidRDefault="00000000">
      <w:pPr>
        <w:pStyle w:val="Heading1"/>
      </w:pPr>
      <w:r>
        <w:t>Ordinea controalelor evită consumul inutil și blochează implicit abaterile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5400"/>
        <w:gridCol w:w="2880"/>
      </w:tblGrid>
      <w:tr w:rsidR="004F2532" w14:paraId="086FBE22" w14:textId="77777777">
        <w:trPr>
          <w:tblHeader/>
        </w:trPr>
        <w:tc>
          <w:tcPr>
            <w:tcW w:w="10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A1EC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Ordine</w:t>
            </w:r>
          </w:p>
        </w:tc>
        <w:tc>
          <w:tcPr>
            <w:tcW w:w="54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C9EE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Control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7837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Exemplu de rezultat</w:t>
            </w:r>
          </w:p>
        </w:tc>
      </w:tr>
      <w:tr w:rsidR="004F2532" w14:paraId="7F19A719" w14:textId="77777777">
        <w:tc>
          <w:tcPr>
            <w:tcW w:w="10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E46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1</w:t>
            </w:r>
          </w:p>
        </w:tc>
        <w:tc>
          <w:tcPr>
            <w:tcW w:w="54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639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Ruta există în catalog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A653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route.not_found</w:t>
            </w:r>
          </w:p>
        </w:tc>
      </w:tr>
      <w:tr w:rsidR="004F2532" w14:paraId="50B32C18" w14:textId="77777777">
        <w:tc>
          <w:tcPr>
            <w:tcW w:w="10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6C2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2</w:t>
            </w:r>
          </w:p>
        </w:tc>
        <w:tc>
          <w:tcPr>
            <w:tcW w:w="54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20F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Audiența corespunde serviciului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3C7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route.audience_mismatch</w:t>
            </w:r>
          </w:p>
        </w:tc>
      </w:tr>
      <w:tr w:rsidR="004F2532" w14:paraId="0A694F7A" w14:textId="77777777">
        <w:tc>
          <w:tcPr>
            <w:tcW w:w="10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7B8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3</w:t>
            </w:r>
          </w:p>
        </w:tc>
        <w:tc>
          <w:tcPr>
            <w:tcW w:w="54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7F3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Metoda HTTP este permisă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7D3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route.method_not_allowed</w:t>
            </w:r>
          </w:p>
        </w:tc>
      </w:tr>
      <w:tr w:rsidR="004F2532" w14:paraId="478A3BD5" w14:textId="77777777">
        <w:tc>
          <w:tcPr>
            <w:tcW w:w="10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A54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4</w:t>
            </w:r>
          </w:p>
        </w:tc>
        <w:tc>
          <w:tcPr>
            <w:tcW w:w="54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8A3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Calea respectă segmentele protejate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DEE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route.path_not_allowed</w:t>
            </w:r>
          </w:p>
        </w:tc>
      </w:tr>
      <w:tr w:rsidR="004F2532" w14:paraId="564AAEE8" w14:textId="77777777">
        <w:tc>
          <w:tcPr>
            <w:tcW w:w="10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3F6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5</w:t>
            </w:r>
          </w:p>
        </w:tc>
        <w:tc>
          <w:tcPr>
            <w:tcW w:w="54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66B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Complexitatea requestului este în limită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868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request.too_complex</w:t>
            </w:r>
          </w:p>
        </w:tc>
      </w:tr>
      <w:tr w:rsidR="004F2532" w14:paraId="4C4F638B" w14:textId="77777777">
        <w:tc>
          <w:tcPr>
            <w:tcW w:w="10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D26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6</w:t>
            </w:r>
          </w:p>
        </w:tc>
        <w:tc>
          <w:tcPr>
            <w:tcW w:w="54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5DE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Emitentul și cheia permisului sunt de încredere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78B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permit.untrusted_issuer</w:t>
            </w:r>
          </w:p>
        </w:tc>
      </w:tr>
      <w:tr w:rsidR="004F2532" w14:paraId="57CEEBEB" w14:textId="77777777">
        <w:tc>
          <w:tcPr>
            <w:tcW w:w="10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9B9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7</w:t>
            </w:r>
          </w:p>
        </w:tc>
        <w:tc>
          <w:tcPr>
            <w:tcW w:w="54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F6B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Semnătura și fereastra temporală sunt valide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9159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permit.invalid / expired</w:t>
            </w:r>
          </w:p>
        </w:tc>
      </w:tr>
      <w:tr w:rsidR="004F2532" w14:paraId="2FFF7775" w14:textId="77777777">
        <w:tc>
          <w:tcPr>
            <w:tcW w:w="10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85F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8</w:t>
            </w:r>
          </w:p>
        </w:tc>
        <w:tc>
          <w:tcPr>
            <w:tcW w:w="54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33C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Action digest corespunde exact requestului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799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permit.action_mismatch</w:t>
            </w:r>
          </w:p>
        </w:tc>
      </w:tr>
      <w:tr w:rsidR="004F2532" w14:paraId="355CEF89" w14:textId="77777777">
        <w:tc>
          <w:tcPr>
            <w:tcW w:w="10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9DC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9</w:t>
            </w:r>
          </w:p>
        </w:tc>
        <w:tc>
          <w:tcPr>
            <w:tcW w:w="54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049D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Permisul este consumat atomic o singură dată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E8A4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permit.permit_replayed</w:t>
            </w:r>
          </w:p>
        </w:tc>
      </w:tr>
      <w:tr w:rsidR="004F2532" w14:paraId="15374B2B" w14:textId="77777777">
        <w:tc>
          <w:tcPr>
            <w:tcW w:w="10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37C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10</w:t>
            </w:r>
          </w:p>
        </w:tc>
        <w:tc>
          <w:tcPr>
            <w:tcW w:w="54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D0E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Adaptorul serviciului produce receipt</w:t>
            </w:r>
          </w:p>
        </w:tc>
        <w:tc>
          <w:tcPr>
            <w:tcW w:w="288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66C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route.authorized / upstream reject</w:t>
            </w:r>
          </w:p>
        </w:tc>
      </w:tr>
      <w:tr w:rsidR="004F2532" w14:paraId="373871F8" w14:textId="77777777">
        <w:tc>
          <w:tcPr>
            <w:tcW w:w="9360" w:type="dxa"/>
            <w:gridSpan w:val="3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7452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B5B8F" w14:textId="77777777" w:rsidR="004F2532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7"/>
              </w:rPr>
              <w:t>CONTRACT DE IEȘIRE</w:t>
            </w:r>
          </w:p>
          <w:p w14:paraId="3704337F" w14:textId="77777777" w:rsidR="004F2532" w:rsidRDefault="00000000">
            <w:pPr>
              <w:spacing w:after="20"/>
            </w:pPr>
            <w:r>
              <w:rPr>
                <w:rFonts w:eastAsia="Calibri"/>
                <w:b/>
                <w:color w:val="FFFFFF"/>
                <w:sz w:val="21"/>
              </w:rPr>
              <w:t>GatewayDecision păstrează request_digest, action digest observat/autorizat, checks ordonate, cod, detaliu, autorizație și receipt numai pentru routed.</w:t>
            </w:r>
          </w:p>
        </w:tc>
      </w:tr>
    </w:tbl>
    <w:p w14:paraId="0B7900FA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C272E0B" w14:textId="77777777" w:rsidR="004F2532" w:rsidRDefault="00000000">
      <w:pPr>
        <w:keepNext/>
        <w:spacing w:before="40" w:after="80"/>
      </w:pPr>
      <w:r>
        <w:rPr>
          <w:rFonts w:eastAsia="Calibri"/>
          <w:b/>
          <w:color w:val="0E8F95"/>
          <w:sz w:val="17"/>
        </w:rPr>
        <w:lastRenderedPageBreak/>
        <w:t>FLIGHT OPERAȚIONAL 02</w:t>
      </w:r>
    </w:p>
    <w:p w14:paraId="461E30D1" w14:textId="77777777" w:rsidR="004F2532" w:rsidRDefault="00000000">
      <w:pPr>
        <w:pStyle w:val="Heading1"/>
      </w:pPr>
      <w:r>
        <w:t>Transversal Flight corelează toate modulele într-un singur traseu</w:t>
      </w:r>
    </w:p>
    <w:p w14:paraId="0F438D15" w14:textId="77777777" w:rsidR="004F253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7492FED" wp14:editId="5DC07581">
            <wp:extent cx="5257800" cy="29575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ransversal_f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1939" w14:textId="77777777" w:rsidR="004F2532" w:rsidRDefault="00000000">
      <w:pPr>
        <w:spacing w:after="100"/>
        <w:jc w:val="center"/>
      </w:pPr>
      <w:r>
        <w:rPr>
          <w:rFonts w:eastAsia="Calibri"/>
          <w:i/>
          <w:color w:val="5F6B7A"/>
          <w:sz w:val="17"/>
        </w:rPr>
        <w:t>Centrul de control — Security Flight și Transversal Flight rămân distincte.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4F2532" w14:paraId="718D7163" w14:textId="77777777">
        <w:trPr>
          <w:tblHeader/>
        </w:trPr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7B31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Secvență</w:t>
            </w:r>
          </w:p>
        </w:tc>
        <w:tc>
          <w:tcPr>
            <w:tcW w:w="68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FEB1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Dovadă corelată</w:t>
            </w:r>
          </w:p>
        </w:tc>
      </w:tr>
      <w:tr w:rsidR="004F2532" w14:paraId="47B4F2BA" w14:textId="77777777"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3DFC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Revizie → Security</w:t>
            </w:r>
          </w:p>
        </w:tc>
        <w:tc>
          <w:tcPr>
            <w:tcW w:w="68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6E7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digest, risc, vederi, consens și permis</w:t>
            </w:r>
          </w:p>
        </w:tc>
      </w:tr>
      <w:tr w:rsidR="004F2532" w14:paraId="59EA9BDF" w14:textId="77777777"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955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Security → Archive</w:t>
            </w:r>
          </w:p>
        </w:tc>
        <w:tc>
          <w:tcPr>
            <w:tcW w:w="68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5D2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archive_id și continuitatea reviziei</w:t>
            </w:r>
          </w:p>
        </w:tc>
      </w:tr>
      <w:tr w:rsidR="004F2532" w14:paraId="1B0FA0B2" w14:textId="77777777"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8E9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Permit → Gateway</w:t>
            </w:r>
          </w:p>
        </w:tc>
        <w:tc>
          <w:tcPr>
            <w:tcW w:w="68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ACE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route policy, request digest și checks</w:t>
            </w:r>
          </w:p>
        </w:tc>
      </w:tr>
      <w:tr w:rsidR="004F2532" w14:paraId="48D0A260" w14:textId="77777777"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480A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Gateway → API</w:t>
            </w:r>
          </w:p>
        </w:tc>
        <w:tc>
          <w:tcPr>
            <w:tcW w:w="68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D5D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execution_id, response code și response digest</w:t>
            </w:r>
          </w:p>
        </w:tc>
      </w:tr>
      <w:tr w:rsidR="004F2532" w14:paraId="5934DAAD" w14:textId="77777777"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0DB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Toate → Audit</w:t>
            </w:r>
          </w:p>
        </w:tc>
        <w:tc>
          <w:tcPr>
            <w:tcW w:w="68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54BA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cronologie, identificatori și pachet sigilat</w:t>
            </w:r>
          </w:p>
        </w:tc>
      </w:tr>
    </w:tbl>
    <w:p w14:paraId="5BB60CD7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21786D1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ACOPERIRE DE AUDIT</w:t>
      </w:r>
    </w:p>
    <w:p w14:paraId="0B9C03A7" w14:textId="77777777" w:rsidR="004F2532" w:rsidRDefault="00000000">
      <w:pPr>
        <w:pStyle w:val="Heading1"/>
      </w:pPr>
      <w:r>
        <w:t>Pachetul este complet pentru decizie și trasabilitate, nu un dump brut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5112"/>
        <w:gridCol w:w="2520"/>
      </w:tblGrid>
      <w:tr w:rsidR="004F2532" w14:paraId="0F1591B6" w14:textId="77777777">
        <w:tc>
          <w:tcPr>
            <w:tcW w:w="9360" w:type="dxa"/>
            <w:gridSpan w:val="3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A66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DDBA" w14:textId="77777777" w:rsidR="004F2532" w:rsidRDefault="00000000">
            <w:pPr>
              <w:spacing w:after="40"/>
            </w:pPr>
            <w:r>
              <w:rPr>
                <w:rFonts w:eastAsia="Calibri"/>
                <w:b/>
                <w:color w:val="AEE7E1"/>
                <w:sz w:val="17"/>
              </w:rPr>
              <w:t>RĂSPUNS DIRECT</w:t>
            </w:r>
          </w:p>
          <w:p w14:paraId="1BFB3464" w14:textId="77777777" w:rsidR="004F2532" w:rsidRDefault="00000000">
            <w:pPr>
              <w:spacing w:after="20"/>
            </w:pPr>
            <w:r>
              <w:rPr>
                <w:rFonts w:eastAsia="Calibri"/>
                <w:b/>
                <w:color w:val="FFFFFF"/>
                <w:sz w:val="21"/>
              </w:rPr>
              <w:t>Da: la nivelul pachetului combinat sunt păstrate toate acțiunile și informațiile utile reținute de motor pentru a reconstitui rularea, controalele, decizia și efectul.</w:t>
            </w:r>
          </w:p>
        </w:tc>
      </w:tr>
      <w:tr w:rsidR="004F2532" w14:paraId="16924D8C" w14:textId="77777777">
        <w:trPr>
          <w:tblHeader/>
        </w:trPr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9B21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Categorie</w:t>
            </w:r>
          </w:p>
        </w:tc>
        <w:tc>
          <w:tcPr>
            <w:tcW w:w="511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1AAD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Ce se păstrează</w:t>
            </w:r>
          </w:p>
        </w:tc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48F3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Unde</w:t>
            </w:r>
          </w:p>
        </w:tc>
      </w:tr>
      <w:tr w:rsidR="004F2532" w14:paraId="49C766A4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C15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Context</w:t>
            </w:r>
          </w:p>
        </w:tc>
        <w:tc>
          <w:tcPr>
            <w:tcW w:w="511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6D30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Sesiune, organizație, domeniu, mediu, serviciu, rută, audiență</w:t>
            </w:r>
          </w:p>
        </w:tc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F57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JSON + NDJSON + manifest</w:t>
            </w:r>
          </w:p>
        </w:tc>
      </w:tr>
      <w:tr w:rsidR="004F2532" w14:paraId="13063CFC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730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Cronologie</w:t>
            </w:r>
          </w:p>
        </w:tc>
        <w:tc>
          <w:tcPr>
            <w:tcW w:w="511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980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Fiecare observație, etapă, moment, detaliu și subject digest</w:t>
            </w:r>
          </w:p>
        </w:tc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1F2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NDJSON + JSON</w:t>
            </w:r>
          </w:p>
        </w:tc>
      </w:tr>
      <w:tr w:rsidR="004F2532" w14:paraId="2FC6D0F3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5D0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Semantică</w:t>
            </w:r>
          </w:p>
        </w:tc>
        <w:tc>
          <w:tcPr>
            <w:tcW w:w="511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81F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Risc, niveluri, vederi, încercări, consens, cost și motive</w:t>
            </w:r>
          </w:p>
        </w:tc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22B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JSON; sinteză DOCX</w:t>
            </w:r>
          </w:p>
        </w:tc>
      </w:tr>
      <w:tr w:rsidR="004F2532" w14:paraId="3D05EDDD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C78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Permis</w:t>
            </w:r>
          </w:p>
        </w:tc>
        <w:tc>
          <w:tcPr>
            <w:tcW w:w="511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6A4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ID-ul permisului și digestul observației de emitere</w:t>
            </w:r>
          </w:p>
        </w:tc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C0F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JSON/NDJSON; ID și sinteză în DOCX</w:t>
            </w:r>
          </w:p>
        </w:tc>
      </w:tr>
      <w:tr w:rsidR="004F2532" w14:paraId="100BE09A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30AF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DMS</w:t>
            </w:r>
          </w:p>
        </w:tc>
        <w:tc>
          <w:tcPr>
            <w:tcW w:w="511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14E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Archive IDs și lista reviziilor asociate</w:t>
            </w:r>
          </w:p>
        </w:tc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B3F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JSON + NDJSON + DOCX</w:t>
            </w:r>
          </w:p>
        </w:tc>
      </w:tr>
      <w:tr w:rsidR="004F2532" w14:paraId="2EF41156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2D9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Gateway</w:t>
            </w:r>
          </w:p>
        </w:tc>
        <w:tc>
          <w:tcPr>
            <w:tcW w:w="511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E14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Request ID/digest, checks, status, cod, action digests și decizie</w:t>
            </w:r>
          </w:p>
        </w:tc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27B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JSON + NDJSON + DOCX</w:t>
            </w:r>
          </w:p>
        </w:tc>
      </w:tr>
      <w:tr w:rsidR="004F2532" w14:paraId="2E7FC15E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EE4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Efect API</w:t>
            </w:r>
          </w:p>
        </w:tc>
        <w:tc>
          <w:tcPr>
            <w:tcW w:w="511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F21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Execution ID, metodă, cale, audiență, răspuns și digest</w:t>
            </w:r>
          </w:p>
        </w:tc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023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JSON + NDJSON + DOCX</w:t>
            </w:r>
          </w:p>
        </w:tc>
      </w:tr>
      <w:tr w:rsidR="004F2532" w14:paraId="2AB1BDF2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108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Integritate</w:t>
            </w:r>
          </w:p>
        </w:tc>
        <w:tc>
          <w:tcPr>
            <w:tcW w:w="511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318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Fișiere, dimensiuni, digests, evidence root și lanțul rulării</w:t>
            </w:r>
          </w:p>
        </w:tc>
        <w:tc>
          <w:tcPr>
            <w:tcW w:w="25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F97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Manifest + receipt + ledger</w:t>
            </w:r>
          </w:p>
        </w:tc>
      </w:tr>
    </w:tbl>
    <w:p w14:paraId="7FD0A87A" w14:textId="77777777" w:rsidR="004F2532" w:rsidRDefault="00000000">
      <w:pPr>
        <w:pStyle w:val="Heading2"/>
      </w:pPr>
      <w:r>
        <w:t>Excluderi deliberate</w:t>
      </w:r>
    </w:p>
    <w:p w14:paraId="02DC6009" w14:textId="77777777" w:rsidR="004F2532" w:rsidRDefault="00000000">
      <w:r>
        <w:rPr>
          <w:rFonts w:eastAsia="Calibri"/>
          <w:color w:val="5F6B7A"/>
          <w:sz w:val="19"/>
        </w:rPr>
        <w:t>Cheile private, secretele de mediu, stările temporare fără valoare de audit și duplicatele binare nu sunt exportate. Documentul integral rămâne în DMS și este referențiat prin ID/digest; poate fi livrat separat în pachetul documentar offline.</w:t>
      </w:r>
    </w:p>
    <w:p w14:paraId="5B5CFBBB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9321333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DOCUMENTE GENERATE AUTOMAT</w:t>
      </w:r>
    </w:p>
    <w:p w14:paraId="311742FA" w14:textId="77777777" w:rsidR="004F2532" w:rsidRDefault="00000000">
      <w:pPr>
        <w:pStyle w:val="Heading1"/>
      </w:pPr>
      <w:r>
        <w:t>Fiecare flight finalizează șase artefacte și o înscriere globală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4752"/>
        <w:gridCol w:w="2664"/>
      </w:tblGrid>
      <w:tr w:rsidR="004F2532" w14:paraId="6694BC12" w14:textId="77777777">
        <w:trPr>
          <w:tblHeader/>
        </w:trPr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342E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Artefact</w:t>
            </w:r>
          </w:p>
        </w:tc>
        <w:tc>
          <w:tcPr>
            <w:tcW w:w="47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ADDD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Conținut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D95E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Consumator</w:t>
            </w:r>
          </w:p>
        </w:tc>
      </w:tr>
      <w:tr w:rsidR="004F2532" w14:paraId="7C6C8F13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DEF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Raport DOCX</w:t>
            </w:r>
          </w:p>
        </w:tc>
        <w:tc>
          <w:tcPr>
            <w:tcW w:w="47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C78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Decizii, controale, efecte și dovezi relevante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749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Evaluator, management, dosar</w:t>
            </w:r>
          </w:p>
        </w:tc>
      </w:tr>
      <w:tr w:rsidR="004F2532" w14:paraId="42AC1D2C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D92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Raport JSON</w:t>
            </w:r>
          </w:p>
        </w:tc>
        <w:tc>
          <w:tcPr>
            <w:tcW w:w="47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230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Modelul complet FlightReport, fără câmpuri calculate volatile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95F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Integrare și analiză automată</w:t>
            </w:r>
          </w:p>
        </w:tc>
      </w:tr>
      <w:tr w:rsidR="004F2532" w14:paraId="2ECCCC4E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EA0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Jurnal NDJSON</w:t>
            </w:r>
          </w:p>
        </w:tc>
        <w:tc>
          <w:tcPr>
            <w:tcW w:w="47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A5F4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Evenimente ordonate flight/scenario/gateway/seal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9C0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Audit, SIEM, observabilitate</w:t>
            </w:r>
          </w:p>
        </w:tc>
      </w:tr>
      <w:tr w:rsidR="004F2532" w14:paraId="5527A5F1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6874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Manifest JSON</w:t>
            </w:r>
          </w:p>
        </w:tc>
        <w:tc>
          <w:tcPr>
            <w:tcW w:w="47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934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Media type, dimensiune, SHA-256 și evidence root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D44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Verificare independentă</w:t>
            </w:r>
          </w:p>
        </w:tc>
      </w:tr>
      <w:tr w:rsidR="004F2532" w14:paraId="3DAE8C02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F0B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Pachet ZIP</w:t>
            </w:r>
          </w:p>
        </w:tc>
        <w:tc>
          <w:tcPr>
            <w:tcW w:w="47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27A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DOCX + JSON + NDJSON + manifest, ordonate determinist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C15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Transfer și arhivare</w:t>
            </w:r>
          </w:p>
        </w:tc>
      </w:tr>
      <w:tr w:rsidR="004F2532" w14:paraId="20490E39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F00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Chitanță JSON</w:t>
            </w:r>
          </w:p>
        </w:tc>
        <w:tc>
          <w:tcPr>
            <w:tcW w:w="47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464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Poziție, entry digest, previous, head și digests asociate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72C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Dovada înscrierii</w:t>
            </w:r>
          </w:p>
        </w:tc>
      </w:tr>
      <w:tr w:rsidR="004F2532" w14:paraId="42302D9B" w14:textId="77777777">
        <w:tc>
          <w:tcPr>
            <w:tcW w:w="194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5BF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Ledger global</w:t>
            </w:r>
          </w:p>
        </w:tc>
        <w:tc>
          <w:tcPr>
            <w:tcW w:w="47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534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Lanț NDJSON al tuturor rulărilor</w:t>
            </w:r>
          </w:p>
        </w:tc>
        <w:tc>
          <w:tcPr>
            <w:tcW w:w="266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45D6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Continuitate anti-tamper</w:t>
            </w:r>
          </w:p>
        </w:tc>
      </w:tr>
    </w:tbl>
    <w:p w14:paraId="4D527072" w14:textId="77777777" w:rsidR="004F2532" w:rsidRDefault="00000000">
      <w:pPr>
        <w:pStyle w:val="Heading2"/>
      </w:pPr>
      <w:r>
        <w:t>Persistență și atomicitate</w:t>
      </w:r>
    </w:p>
    <w:p w14:paraId="6EB096C9" w14:textId="77777777" w:rsidR="004F2532" w:rsidRDefault="00000000">
      <w:pPr>
        <w:pStyle w:val="ListBullet"/>
      </w:pPr>
      <w:r>
        <w:rPr>
          <w:rFonts w:eastAsia="Calibri"/>
          <w:sz w:val="21"/>
        </w:rPr>
        <w:t>Calea este &lt;export-root&gt;/&lt;session&gt;/&lt;security|transversal&gt;/&lt;report-id&gt;/.</w:t>
      </w:r>
    </w:p>
    <w:p w14:paraId="079580E7" w14:textId="77777777" w:rsidR="004F2532" w:rsidRDefault="00000000">
      <w:pPr>
        <w:pStyle w:val="ListBullet"/>
      </w:pPr>
      <w:r>
        <w:rPr>
          <w:rFonts w:eastAsia="Calibri"/>
          <w:sz w:val="21"/>
        </w:rPr>
        <w:t>Fișierele sunt scrise atomic prin fișier temporar și înlocuire controlată.</w:t>
      </w:r>
    </w:p>
    <w:p w14:paraId="0D7ED658" w14:textId="77777777" w:rsidR="004F2532" w:rsidRDefault="00000000">
      <w:pPr>
        <w:pStyle w:val="ListBullet"/>
      </w:pPr>
      <w:r>
        <w:rPr>
          <w:rFonts w:eastAsia="Calibri"/>
          <w:sz w:val="21"/>
        </w:rPr>
        <w:t>Formatele pentru oameni și sisteme provin din același model de domeniu validat.</w:t>
      </w:r>
    </w:p>
    <w:p w14:paraId="55F198D4" w14:textId="77777777" w:rsidR="004F2532" w:rsidRDefault="00000000">
      <w:pPr>
        <w:pStyle w:val="ListBullet"/>
      </w:pPr>
      <w:r>
        <w:rPr>
          <w:rFonts w:eastAsia="Calibri"/>
          <w:sz w:val="21"/>
        </w:rPr>
        <w:t>ZIP-ul folosește ordine și timestamp determinist pentru rezultate reproductibile.</w:t>
      </w:r>
    </w:p>
    <w:p w14:paraId="3080D2F6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929E7F4" w14:textId="77777777" w:rsidR="004F2532" w:rsidRDefault="00000000">
      <w:pPr>
        <w:keepNext/>
        <w:spacing w:before="40" w:after="80"/>
      </w:pPr>
      <w:r>
        <w:rPr>
          <w:rFonts w:eastAsia="Calibri"/>
          <w:b/>
          <w:color w:val="0E8F95"/>
          <w:sz w:val="17"/>
        </w:rPr>
        <w:lastRenderedPageBreak/>
        <w:t>AUDIT &amp; INTEGRITY</w:t>
      </w:r>
    </w:p>
    <w:p w14:paraId="37B46B82" w14:textId="77777777" w:rsidR="004F2532" w:rsidRDefault="00000000">
      <w:pPr>
        <w:pStyle w:val="Heading1"/>
      </w:pPr>
      <w:r>
        <w:t>Registrul criptografic face detectabile modificarea și reordonarea rulărilor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8"/>
        <w:gridCol w:w="5184"/>
        <w:gridCol w:w="3168"/>
      </w:tblGrid>
      <w:tr w:rsidR="004F2532" w14:paraId="3A89EB9A" w14:textId="77777777">
        <w:trPr>
          <w:tblHeader/>
        </w:trPr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3B56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Pas</w:t>
            </w:r>
          </w:p>
        </w:tc>
        <w:tc>
          <w:tcPr>
            <w:tcW w:w="51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A154F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Algoritm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1A9D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Garanție</w:t>
            </w:r>
          </w:p>
        </w:tc>
      </w:tr>
      <w:tr w:rsidR="004F2532" w14:paraId="36073758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425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1</w:t>
            </w:r>
          </w:p>
        </w:tc>
        <w:tc>
          <w:tcPr>
            <w:tcW w:w="51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EFEA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Verifică integral registrul existent și obiectele referențiate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BCE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Nu extinde un istoric corupt</w:t>
            </w:r>
          </w:p>
        </w:tc>
      </w:tr>
      <w:tr w:rsidR="004F2532" w14:paraId="60459C95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ED8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2</w:t>
            </w:r>
          </w:p>
        </w:tc>
        <w:tc>
          <w:tcPr>
            <w:tcW w:w="51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531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Calculează SHA-256 pentru ZIP și manifest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826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Leagă intrarea de pachetul real</w:t>
            </w:r>
          </w:p>
        </w:tc>
      </w:tr>
      <w:tr w:rsidR="004F2532" w14:paraId="2A80604E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E0E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3</w:t>
            </w:r>
          </w:p>
        </w:tc>
        <w:tc>
          <w:tcPr>
            <w:tcW w:w="51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24B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Include sequence și previous_entry_digest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406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Detectează ștergere, inserare și reordonare</w:t>
            </w:r>
          </w:p>
        </w:tc>
      </w:tr>
      <w:tr w:rsidR="004F2532" w14:paraId="6B1B6899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477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4</w:t>
            </w:r>
          </w:p>
        </w:tc>
        <w:tc>
          <w:tcPr>
            <w:tcW w:w="51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2DE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Canonicalizează intrarea și calculează entry_digest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9FD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Detectează modificarea câmpurilor</w:t>
            </w:r>
          </w:p>
        </w:tc>
      </w:tr>
      <w:tr w:rsidR="004F2532" w14:paraId="71D5B9DC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949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5</w:t>
            </w:r>
          </w:p>
        </w:tc>
        <w:tc>
          <w:tcPr>
            <w:tcW w:w="51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568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Scrie atomic și reverifică noul head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1B3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Închidere fail-closed</w:t>
            </w:r>
          </w:p>
        </w:tc>
      </w:tr>
      <w:tr w:rsidR="004F2532" w14:paraId="66A84CAD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258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6</w:t>
            </w:r>
          </w:p>
        </w:tc>
        <w:tc>
          <w:tcPr>
            <w:tcW w:w="51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A38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Generează chitanța portabilă a rulării</w:t>
            </w:r>
          </w:p>
        </w:tc>
        <w:tc>
          <w:tcPr>
            <w:tcW w:w="316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93C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Verificare și transfer independent</w:t>
            </w:r>
          </w:p>
        </w:tc>
      </w:tr>
    </w:tbl>
    <w:p w14:paraId="61926DB3" w14:textId="77777777" w:rsidR="004F2532" w:rsidRDefault="00000000">
      <w:pPr>
        <w:pStyle w:val="Heading2"/>
      </w:pPr>
      <w:r>
        <w:t>Suprafața protejată</w:t>
      </w:r>
    </w:p>
    <w:p w14:paraId="49875899" w14:textId="77777777" w:rsidR="004F2532" w:rsidRDefault="00000000">
      <w:pPr>
        <w:pStyle w:val="ListBullet"/>
      </w:pPr>
      <w:r>
        <w:rPr>
          <w:rFonts w:eastAsia="Calibri"/>
          <w:sz w:val="21"/>
        </w:rPr>
        <w:t>Conținutul fiecărei intrări și legătura cu intrarea precedentă.</w:t>
      </w:r>
    </w:p>
    <w:p w14:paraId="685EC6FD" w14:textId="77777777" w:rsidR="004F2532" w:rsidRDefault="00000000">
      <w:pPr>
        <w:pStyle w:val="ListBullet"/>
      </w:pPr>
      <w:r>
        <w:rPr>
          <w:rFonts w:eastAsia="Calibri"/>
          <w:sz w:val="21"/>
        </w:rPr>
        <w:t>Existența, calea relativă și amprenta pachetului ZIP.</w:t>
      </w:r>
    </w:p>
    <w:p w14:paraId="1704B6D9" w14:textId="77777777" w:rsidR="004F2532" w:rsidRDefault="00000000">
      <w:pPr>
        <w:pStyle w:val="ListBullet"/>
      </w:pPr>
      <w:r>
        <w:rPr>
          <w:rFonts w:eastAsia="Calibri"/>
          <w:sz w:val="21"/>
        </w:rPr>
        <w:t>Existența, calea relativă și amprenta manifestului de integritate.</w:t>
      </w:r>
    </w:p>
    <w:p w14:paraId="2AE75BA1" w14:textId="77777777" w:rsidR="004F2532" w:rsidRDefault="00000000">
      <w:pPr>
        <w:pStyle w:val="ListBullet"/>
      </w:pPr>
      <w:r>
        <w:rPr>
          <w:rFonts w:eastAsia="Calibri"/>
          <w:sz w:val="21"/>
        </w:rPr>
        <w:t>Capul lanțului și numărul intrărilor verificate.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F2532" w14:paraId="2966E18B" w14:textId="77777777">
        <w:tc>
          <w:tcPr>
            <w:tcW w:w="936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7452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FD31" w14:textId="77777777" w:rsidR="004F2532" w:rsidRDefault="00000000">
            <w:pPr>
              <w:spacing w:after="40"/>
            </w:pPr>
            <w:r>
              <w:rPr>
                <w:rFonts w:eastAsia="Calibri"/>
                <w:b/>
                <w:color w:val="FFFFFF"/>
                <w:sz w:val="17"/>
              </w:rPr>
              <w:t>COMPORTAMENT LA INCIDENT</w:t>
            </w:r>
          </w:p>
          <w:p w14:paraId="55A80223" w14:textId="77777777" w:rsidR="004F2532" w:rsidRDefault="00000000">
            <w:pPr>
              <w:spacing w:after="20"/>
            </w:pPr>
            <w:r>
              <w:rPr>
                <w:rFonts w:eastAsia="Calibri"/>
                <w:b/>
                <w:color w:val="FFFFFF"/>
                <w:sz w:val="21"/>
              </w:rPr>
              <w:t>Registrul sau pachetul modificat nu este reparat ori suprascris implicit; următoarea înscriere este refuzată și istoricul rămâne disponibil pentru investigație.</w:t>
            </w:r>
          </w:p>
        </w:tc>
      </w:tr>
    </w:tbl>
    <w:p w14:paraId="6AE74964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5F76E80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CONFIGURARE OPERAȚIONALĂ</w:t>
      </w:r>
    </w:p>
    <w:p w14:paraId="4056F101" w14:textId="77777777" w:rsidR="004F2532" w:rsidRDefault="00000000">
      <w:pPr>
        <w:pStyle w:val="Heading1"/>
      </w:pPr>
      <w:r>
        <w:t>Contextul de produs controlează efectiv rularea și raportarea</w:t>
      </w:r>
    </w:p>
    <w:p w14:paraId="6268784C" w14:textId="77777777" w:rsidR="004F2532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B68D0F9" wp14:editId="3F25A4A4">
            <wp:extent cx="5074920" cy="28546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figu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D9A5" w14:textId="77777777" w:rsidR="004F2532" w:rsidRDefault="00000000">
      <w:pPr>
        <w:spacing w:after="100"/>
        <w:jc w:val="center"/>
      </w:pPr>
      <w:r>
        <w:rPr>
          <w:rFonts w:eastAsia="Calibri"/>
          <w:i/>
          <w:color w:val="5F6B7A"/>
          <w:sz w:val="17"/>
        </w:rPr>
        <w:t>Configurația validată este păstrată în sesiune și utilizată de flight-uri, Gateway și rapoarte.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4392"/>
        <w:gridCol w:w="3240"/>
      </w:tblGrid>
      <w:tr w:rsidR="004F2532" w14:paraId="05C0D31F" w14:textId="77777777">
        <w:trPr>
          <w:tblHeader/>
        </w:trPr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6734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Grup</w:t>
            </w:r>
          </w:p>
        </w:tc>
        <w:tc>
          <w:tcPr>
            <w:tcW w:w="43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350C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Valori configurabile</w:t>
            </w:r>
          </w:p>
        </w:tc>
        <w:tc>
          <w:tcPr>
            <w:tcW w:w="32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CA46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Efect</w:t>
            </w:r>
          </w:p>
        </w:tc>
      </w:tr>
      <w:tr w:rsidR="004F2532" w14:paraId="0F189156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111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Identitate</w:t>
            </w:r>
          </w:p>
        </w:tc>
        <w:tc>
          <w:tcPr>
            <w:tcW w:w="43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A95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Organizație, workspace, domeniu, mediu</w:t>
            </w:r>
          </w:p>
        </w:tc>
        <w:tc>
          <w:tcPr>
            <w:tcW w:w="32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D7E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Separare și raportare</w:t>
            </w:r>
          </w:p>
        </w:tc>
      </w:tr>
      <w:tr w:rsidR="004F2532" w14:paraId="41C03125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509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Serviciu</w:t>
            </w:r>
          </w:p>
        </w:tc>
        <w:tc>
          <w:tcPr>
            <w:tcW w:w="43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254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Protected service, audience</w:t>
            </w:r>
          </w:p>
        </w:tc>
        <w:tc>
          <w:tcPr>
            <w:tcW w:w="32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B58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Destinația permisului</w:t>
            </w:r>
          </w:p>
        </w:tc>
      </w:tr>
      <w:tr w:rsidR="004F2532" w14:paraId="638089A4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334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Gateway</w:t>
            </w:r>
          </w:p>
        </w:tc>
        <w:tc>
          <w:tcPr>
            <w:tcW w:w="43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242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Route ID, path prefix, maximum parameters</w:t>
            </w:r>
          </w:p>
        </w:tc>
        <w:tc>
          <w:tcPr>
            <w:tcW w:w="32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FF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Politica de rutare</w:t>
            </w:r>
          </w:p>
        </w:tc>
      </w:tr>
      <w:tr w:rsidR="004F2532" w14:paraId="47B64D50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434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Module</w:t>
            </w:r>
          </w:p>
        </w:tc>
        <w:tc>
          <w:tcPr>
            <w:tcW w:w="43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C77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Security / Archive / Gateway enabled</w:t>
            </w:r>
          </w:p>
        </w:tc>
        <w:tc>
          <w:tcPr>
            <w:tcW w:w="32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334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Navigație și expunere</w:t>
            </w:r>
          </w:p>
        </w:tc>
      </w:tr>
      <w:tr w:rsidR="004F2532" w14:paraId="1A7B5109" w14:textId="77777777">
        <w:tc>
          <w:tcPr>
            <w:tcW w:w="172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CF1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Persistență</w:t>
            </w:r>
          </w:p>
        </w:tc>
        <w:tc>
          <w:tcPr>
            <w:tcW w:w="43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040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Archive root și export root</w:t>
            </w:r>
          </w:p>
        </w:tc>
        <w:tc>
          <w:tcPr>
            <w:tcW w:w="32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C77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Locația datelor operaționale</w:t>
            </w:r>
          </w:p>
        </w:tc>
      </w:tr>
    </w:tbl>
    <w:p w14:paraId="07E079F9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9B405AC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EXPERIENȚĂ DE PRODUS</w:t>
      </w:r>
    </w:p>
    <w:p w14:paraId="1A4A6483" w14:textId="77777777" w:rsidR="004F2532" w:rsidRDefault="00000000">
      <w:pPr>
        <w:pStyle w:val="Heading1"/>
      </w:pPr>
      <w:r>
        <w:t>Interfața multipagină separă clar modulele și operațiunile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4F2532" w14:paraId="1999B78D" w14:textId="77777777">
        <w:trPr>
          <w:tblHeader/>
        </w:trPr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C4F1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Zonă</w:t>
            </w:r>
          </w:p>
        </w:tc>
        <w:tc>
          <w:tcPr>
            <w:tcW w:w="64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12BC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Funcție principală</w:t>
            </w:r>
          </w:p>
        </w:tc>
      </w:tr>
      <w:tr w:rsidR="004F2532" w14:paraId="74B498D4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5C7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Prezentare</w:t>
            </w:r>
          </w:p>
        </w:tc>
        <w:tc>
          <w:tcPr>
            <w:tcW w:w="64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01B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Mesaj de produs, valoare și acces direct la module</w:t>
            </w:r>
          </w:p>
        </w:tc>
      </w:tr>
      <w:tr w:rsidR="004F2532" w14:paraId="642C5F8E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E49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Configurare operațională</w:t>
            </w:r>
          </w:p>
        </w:tc>
        <w:tc>
          <w:tcPr>
            <w:tcW w:w="64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69B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Profil validat, preconfigurări și persistență de sesiune</w:t>
            </w:r>
          </w:p>
        </w:tc>
      </w:tr>
      <w:tr w:rsidR="004F2532" w14:paraId="22390827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AEE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Securitate tranzacțională</w:t>
            </w:r>
          </w:p>
        </w:tc>
        <w:tc>
          <w:tcPr>
            <w:tcW w:w="64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292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Contractul Signed Intent Security și controalele sale</w:t>
            </w:r>
          </w:p>
        </w:tc>
      </w:tr>
      <w:tr w:rsidR="004F2532" w14:paraId="3A08D0D1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761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Preluare documente</w:t>
            </w:r>
          </w:p>
        </w:tc>
        <w:tc>
          <w:tcPr>
            <w:tcW w:w="64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2E5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Validarea și arhivarea perechii document–semnătură</w:t>
            </w:r>
          </w:p>
        </w:tc>
      </w:tr>
      <w:tr w:rsidR="004F2532" w14:paraId="25B4BED3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C80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Registru documente</w:t>
            </w:r>
          </w:p>
        </w:tc>
        <w:tc>
          <w:tcPr>
            <w:tcW w:w="64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1AC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Căutare, previzualizare, revizii și pachet offline</w:t>
            </w:r>
          </w:p>
        </w:tc>
      </w:tr>
      <w:tr w:rsidR="004F2532" w14:paraId="1D18E059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748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Gateway semantic</w:t>
            </w:r>
          </w:p>
        </w:tc>
        <w:tc>
          <w:tcPr>
            <w:tcW w:w="64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2AA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Policy Studio și exportul deciziei route/block</w:t>
            </w:r>
          </w:p>
        </w:tc>
      </w:tr>
      <w:tr w:rsidR="004F2532" w14:paraId="338DD519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791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Centrul de control</w:t>
            </w:r>
          </w:p>
        </w:tc>
        <w:tc>
          <w:tcPr>
            <w:tcW w:w="64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617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Pornirea separată a celor două flight-uri</w:t>
            </w:r>
          </w:p>
        </w:tc>
      </w:tr>
      <w:tr w:rsidR="004F2532" w14:paraId="6C483E8E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EE0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Audit și exporturi</w:t>
            </w:r>
          </w:p>
        </w:tc>
        <w:tc>
          <w:tcPr>
            <w:tcW w:w="64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B98F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Rapoarte, pachet, receipt și registru criptografic</w:t>
            </w:r>
          </w:p>
        </w:tc>
      </w:tr>
    </w:tbl>
    <w:p w14:paraId="2A94ACF9" w14:textId="77777777" w:rsidR="004F2532" w:rsidRDefault="00000000">
      <w:pPr>
        <w:pStyle w:val="Heading2"/>
      </w:pPr>
      <w:r>
        <w:t>Principii UX</w:t>
      </w:r>
    </w:p>
    <w:p w14:paraId="24BC9451" w14:textId="77777777" w:rsidR="004F2532" w:rsidRDefault="00000000">
      <w:pPr>
        <w:pStyle w:val="ListBullet"/>
      </w:pPr>
      <w:r>
        <w:rPr>
          <w:rFonts w:eastAsia="Calibri"/>
          <w:sz w:val="21"/>
        </w:rPr>
        <w:t>Limbaj orientat spre operațiuni și decizii, fără etichete de laborator în interfața produsului.</w:t>
      </w:r>
    </w:p>
    <w:p w14:paraId="7192A251" w14:textId="77777777" w:rsidR="004F2532" w:rsidRDefault="00000000">
      <w:pPr>
        <w:pStyle w:val="ListBullet"/>
      </w:pPr>
      <w:r>
        <w:rPr>
          <w:rFonts w:eastAsia="Calibri"/>
          <w:sz w:val="21"/>
        </w:rPr>
        <w:t>Material icons, navigație laterală, stări clare și acțiuni de export la locul potrivit.</w:t>
      </w:r>
    </w:p>
    <w:p w14:paraId="2169F4CA" w14:textId="77777777" w:rsidR="004F2532" w:rsidRDefault="00000000">
      <w:pPr>
        <w:pStyle w:val="ListBullet"/>
      </w:pPr>
      <w:r>
        <w:rPr>
          <w:rFonts w:eastAsia="Calibri"/>
          <w:sz w:val="21"/>
        </w:rPr>
        <w:t>Schimbarea configurației invalidează rezultatele vechi din sesiune, prevenind amestecarea contextelor.</w:t>
      </w:r>
    </w:p>
    <w:p w14:paraId="78E0AA7E" w14:textId="77777777" w:rsidR="004F2532" w:rsidRDefault="00000000">
      <w:pPr>
        <w:pStyle w:val="ListBullet"/>
      </w:pPr>
      <w:r>
        <w:rPr>
          <w:rFonts w:eastAsia="Calibri"/>
          <w:sz w:val="21"/>
        </w:rPr>
        <w:t>Nicio regulă de securitate nu este duplicată în paginile Streamlit.</w:t>
      </w:r>
    </w:p>
    <w:p w14:paraId="5DF99E0E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C3169B5" w14:textId="77777777" w:rsidR="004F2532" w:rsidRDefault="00000000">
      <w:pPr>
        <w:keepNext/>
        <w:spacing w:before="40" w:after="80"/>
      </w:pPr>
      <w:r>
        <w:rPr>
          <w:rFonts w:eastAsia="Calibri"/>
          <w:b/>
          <w:color w:val="0E8F95"/>
          <w:sz w:val="17"/>
        </w:rPr>
        <w:lastRenderedPageBreak/>
        <w:t>MODEL DE AMENINȚĂRI</w:t>
      </w:r>
    </w:p>
    <w:p w14:paraId="1EB130CE" w14:textId="77777777" w:rsidR="004F2532" w:rsidRDefault="00000000">
      <w:pPr>
        <w:pStyle w:val="Heading1"/>
      </w:pPr>
      <w:r>
        <w:t>Controalele sunt legate direct de modurile de eșec relevante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52"/>
        <w:gridCol w:w="4320"/>
        <w:gridCol w:w="2088"/>
      </w:tblGrid>
      <w:tr w:rsidR="004F2532" w14:paraId="1BE9DF76" w14:textId="77777777">
        <w:trPr>
          <w:tblHeader/>
        </w:trPr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FF78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Amenințare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4DA6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Control</w:t>
            </w:r>
          </w:p>
        </w:tc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B5D7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Efect</w:t>
            </w:r>
          </w:p>
        </w:tc>
      </w:tr>
      <w:tr w:rsidR="004F2532" w14:paraId="584562F7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C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69F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Document modificat după semnare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EA9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Digestul reviziei și validarea semnăturii</w:t>
            </w:r>
          </w:p>
        </w:tc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BC3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Blocare timpurie</w:t>
            </w:r>
          </w:p>
        </w:tc>
      </w:tr>
      <w:tr w:rsidR="004F2532" w14:paraId="58C36E2B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C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7C5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Split-view / parser differential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9E57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Vederi eterogene și consens pe câmp</w:t>
            </w:r>
          </w:p>
        </w:tc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B1A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Escaladare</w:t>
            </w:r>
          </w:p>
        </w:tc>
      </w:tr>
      <w:tr w:rsidR="004F2532" w14:paraId="1F0A6BAF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C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567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Câmp critic lipsă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F954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Verificare adaptivă V2</w:t>
            </w:r>
          </w:p>
        </w:tc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E1E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Dovadă suplimentară</w:t>
            </w:r>
          </w:p>
        </w:tc>
      </w:tr>
      <w:tr w:rsidR="004F2532" w14:paraId="36B1D84C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C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C95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Interpretare AI eronată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650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AI fără drept unilateral + reguli tipizate</w:t>
            </w:r>
          </w:p>
        </w:tc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782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Fail-closed</w:t>
            </w:r>
          </w:p>
        </w:tc>
      </w:tr>
      <w:tr w:rsidR="004F2532" w14:paraId="3ECEC289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C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AAF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Metodă / cale schimbată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608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Action digest și route policy</w:t>
            </w:r>
          </w:p>
        </w:tc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027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Blocare Gateway</w:t>
            </w:r>
          </w:p>
        </w:tc>
      </w:tr>
      <w:tr w:rsidR="004F2532" w14:paraId="388AD2FA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C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CEC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Audiență schimbată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F377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Audience în permis și politică</w:t>
            </w:r>
          </w:p>
        </w:tc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6B0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Blocare Gateway</w:t>
            </w:r>
          </w:p>
        </w:tc>
      </w:tr>
      <w:tr w:rsidR="004F2532" w14:paraId="6D0BD35A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C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80F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Payload modificat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236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Canonicalizare și action digest</w:t>
            </w:r>
          </w:p>
        </w:tc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7E01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Blocare înainte de API</w:t>
            </w:r>
          </w:p>
        </w:tc>
      </w:tr>
      <w:tr w:rsidR="004F2532" w14:paraId="08D78C6F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C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0D9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Replay / concurență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D66D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Consum atomic al permisului</w:t>
            </w:r>
          </w:p>
        </w:tc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F26F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O singură rutare</w:t>
            </w:r>
          </w:p>
        </w:tc>
      </w:tr>
      <w:tr w:rsidR="004F2532" w14:paraId="555AD140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C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2D9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Fișier arhivat modificat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5E6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Recalculare size + SHA-256 la citire</w:t>
            </w:r>
          </w:p>
        </w:tc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D5F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Refuzul livrării</w:t>
            </w:r>
          </w:p>
        </w:tc>
      </w:tr>
      <w:tr w:rsidR="004F2532" w14:paraId="0A93B288" w14:textId="77777777">
        <w:tc>
          <w:tcPr>
            <w:tcW w:w="295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C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556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Pachet sau istoric modificat</w:t>
            </w:r>
          </w:p>
        </w:tc>
        <w:tc>
          <w:tcPr>
            <w:tcW w:w="432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F90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Manifest + ledger hash-chain</w:t>
            </w:r>
          </w:p>
        </w:tc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6C9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Detectare și stop înscriere</w:t>
            </w:r>
          </w:p>
        </w:tc>
      </w:tr>
    </w:tbl>
    <w:p w14:paraId="5F34C9AC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729A327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APLICABILITATE</w:t>
      </w:r>
    </w:p>
    <w:p w14:paraId="6364D693" w14:textId="77777777" w:rsidR="004F2532" w:rsidRDefault="00000000">
      <w:pPr>
        <w:pStyle w:val="Heading1"/>
      </w:pPr>
      <w:r>
        <w:t>Cazuri în care documentul aprobat produce o schimbare de stare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2304"/>
        <w:gridCol w:w="2592"/>
        <w:gridCol w:w="2808"/>
      </w:tblGrid>
      <w:tr w:rsidR="004F2532" w14:paraId="4BFCD8DF" w14:textId="77777777">
        <w:trPr>
          <w:tblHeader/>
        </w:trPr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A337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Domeniu</w:t>
            </w:r>
          </w:p>
        </w:tc>
        <w:tc>
          <w:tcPr>
            <w:tcW w:w="230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3857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Document</w:t>
            </w:r>
          </w:p>
        </w:tc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46C3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Acțiune protejată</w:t>
            </w:r>
          </w:p>
        </w:tc>
        <w:tc>
          <w:tcPr>
            <w:tcW w:w="28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628F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Beneficiu</w:t>
            </w:r>
          </w:p>
        </w:tc>
      </w:tr>
      <w:tr w:rsidR="004F2532" w14:paraId="060C3B26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C37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Achiziții</w:t>
            </w:r>
          </w:p>
        </w:tc>
        <w:tc>
          <w:tcPr>
            <w:tcW w:w="230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BD7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Comandă / aprobare</w:t>
            </w:r>
          </w:p>
        </w:tc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2C6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POST în ERP</w:t>
            </w:r>
          </w:p>
        </w:tc>
        <w:tc>
          <w:tcPr>
            <w:tcW w:w="28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CDB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Fără valori schimbate sau dublare</w:t>
            </w:r>
          </w:p>
        </w:tc>
      </w:tr>
      <w:tr w:rsidR="004F2532" w14:paraId="4EC044F5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E29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Administrație</w:t>
            </w:r>
          </w:p>
        </w:tc>
        <w:tc>
          <w:tcPr>
            <w:tcW w:w="230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A72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Decizie semnată</w:t>
            </w:r>
          </w:p>
        </w:tc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628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Actualizare dosar</w:t>
            </w:r>
          </w:p>
        </w:tc>
        <w:tc>
          <w:tcPr>
            <w:tcW w:w="28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77B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Stare conformă cu actul</w:t>
            </w:r>
          </w:p>
        </w:tc>
      </w:tr>
      <w:tr w:rsidR="004F2532" w14:paraId="0A574AA4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46C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Energie / utilități</w:t>
            </w:r>
          </w:p>
        </w:tc>
        <w:tc>
          <w:tcPr>
            <w:tcW w:w="230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A0C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Ordin de intervenție</w:t>
            </w:r>
          </w:p>
        </w:tc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D3A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Programare / activare</w:t>
            </w:r>
          </w:p>
        </w:tc>
        <w:tc>
          <w:tcPr>
            <w:tcW w:w="28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791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Activ, interval și limite corecte</w:t>
            </w:r>
          </w:p>
        </w:tc>
      </w:tr>
      <w:tr w:rsidR="004F2532" w14:paraId="2854F682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1C8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B2B</w:t>
            </w:r>
          </w:p>
        </w:tc>
        <w:tc>
          <w:tcPr>
            <w:tcW w:w="230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C55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Mandat / act adițional</w:t>
            </w:r>
          </w:p>
        </w:tc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0B2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Activare sau schimbare plafon</w:t>
            </w:r>
          </w:p>
        </w:tc>
        <w:tc>
          <w:tcPr>
            <w:tcW w:w="28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A70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Execuție numai în limitele convenite</w:t>
            </w:r>
          </w:p>
        </w:tc>
      </w:tr>
      <w:tr w:rsidR="004F2532" w14:paraId="2C454D1F" w14:textId="77777777"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999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Registre sectoriale</w:t>
            </w:r>
          </w:p>
        </w:tc>
        <w:tc>
          <w:tcPr>
            <w:tcW w:w="230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10D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Autorizație / aviz</w:t>
            </w:r>
          </w:p>
        </w:tc>
        <w:tc>
          <w:tcPr>
            <w:tcW w:w="259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0F6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Emit / suspend / renew</w:t>
            </w:r>
          </w:p>
        </w:tc>
        <w:tc>
          <w:tcPr>
            <w:tcW w:w="28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7DF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Trasabilitate act–înregistrare</w:t>
            </w:r>
          </w:p>
        </w:tc>
      </w:tr>
    </w:tbl>
    <w:p w14:paraId="79AC5B8D" w14:textId="77777777" w:rsidR="004F2532" w:rsidRDefault="00000000">
      <w:pPr>
        <w:pStyle w:val="Heading2"/>
      </w:pPr>
      <w:r>
        <w:t>Valoare măsurabilă</w:t>
      </w:r>
    </w:p>
    <w:p w14:paraId="64412063" w14:textId="77777777" w:rsidR="004F2532" w:rsidRDefault="00000000">
      <w:pPr>
        <w:pStyle w:val="ListBullet"/>
      </w:pPr>
      <w:r>
        <w:rPr>
          <w:rFonts w:eastAsia="Calibri"/>
          <w:sz w:val="21"/>
        </w:rPr>
        <w:t>Reducerea erorilor de transcriere și a operațiunilor duplicate.</w:t>
      </w:r>
    </w:p>
    <w:p w14:paraId="31847305" w14:textId="77777777" w:rsidR="004F2532" w:rsidRDefault="00000000">
      <w:pPr>
        <w:pStyle w:val="ListBullet"/>
      </w:pPr>
      <w:r>
        <w:rPr>
          <w:rFonts w:eastAsia="Calibri"/>
          <w:sz w:val="21"/>
        </w:rPr>
        <w:t>Scurtarea auditului prin corelarea automată document–câmp–permis–request–receipt.</w:t>
      </w:r>
    </w:p>
    <w:p w14:paraId="413D66BA" w14:textId="77777777" w:rsidR="004F2532" w:rsidRDefault="00000000">
      <w:pPr>
        <w:pStyle w:val="ListBullet"/>
      </w:pPr>
      <w:r>
        <w:rPr>
          <w:rFonts w:eastAsia="Calibri"/>
          <w:sz w:val="21"/>
        </w:rPr>
        <w:t>Procesare suplimentară numai când riscul sau incertitudinea o justifică.</w:t>
      </w:r>
    </w:p>
    <w:p w14:paraId="6B9AB43A" w14:textId="77777777" w:rsidR="004F2532" w:rsidRDefault="00000000">
      <w:pPr>
        <w:pStyle w:val="ListBullet"/>
      </w:pPr>
      <w:r>
        <w:rPr>
          <w:rFonts w:eastAsia="Calibri"/>
          <w:sz w:val="21"/>
        </w:rPr>
        <w:t>Integrare graduală: SDK/adaptor în aplicație, proxy sau gateway existent, fără rescrierea nucleului.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F2532" w14:paraId="573DB47C" w14:textId="77777777">
        <w:tc>
          <w:tcPr>
            <w:tcW w:w="936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A66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F9ED" w14:textId="77777777" w:rsidR="004F2532" w:rsidRDefault="00000000">
            <w:pPr>
              <w:spacing w:after="40"/>
            </w:pPr>
            <w:r>
              <w:rPr>
                <w:rFonts w:eastAsia="Calibri"/>
                <w:b/>
                <w:color w:val="AEE7E1"/>
                <w:sz w:val="17"/>
              </w:rPr>
              <w:t>CAZ DE REFERINȚĂ IMPLEMENTAT</w:t>
            </w:r>
          </w:p>
          <w:p w14:paraId="2580BF75" w14:textId="77777777" w:rsidR="004F2532" w:rsidRDefault="00000000">
            <w:pPr>
              <w:spacing w:after="20"/>
            </w:pPr>
            <w:r>
              <w:rPr>
                <w:rFonts w:eastAsia="Calibri"/>
                <w:b/>
                <w:color w:val="FFFFFF"/>
                <w:sz w:val="21"/>
              </w:rPr>
              <w:t>Comandă PDF semnată → POST /purchase-orders → HTTP 202 sau blocare fără efect.</w:t>
            </w:r>
          </w:p>
        </w:tc>
      </w:tr>
    </w:tbl>
    <w:p w14:paraId="7541CFBC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8CB6591" w14:textId="77777777" w:rsidR="004F2532" w:rsidRDefault="00000000">
      <w:pPr>
        <w:keepNext/>
        <w:spacing w:before="40" w:after="80"/>
      </w:pPr>
      <w:r>
        <w:rPr>
          <w:rFonts w:eastAsia="Calibri"/>
          <w:b/>
          <w:color w:val="0E8F95"/>
          <w:sz w:val="17"/>
        </w:rPr>
        <w:lastRenderedPageBreak/>
        <w:t>IMPLEMENTARE ȘI CALITATE</w:t>
      </w:r>
    </w:p>
    <w:p w14:paraId="2E0458B3" w14:textId="77777777" w:rsidR="004F2532" w:rsidRDefault="00000000">
      <w:pPr>
        <w:pStyle w:val="Heading1"/>
      </w:pPr>
      <w:r>
        <w:t>O bază software reproductibilă, testată și extensibilă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4F2532" w14:paraId="48F45520" w14:textId="77777777">
        <w:trPr>
          <w:tblHeader/>
        </w:trPr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8997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Aspect</w:t>
            </w:r>
          </w:p>
        </w:tc>
        <w:tc>
          <w:tcPr>
            <w:tcW w:w="69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5965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6"/>
              </w:rPr>
              <w:t>Implementare curentă</w:t>
            </w:r>
          </w:p>
        </w:tc>
      </w:tr>
      <w:tr w:rsidR="004F2532" w14:paraId="540C1CFD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99D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Runtime</w:t>
            </w:r>
          </w:p>
        </w:tc>
        <w:tc>
          <w:tcPr>
            <w:tcW w:w="69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D36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Python 3.11–3.12 și Streamlit multipagină</w:t>
            </w:r>
          </w:p>
        </w:tc>
      </w:tr>
      <w:tr w:rsidR="004F2532" w14:paraId="1D798618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F87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Modele</w:t>
            </w:r>
          </w:p>
        </w:tc>
        <w:tc>
          <w:tcPr>
            <w:tcW w:w="69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DB6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Pydantic v2, modele imuabile și validatori de consistență</w:t>
            </w:r>
          </w:p>
        </w:tc>
      </w:tr>
      <w:tr w:rsidR="004F2532" w14:paraId="0C79DB50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019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Criptografie</w:t>
            </w:r>
          </w:p>
        </w:tc>
        <w:tc>
          <w:tcPr>
            <w:tcW w:w="69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B50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cryptography, Ed25519, SHA-256 și RFC 8785</w:t>
            </w:r>
          </w:p>
        </w:tc>
      </w:tr>
      <w:tr w:rsidR="004F2532" w14:paraId="1AAD2D09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32A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Persistență</w:t>
            </w:r>
          </w:p>
        </w:tc>
        <w:tc>
          <w:tcPr>
            <w:tcW w:w="69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F90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SQLite + obiecte locale; scrieri atomice</w:t>
            </w:r>
          </w:p>
        </w:tc>
      </w:tr>
      <w:tr w:rsidR="004F2532" w14:paraId="78CA2BDA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5666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Documente</w:t>
            </w:r>
          </w:p>
        </w:tc>
        <w:tc>
          <w:tcPr>
            <w:tcW w:w="69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00E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python-docx, JSON, NDJSON și ZIP determinist</w:t>
            </w:r>
          </w:p>
        </w:tc>
      </w:tr>
      <w:tr w:rsidR="004F2532" w14:paraId="07B8CE14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4D9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Calitate</w:t>
            </w:r>
          </w:p>
        </w:tc>
        <w:tc>
          <w:tcPr>
            <w:tcW w:w="69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975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Ruff, mypy strict, pytest cu branch coverage</w:t>
            </w:r>
          </w:p>
        </w:tc>
      </w:tr>
      <w:tr w:rsidR="004F2532" w14:paraId="0386633F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8C0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Stare verificată</w:t>
            </w:r>
          </w:p>
        </w:tc>
        <w:tc>
          <w:tcPr>
            <w:tcW w:w="69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2D0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156 teste trecute; acoperire 91,07%; prag obligatoriu 85%</w:t>
            </w:r>
          </w:p>
        </w:tc>
      </w:tr>
      <w:tr w:rsidR="004F2532" w14:paraId="7B91FEAC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204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Versiune</w:t>
            </w:r>
          </w:p>
        </w:tc>
        <w:tc>
          <w:tcPr>
            <w:tcW w:w="69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47E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0.19.0 / release 0.19.0-product5</w:t>
            </w:r>
          </w:p>
        </w:tc>
      </w:tr>
      <w:tr w:rsidR="004F2532" w14:paraId="29B895AC" w14:textId="77777777">
        <w:tc>
          <w:tcPr>
            <w:tcW w:w="237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19C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6"/>
              </w:rPr>
              <w:t>Versionare</w:t>
            </w:r>
          </w:p>
        </w:tc>
        <w:tc>
          <w:tcPr>
            <w:tcW w:w="698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972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6"/>
              </w:rPr>
              <w:t>Repository Git local, istoric incremental și exportabil</w:t>
            </w:r>
          </w:p>
        </w:tc>
      </w:tr>
    </w:tbl>
    <w:p w14:paraId="2952A24E" w14:textId="77777777" w:rsidR="004F2532" w:rsidRDefault="00000000">
      <w:pPr>
        <w:pStyle w:val="Heading2"/>
      </w:pPr>
      <w:r>
        <w:t>Separarea adaptoarelor</w:t>
      </w:r>
    </w:p>
    <w:p w14:paraId="6229545D" w14:textId="77777777" w:rsidR="004F2532" w:rsidRDefault="00000000">
      <w:pPr>
        <w:pStyle w:val="ListBullet"/>
      </w:pPr>
      <w:r>
        <w:rPr>
          <w:rFonts w:eastAsia="Calibri"/>
          <w:sz w:val="21"/>
        </w:rPr>
        <w:t>Validatorul de semnătură, extractorii semantici, stocarea, executorul API și ceasul sunt contracte înlocuibile.</w:t>
      </w:r>
    </w:p>
    <w:p w14:paraId="66965F4E" w14:textId="77777777" w:rsidR="004F2532" w:rsidRDefault="00000000">
      <w:pPr>
        <w:pStyle w:val="ListBullet"/>
      </w:pPr>
      <w:r>
        <w:rPr>
          <w:rFonts w:eastAsia="Calibri"/>
          <w:sz w:val="21"/>
        </w:rPr>
        <w:t>Adaptorul API actual este controlat și fără rețea; același motor poate preceda un gateway sau reverse proxy real.</w:t>
      </w:r>
    </w:p>
    <w:p w14:paraId="31D32647" w14:textId="77777777" w:rsidR="004F2532" w:rsidRDefault="00000000">
      <w:pPr>
        <w:pStyle w:val="ListBullet"/>
      </w:pPr>
      <w:r>
        <w:rPr>
          <w:rFonts w:eastAsia="Calibri"/>
          <w:sz w:val="21"/>
        </w:rPr>
        <w:t>Arhiva locală este deployabilă fără cloud; contractul permite ulterior backend-uri gestionate.</w:t>
      </w:r>
    </w:p>
    <w:p w14:paraId="0C703DB3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8FBAF94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EXTINDERE CONTROLATĂ</w:t>
      </w:r>
    </w:p>
    <w:p w14:paraId="7A8B9967" w14:textId="77777777" w:rsidR="004F2532" w:rsidRDefault="00000000">
      <w:pPr>
        <w:pStyle w:val="Heading1"/>
      </w:pPr>
      <w:r>
        <w:t>Următoarele capabilități cresc realismul fără a dilua nucleul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8"/>
        <w:gridCol w:w="3024"/>
        <w:gridCol w:w="3672"/>
        <w:gridCol w:w="1656"/>
      </w:tblGrid>
      <w:tr w:rsidR="004F2532" w14:paraId="46B25C67" w14:textId="77777777">
        <w:trPr>
          <w:tblHeader/>
        </w:trPr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000C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Prioritate</w:t>
            </w:r>
          </w:p>
        </w:tc>
        <w:tc>
          <w:tcPr>
            <w:tcW w:w="30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C17A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Capabilitate</w:t>
            </w:r>
          </w:p>
        </w:tc>
        <w:tc>
          <w:tcPr>
            <w:tcW w:w="36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1520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Valoare</w:t>
            </w:r>
          </w:p>
        </w:tc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421E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Încadrare</w:t>
            </w:r>
          </w:p>
        </w:tc>
      </w:tr>
      <w:tr w:rsidR="004F2532" w14:paraId="7A35F0C7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BDA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1</w:t>
            </w:r>
          </w:p>
        </w:tc>
        <w:tc>
          <w:tcPr>
            <w:tcW w:w="30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682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Policy Simulation &amp; Semantic Diff</w:t>
            </w:r>
          </w:p>
        </w:tc>
        <w:tc>
          <w:tcPr>
            <w:tcW w:w="36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EB7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Arată ce decizii se schimbă între două politici, fără execuție</w:t>
            </w:r>
          </w:p>
        </w:tc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6CA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Mecanism transversal</w:t>
            </w:r>
          </w:p>
        </w:tc>
      </w:tr>
      <w:tr w:rsidR="004F2532" w14:paraId="1E3C03CE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EA8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2</w:t>
            </w:r>
          </w:p>
        </w:tc>
        <w:tc>
          <w:tcPr>
            <w:tcW w:w="30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BD4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Live Transaction Inbox</w:t>
            </w:r>
          </w:p>
        </w:tc>
        <w:tc>
          <w:tcPr>
            <w:tcW w:w="36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C87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Primește documente și requesturi reale prin API/webhook</w:t>
            </w:r>
          </w:p>
        </w:tc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C01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Operațiune de produs</w:t>
            </w:r>
          </w:p>
        </w:tc>
      </w:tr>
      <w:tr w:rsidR="004F2532" w14:paraId="316D1BAA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BA5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3</w:t>
            </w:r>
          </w:p>
        </w:tc>
        <w:tc>
          <w:tcPr>
            <w:tcW w:w="30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B66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Adaptor Gateway real</w:t>
            </w:r>
          </w:p>
        </w:tc>
        <w:tc>
          <w:tcPr>
            <w:tcW w:w="36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71F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Aplică motorul route/block în reverse proxy sau gateway existent</w:t>
            </w:r>
          </w:p>
        </w:tc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080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Adaptor, nu înlocuire de nucleu</w:t>
            </w:r>
          </w:p>
        </w:tc>
      </w:tr>
      <w:tr w:rsidR="004F2532" w14:paraId="63207D94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1808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4</w:t>
            </w:r>
          </w:p>
        </w:tc>
        <w:tc>
          <w:tcPr>
            <w:tcW w:w="30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5CB7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Adaptive Assurance Optimizer</w:t>
            </w:r>
          </w:p>
        </w:tc>
        <w:tc>
          <w:tcPr>
            <w:tcW w:w="36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596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Alege setul minim de verificări după risc, cost și încredere</w:t>
            </w:r>
          </w:p>
        </w:tc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440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Extensie AI explicabilă</w:t>
            </w:r>
          </w:p>
        </w:tc>
      </w:tr>
      <w:tr w:rsidR="004F2532" w14:paraId="2B1C725A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7ED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5</w:t>
            </w:r>
          </w:p>
        </w:tc>
        <w:tc>
          <w:tcPr>
            <w:tcW w:w="30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E36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OpenTelemetry / SIEM</w:t>
            </w:r>
          </w:p>
        </w:tc>
        <w:tc>
          <w:tcPr>
            <w:tcW w:w="36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FCCC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Livrează evenimente și indicatori către ecosistemul operațional</w:t>
            </w:r>
          </w:p>
        </w:tc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0D2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Observabilitate</w:t>
            </w:r>
          </w:p>
        </w:tc>
      </w:tr>
      <w:tr w:rsidR="004F2532" w14:paraId="080884BB" w14:textId="77777777">
        <w:tc>
          <w:tcPr>
            <w:tcW w:w="100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F1EC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B0B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6</w:t>
            </w:r>
          </w:p>
        </w:tc>
        <w:tc>
          <w:tcPr>
            <w:tcW w:w="3024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94B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HSM / KMS și trust extern</w:t>
            </w:r>
          </w:p>
        </w:tc>
        <w:tc>
          <w:tcPr>
            <w:tcW w:w="367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969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Maturizează gestionarea cheilor și rotația</w:t>
            </w:r>
          </w:p>
        </w:tc>
        <w:tc>
          <w:tcPr>
            <w:tcW w:w="1656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CB5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Hardening</w:t>
            </w:r>
          </w:p>
        </w:tc>
      </w:tr>
    </w:tbl>
    <w:p w14:paraId="49D8BA86" w14:textId="77777777" w:rsidR="004F2532" w:rsidRDefault="00000000">
      <w:pPr>
        <w:pStyle w:val="Heading2"/>
      </w:pPr>
      <w:r>
        <w:t>Ce este deja în produs</w:t>
      </w:r>
    </w:p>
    <w:p w14:paraId="1A787030" w14:textId="77777777" w:rsidR="004F2532" w:rsidRDefault="00000000">
      <w:r>
        <w:rPr>
          <w:rFonts w:eastAsia="Calibri"/>
          <w:b/>
          <w:color w:val="0B1F3A"/>
          <w:sz w:val="20"/>
        </w:rPr>
        <w:t>Sunt implementate și validate automat: cele trei module, cele două flight-uri, configurarea pe sesiune, exporturile, DMS-ul cu revizii, Gateway-ul semantic și registrul anti-tamper.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F2532" w14:paraId="599259FE" w14:textId="77777777">
        <w:tc>
          <w:tcPr>
            <w:tcW w:w="936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9C2F" w14:textId="77777777" w:rsidR="004F2532" w:rsidRDefault="00000000">
            <w:pPr>
              <w:spacing w:after="40"/>
            </w:pPr>
            <w:r>
              <w:rPr>
                <w:rFonts w:eastAsia="Calibri"/>
                <w:b/>
                <w:color w:val="AEE7E1"/>
                <w:sz w:val="17"/>
              </w:rPr>
              <w:t>DIRECȚIE RECOMANDATĂ</w:t>
            </w:r>
          </w:p>
          <w:p w14:paraId="29987A23" w14:textId="77777777" w:rsidR="004F2532" w:rsidRDefault="00000000">
            <w:pPr>
              <w:spacing w:after="20"/>
            </w:pPr>
            <w:r>
              <w:rPr>
                <w:rFonts w:eastAsia="Calibri"/>
                <w:b/>
                <w:color w:val="FFFFFF"/>
                <w:sz w:val="21"/>
              </w:rPr>
              <w:t>Policy Simulation &amp; Semantic Diff; apoi adaptorul Gateway real și optimizarea adaptivă asistată de AI.</w:t>
            </w:r>
          </w:p>
        </w:tc>
      </w:tr>
    </w:tbl>
    <w:p w14:paraId="5E9357D6" w14:textId="77777777" w:rsidR="004F2532" w:rsidRDefault="004F2532">
      <w:pPr>
        <w:sectPr w:rsidR="004F25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59DA287" w14:textId="77777777" w:rsidR="004F2532" w:rsidRDefault="00000000">
      <w:pPr>
        <w:keepNext/>
        <w:spacing w:before="1360" w:after="80"/>
      </w:pPr>
      <w:r>
        <w:rPr>
          <w:rFonts w:eastAsia="Calibri"/>
          <w:b/>
          <w:color w:val="0E8F95"/>
          <w:sz w:val="17"/>
        </w:rPr>
        <w:lastRenderedPageBreak/>
        <w:t>MATRICE DE VERIFICARE</w:t>
      </w:r>
    </w:p>
    <w:p w14:paraId="1B710391" w14:textId="77777777" w:rsidR="004F2532" w:rsidRDefault="00000000">
      <w:pPr>
        <w:pStyle w:val="Heading1"/>
      </w:pPr>
      <w:r>
        <w:t>Fiecare scenariu are control, efect și dovadă explicită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1440"/>
        <w:gridCol w:w="3600"/>
        <w:gridCol w:w="2232"/>
      </w:tblGrid>
      <w:tr w:rsidR="004F2532" w14:paraId="0233366A" w14:textId="77777777">
        <w:trPr>
          <w:tblHeader/>
        </w:trPr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28214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Scenariu</w:t>
            </w:r>
          </w:p>
        </w:tc>
        <w:tc>
          <w:tcPr>
            <w:tcW w:w="14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2024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Rezultat</w:t>
            </w:r>
          </w:p>
        </w:tc>
        <w:tc>
          <w:tcPr>
            <w:tcW w:w="36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EDFB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Dovadă primară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750D" w14:textId="77777777" w:rsidR="004F2532" w:rsidRDefault="00000000">
            <w:pPr>
              <w:spacing w:after="0"/>
            </w:pPr>
            <w:r>
              <w:rPr>
                <w:rFonts w:eastAsia="Calibri"/>
                <w:b/>
                <w:color w:val="FFFFFF"/>
                <w:sz w:val="15"/>
              </w:rPr>
              <w:t>Proprietate demonstrată</w:t>
            </w:r>
          </w:p>
        </w:tc>
      </w:tr>
      <w:tr w:rsidR="004F2532" w14:paraId="2FCE570C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26F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Conform</w:t>
            </w:r>
          </w:p>
        </w:tc>
        <w:tc>
          <w:tcPr>
            <w:tcW w:w="14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F2B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executed</w:t>
            </w:r>
          </w:p>
        </w:tc>
        <w:tc>
          <w:tcPr>
            <w:tcW w:w="36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87C2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permit_id + execution_id + response digest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E68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Execuția exactă este permisă</w:t>
            </w:r>
          </w:p>
        </w:tc>
      </w:tr>
      <w:tr w:rsidR="004F2532" w14:paraId="3E7694B4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42D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Recuperare adaptivă</w:t>
            </w:r>
          </w:p>
        </w:tc>
        <w:tc>
          <w:tcPr>
            <w:tcW w:w="14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E06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executed</w:t>
            </w:r>
          </w:p>
        </w:tc>
        <w:tc>
          <w:tcPr>
            <w:tcW w:w="36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4990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V1→V2, 3 views, cost 6/6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15F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Controlul se extinde numai la nevoie</w:t>
            </w:r>
          </w:p>
        </w:tc>
      </w:tr>
      <w:tr w:rsidR="004F2532" w14:paraId="5D1B7EE0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98A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Document modificat</w:t>
            </w:r>
          </w:p>
        </w:tc>
        <w:tc>
          <w:tcPr>
            <w:tcW w:w="14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21A5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blocked</w:t>
            </w:r>
          </w:p>
        </w:tc>
        <w:tc>
          <w:tcPr>
            <w:tcW w:w="36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B51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content_digest_mismatch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3B9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Semnătura nu acoperă conținutul primit</w:t>
            </w:r>
          </w:p>
        </w:tc>
      </w:tr>
      <w:tr w:rsidR="004F2532" w14:paraId="72A5D9D0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41DA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Conflict semantic</w:t>
            </w:r>
          </w:p>
        </w:tc>
        <w:tc>
          <w:tcPr>
            <w:tcW w:w="14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FFF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escalated</w:t>
            </w:r>
          </w:p>
        </w:tc>
        <w:tc>
          <w:tcPr>
            <w:tcW w:w="36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9FC9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semantic-conflict, fără permis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CDB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Ambiguitatea nu produce efect</w:t>
            </w:r>
          </w:p>
        </w:tc>
      </w:tr>
      <w:tr w:rsidR="004F2532" w14:paraId="15B915C5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EA96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Acțiune modificată</w:t>
            </w:r>
          </w:p>
        </w:tc>
        <w:tc>
          <w:tcPr>
            <w:tcW w:w="14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1573B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blocked</w:t>
            </w:r>
          </w:p>
        </w:tc>
        <w:tc>
          <w:tcPr>
            <w:tcW w:w="36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4AFF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permit.action_mismatch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0D4D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Permisul nu poate autoriza alt request</w:t>
            </w:r>
          </w:p>
        </w:tc>
      </w:tr>
      <w:tr w:rsidR="004F2532" w14:paraId="28FE3A41" w14:textId="77777777">
        <w:tc>
          <w:tcPr>
            <w:tcW w:w="2088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EAF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F563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b/>
                <w:sz w:val="15"/>
              </w:rPr>
              <w:t>Replay</w:t>
            </w:r>
          </w:p>
        </w:tc>
        <w:tc>
          <w:tcPr>
            <w:tcW w:w="144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DA77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blocked</w:t>
            </w:r>
          </w:p>
        </w:tc>
        <w:tc>
          <w:tcPr>
            <w:tcW w:w="360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D8AE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route.authorized urmat de permit_replayed</w:t>
            </w:r>
          </w:p>
        </w:tc>
        <w:tc>
          <w:tcPr>
            <w:tcW w:w="2232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04FB1" w14:textId="77777777" w:rsidR="004F2532" w:rsidRDefault="00000000">
            <w:pPr>
              <w:spacing w:after="0" w:line="240" w:lineRule="auto"/>
            </w:pPr>
            <w:r>
              <w:rPr>
                <w:rFonts w:eastAsia="Calibri"/>
                <w:sz w:val="15"/>
              </w:rPr>
              <w:t>Acțiunea poate avea efect o singură dată</w:t>
            </w:r>
          </w:p>
        </w:tc>
      </w:tr>
    </w:tbl>
    <w:p w14:paraId="3C0D9A3E" w14:textId="77777777" w:rsidR="004F2532" w:rsidRDefault="00000000">
      <w:pPr>
        <w:pStyle w:val="Heading2"/>
      </w:pPr>
      <w:r>
        <w:t>Criteriul de succes al celor două flight-uri</w:t>
      </w:r>
    </w:p>
    <w:p w14:paraId="70E31310" w14:textId="77777777" w:rsidR="004F2532" w:rsidRDefault="00000000">
      <w:pPr>
        <w:pStyle w:val="ListBullet"/>
      </w:pPr>
      <w:r>
        <w:rPr>
          <w:rFonts w:eastAsia="Calibri"/>
          <w:sz w:val="21"/>
        </w:rPr>
        <w:t>Security Flight: aceleași șase scenarii, fără scrieri DMS și fără decizii Gateway.</w:t>
      </w:r>
    </w:p>
    <w:p w14:paraId="525F4526" w14:textId="77777777" w:rsidR="004F2532" w:rsidRDefault="00000000">
      <w:pPr>
        <w:pStyle w:val="ListBullet"/>
      </w:pPr>
      <w:r>
        <w:rPr>
          <w:rFonts w:eastAsia="Calibri"/>
          <w:sz w:val="21"/>
        </w:rPr>
        <w:t>Transversal Flight: arhivează numai reviziile acceptate și aplică permisul prin Gateway.</w:t>
      </w:r>
    </w:p>
    <w:p w14:paraId="2BEC91DB" w14:textId="77777777" w:rsidR="004F2532" w:rsidRDefault="00000000">
      <w:pPr>
        <w:pStyle w:val="ListBullet"/>
      </w:pPr>
      <w:r>
        <w:rPr>
          <w:rFonts w:eastAsia="Calibri"/>
          <w:sz w:val="21"/>
        </w:rPr>
        <w:t>În ambele cazuri, scenariile conforme produc efectul controlat, iar abaterile produc zero efecte neautorizate.</w:t>
      </w:r>
    </w:p>
    <w:p w14:paraId="2DA44A3D" w14:textId="77777777" w:rsidR="004F2532" w:rsidRDefault="00000000">
      <w:pPr>
        <w:pStyle w:val="ListBullet"/>
      </w:pPr>
      <w:r>
        <w:rPr>
          <w:rFonts w:eastAsia="Calibri"/>
          <w:sz w:val="21"/>
        </w:rPr>
        <w:t>Fiecare rulare se încheie cu un pachet verificabil și cu o intrare anti-tamper.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F2532" w14:paraId="542D6F45" w14:textId="77777777">
        <w:tc>
          <w:tcPr>
            <w:tcW w:w="9360" w:type="dxa"/>
            <w:tcBorders>
              <w:top w:val="single" w:sz="6" w:space="0" w:color="D8E0E8"/>
              <w:left w:val="single" w:sz="6" w:space="0" w:color="D8E0E8"/>
              <w:bottom w:val="single" w:sz="6" w:space="0" w:color="D8E0E8"/>
              <w:right w:val="single" w:sz="6" w:space="0" w:color="D8E0E8"/>
            </w:tcBorders>
            <w:shd w:val="clear" w:color="auto" w:fill="0B1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CB2C" w14:textId="77777777" w:rsidR="004F2532" w:rsidRDefault="00000000">
            <w:pPr>
              <w:spacing w:after="40"/>
            </w:pPr>
            <w:r>
              <w:rPr>
                <w:rFonts w:eastAsia="Calibri"/>
                <w:b/>
                <w:color w:val="AEE7E1"/>
                <w:sz w:val="17"/>
              </w:rPr>
              <w:t>CONCLUZIE</w:t>
            </w:r>
          </w:p>
          <w:p w14:paraId="093F15A1" w14:textId="77777777" w:rsidR="004F2532" w:rsidRDefault="00000000">
            <w:pPr>
              <w:spacing w:after="20"/>
            </w:pPr>
            <w:r>
              <w:rPr>
                <w:rFonts w:eastAsia="Calibri"/>
                <w:b/>
                <w:color w:val="FFFFFF"/>
                <w:sz w:val="21"/>
              </w:rPr>
              <w:t>SODIF nu automatizează orbește documentul; transformă aprobarea semnată într-un drept de execuție limitat, verificabil și consumabil o singură dată.</w:t>
            </w:r>
          </w:p>
        </w:tc>
      </w:tr>
    </w:tbl>
    <w:p w14:paraId="6E12833B" w14:textId="77777777" w:rsidR="00507B2A" w:rsidRDefault="00507B2A"/>
    <w:sectPr w:rsidR="00507B2A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432D7" w14:textId="77777777" w:rsidR="00507B2A" w:rsidRDefault="00507B2A">
      <w:pPr>
        <w:spacing w:after="0" w:line="240" w:lineRule="auto"/>
      </w:pPr>
      <w:r>
        <w:separator/>
      </w:r>
    </w:p>
  </w:endnote>
  <w:endnote w:type="continuationSeparator" w:id="0">
    <w:p w14:paraId="0006C1EF" w14:textId="77777777" w:rsidR="00507B2A" w:rsidRDefault="00507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8869" w14:textId="6A9E979F" w:rsidR="004F2532" w:rsidRDefault="005146C6">
    <w:pPr>
      <w:pStyle w:val="Footer"/>
      <w:jc w:val="right"/>
    </w:pPr>
    <w:r>
      <w:rPr>
        <w:rFonts w:eastAsia="Calibri"/>
        <w:color w:val="5F6B7A"/>
        <w:sz w:val="16"/>
      </w:rPr>
      <w:t>TECHSUITE</w:t>
    </w:r>
    <w:r w:rsidR="00000000">
      <w:rPr>
        <w:rFonts w:eastAsia="Calibri"/>
        <w:color w:val="5F6B7A"/>
        <w:sz w:val="16"/>
      </w:rPr>
      <w:t xml:space="preserve"> | </w:t>
    </w:r>
    <w:r w:rsidR="00000000">
      <w:fldChar w:fldCharType="begin"/>
    </w:r>
    <w:r w:rsidR="00000000">
      <w:instrText>PAGE</w:instrText>
    </w:r>
    <w:r w:rsidR="00000000">
      <w:fldChar w:fldCharType="separate"/>
    </w:r>
    <w:r>
      <w:rPr>
        <w:noProof/>
      </w:rPr>
      <w:t>1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9198D" w14:textId="77777777" w:rsidR="00507B2A" w:rsidRDefault="00507B2A">
      <w:pPr>
        <w:spacing w:after="0" w:line="240" w:lineRule="auto"/>
      </w:pPr>
      <w:r>
        <w:separator/>
      </w:r>
    </w:p>
  </w:footnote>
  <w:footnote w:type="continuationSeparator" w:id="0">
    <w:p w14:paraId="687AEEA7" w14:textId="77777777" w:rsidR="00507B2A" w:rsidRDefault="00507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128213">
    <w:abstractNumId w:val="8"/>
  </w:num>
  <w:num w:numId="2" w16cid:durableId="275016926">
    <w:abstractNumId w:val="6"/>
  </w:num>
  <w:num w:numId="3" w16cid:durableId="1745446581">
    <w:abstractNumId w:val="5"/>
  </w:num>
  <w:num w:numId="4" w16cid:durableId="1310591443">
    <w:abstractNumId w:val="4"/>
  </w:num>
  <w:num w:numId="5" w16cid:durableId="587274306">
    <w:abstractNumId w:val="7"/>
  </w:num>
  <w:num w:numId="6" w16cid:durableId="1914851418">
    <w:abstractNumId w:val="3"/>
  </w:num>
  <w:num w:numId="7" w16cid:durableId="1070884734">
    <w:abstractNumId w:val="2"/>
  </w:num>
  <w:num w:numId="8" w16cid:durableId="1112477835">
    <w:abstractNumId w:val="1"/>
  </w:num>
  <w:num w:numId="9" w16cid:durableId="88194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109"/>
    <w:rsid w:val="004F2532"/>
    <w:rsid w:val="00507B2A"/>
    <w:rsid w:val="005146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E3024"/>
  <w14:defaultImageDpi w14:val="300"/>
  <w15:docId w15:val="{7029AD17-197F-46FC-8A35-7B857087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B4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3503</Words>
  <Characters>19970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SODIF — Signed Intent Infrastructure</dc:title>
  <dc:subject>Prezentare tehnică integrală a produsului SODIF</dc:subject>
  <dc:creator>SODIF Project Team</dc:creator>
  <cp:keywords>signed intent, cross-view integrity, execution permit, API gateway, document archive</cp:keywords>
  <dc:description>generated by python-docx</dc:description>
  <cp:lastModifiedBy>Word User</cp:lastModifiedBy>
  <cp:revision>3</cp:revision>
  <dcterms:created xsi:type="dcterms:W3CDTF">2013-12-23T23:15:00Z</dcterms:created>
  <dcterms:modified xsi:type="dcterms:W3CDTF">2026-08-25T17:59:00Z</dcterms:modified>
  <cp:category/>
</cp:coreProperties>
</file>