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33.png" ContentType="image/png"/>
  <Override PartName="/word/media/rId41.png" ContentType="image/png"/>
  <Override PartName="/word/media/rId48.png" ContentType="image/png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Take-home</w:t>
      </w:r>
      <w:r>
        <w:t xml:space="preserve"> </w:t>
      </w:r>
      <w:r>
        <w:t xml:space="preserve">Exercise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Stefanie</w:t>
      </w:r>
      <w:r>
        <w:t xml:space="preserve"> </w:t>
      </w:r>
      <w:r>
        <w:t xml:space="preserve">Felicia</w:t>
      </w:r>
    </w:p>
    <w:p>
      <w:pPr>
        <w:pStyle w:val="Date"/>
      </w:pPr>
      <w:r>
        <w:t xml:space="preserve">2025-05-03</w:t>
      </w:r>
    </w:p>
    <w:bookmarkStart w:id="27" w:name="background"/>
    <w:p>
      <w:pPr>
        <w:pStyle w:val="Heading1"/>
      </w:pPr>
      <w:r>
        <w:t xml:space="preserve">1. Background</w:t>
      </w:r>
    </w:p>
    <w:p>
      <w:pPr>
        <w:pStyle w:val="FirstParagraph"/>
      </w:pPr>
      <w:r>
        <w:t xml:space="preserve">Singapore is a country home to more than 5 million population. Though it may be a small country, but understanding its demographic structure and distribution is crucial for assessing its development and planning needs.</w:t>
      </w:r>
    </w:p>
    <w:p>
      <w:pPr>
        <w:pStyle w:val="BodyText"/>
      </w:pPr>
      <w:r>
        <w:t xml:space="preserve">Understanding demographic structure and distribution is vital as helps us to see how a country is doing. The distribution and structure of a country can reveal how developed a country is, through birth rate, death rates, economy and literacy.</w:t>
      </w:r>
    </w:p>
    <w:p>
      <w:pPr>
        <w:pStyle w:val="BodyText"/>
      </w:pPr>
      <w:r>
        <w:t xml:space="preserve">Additionally, understanding demographics also helps governments, and businesses in order to design policies, allocate resources and infrastructure development and provide public services that are effectively targeted.</w:t>
      </w:r>
    </w:p>
    <w:bookmarkStart w:id="20" w:name="objective"/>
    <w:p>
      <w:pPr>
        <w:pStyle w:val="Heading2"/>
      </w:pPr>
      <w:r>
        <w:t xml:space="preserve">1.2 Objective</w:t>
      </w:r>
    </w:p>
    <w:p>
      <w:pPr>
        <w:pStyle w:val="FirstParagraph"/>
      </w:pPr>
      <w:r>
        <w:t xml:space="preserve">In this take home exercise, we desire to create demographic structures and distribution of Singapore in 2024.</w:t>
      </w:r>
    </w:p>
    <w:bookmarkEnd w:id="20"/>
    <w:bookmarkStart w:id="24" w:name="the-data"/>
    <w:p>
      <w:pPr>
        <w:pStyle w:val="Heading2"/>
      </w:pPr>
      <w:r>
        <w:t xml:space="preserve">1.3 The Data</w:t>
      </w:r>
    </w:p>
    <w:p>
      <w:pPr>
        <w:pStyle w:val="FirstParagraph"/>
      </w:pPr>
      <w:r>
        <w:t xml:space="preserve">The dataset was extracted from</w:t>
      </w:r>
      <w:r>
        <w:t xml:space="preserve"> </w:t>
      </w:r>
      <w:r>
        <w:t xml:space="preserve">Singstat</w:t>
      </w:r>
      <w:r>
        <w:t xml:space="preserve"> </w:t>
      </w:r>
      <w:r>
        <w:t xml:space="preserve">under the name</w:t>
      </w:r>
      <w:r>
        <w:t xml:space="preserve"> </w:t>
      </w:r>
      <w:r>
        <w:t xml:space="preserve">Singapore Residents by Planning Area / Subzone, Single Year of Age and Sex, June 2024</w:t>
      </w:r>
      <w:r>
        <w:t xml:space="preserve">.</w:t>
      </w:r>
    </w:p>
    <w:p>
      <w:pPr>
        <w:pStyle w:val="BodyText"/>
      </w:pPr>
      <w:r>
        <w:drawing>
          <wp:inline>
            <wp:extent cx="5334000" cy="195051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screenshot_datase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comprised of 6 variables and 60K records. The dataset recorded the demographics and count of residents who lived in each sub zone and planning area in June 2024.</w:t>
      </w:r>
    </w:p>
    <w:bookmarkEnd w:id="24"/>
    <w:bookmarkStart w:id="25" w:name="load-required-libraries"/>
    <w:p>
      <w:pPr>
        <w:pStyle w:val="Heading2"/>
      </w:pPr>
      <w:r>
        <w:t xml:space="preserve">1.4 Load Required Libraries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(dplyr, tidyverse, scales, forcats, knitr)</w:t>
      </w:r>
    </w:p>
    <w:p>
      <w:pPr>
        <w:pStyle w:val="FirstParagraph"/>
      </w:pPr>
      <w:r>
        <w:t xml:space="preserve">the library used for this exercise are: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8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Package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Grammar of data manipulation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 key data transformation functions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Provides internal scaling infrastructure used by ggplot2 to a general framework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Tools for working with factors (categorical variable)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Provides a tool for dynamic report generation</w:t>
            </w:r>
          </w:p>
        </w:tc>
      </w:tr>
    </w:tbl>
    <w:bookmarkEnd w:id="25"/>
    <w:bookmarkStart w:id="26" w:name="import-data"/>
    <w:p>
      <w:pPr>
        <w:pStyle w:val="Heading2"/>
      </w:pPr>
      <w:r>
        <w:t xml:space="preserve">1.5 Import Data</w:t>
      </w:r>
    </w:p>
    <w:p>
      <w:pPr>
        <w:pStyle w:val="SourceCode"/>
      </w:pPr>
      <w:r>
        <w:rPr>
          <w:rStyle w:val="NormalTok"/>
        </w:rPr>
        <w:t xml:space="preserve">population_data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"respopagesex2024.csv"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60424 Columns: 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(4): PA, SZ, Age, Sex</w:t>
      </w:r>
      <w:r>
        <w:br/>
      </w:r>
      <w:r>
        <w:rPr>
          <w:rStyle w:val="VerbatimChar"/>
        </w:rPr>
        <w:t xml:space="preserve">dbl (2): Pop, Time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FirstParagraph"/>
      </w:pPr>
      <w:r>
        <w:t xml:space="preserve">As can be seen above, the data set comprise of 6 variables: 4 variables are character data type (namely, PA, SZ, age and sex), and 2 variables are double data type (number of population, time). Here is the a snippet of the data set: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(population_data)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PA         SZ                     Age   Sex       Pop  Time</w:t>
      </w:r>
      <w:r>
        <w:br/>
      </w:r>
      <w:r>
        <w:rPr>
          <w:rStyle w:val="VerbatimChar"/>
        </w:rPr>
        <w:t xml:space="preserve">  &lt;chr&gt;      &lt;chr&gt;                  &lt;chr&gt; &lt;chr&gt;   &lt;dbl&gt; &lt;dbl&gt;</w:t>
      </w:r>
      <w:r>
        <w:br/>
      </w:r>
      <w:r>
        <w:rPr>
          <w:rStyle w:val="VerbatimChar"/>
        </w:rPr>
        <w:t xml:space="preserve">1 Ang Mo Kio Ang Mo Kio Town Centre 0     Males      10  2024</w:t>
      </w:r>
      <w:r>
        <w:br/>
      </w:r>
      <w:r>
        <w:rPr>
          <w:rStyle w:val="VerbatimChar"/>
        </w:rPr>
        <w:t xml:space="preserve">2 Ang Mo Kio Ang Mo Kio Town Centre 0     Females    10  2024</w:t>
      </w:r>
      <w:r>
        <w:br/>
      </w:r>
      <w:r>
        <w:rPr>
          <w:rStyle w:val="VerbatimChar"/>
        </w:rPr>
        <w:t xml:space="preserve">3 Ang Mo Kio Ang Mo Kio Town Centre 1     Males      10  2024</w:t>
      </w:r>
      <w:r>
        <w:br/>
      </w:r>
      <w:r>
        <w:rPr>
          <w:rStyle w:val="VerbatimChar"/>
        </w:rPr>
        <w:t xml:space="preserve">4 Ang Mo Kio Ang Mo Kio Town Centre 1     Females    10  2024</w:t>
      </w:r>
      <w:r>
        <w:br/>
      </w:r>
      <w:r>
        <w:rPr>
          <w:rStyle w:val="VerbatimChar"/>
        </w:rPr>
        <w:t xml:space="preserve">5 Ang Mo Kio Ang Mo Kio Town Centre 2     Males      10  2024</w:t>
      </w:r>
      <w:r>
        <w:br/>
      </w:r>
      <w:r>
        <w:rPr>
          <w:rStyle w:val="VerbatimChar"/>
        </w:rPr>
        <w:t xml:space="preserve">6 Ang Mo Kio Ang Mo Kio Town Centre 2     Females    10  2024</w:t>
      </w:r>
    </w:p>
    <w:bookmarkEnd w:id="26"/>
    <w:bookmarkEnd w:id="27"/>
    <w:bookmarkStart w:id="39" w:name="data-pre-processing"/>
    <w:p>
      <w:pPr>
        <w:pStyle w:val="Heading1"/>
      </w:pPr>
      <w:r>
        <w:t xml:space="preserve">2. Data pre-processing</w:t>
      </w:r>
    </w:p>
    <w:p>
      <w:pPr>
        <w:pStyle w:val="FirstParagraph"/>
      </w:pPr>
      <w:r>
        <w:t xml:space="preserve">First, we will look if there are duplicates found in the data set.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(population_data[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(population_data), ])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FirstParagraph"/>
      </w:pPr>
      <w:r>
        <w:t xml:space="preserve">As we found no duplicate records in the data set, next we will check for missing values in the data set.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(population_data,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  PA   SZ  Age  Sex  Pop Time </w:t>
      </w:r>
      <w:r>
        <w:br/>
      </w:r>
      <w:r>
        <w:rPr>
          <w:rStyle w:val="VerbatimChar"/>
        </w:rPr>
        <w:t xml:space="preserve">   0    0    0    0    0    0 </w:t>
      </w:r>
    </w:p>
    <w:p>
      <w:pPr>
        <w:pStyle w:val="FirstParagraph"/>
      </w:pPr>
      <w:r>
        <w:t xml:space="preserve">As there’s no missing values in each column, we will move on to column transformation.</w:t>
      </w:r>
    </w:p>
    <w:bookmarkStart w:id="28" w:name="column-transformation"/>
    <w:p>
      <w:pPr>
        <w:pStyle w:val="Heading2"/>
      </w:pPr>
      <w:r>
        <w:t xml:space="preserve">2.1 Column Transformation</w:t>
      </w:r>
    </w:p>
    <w:bookmarkEnd w:id="28"/>
    <w:p>
      <w:pPr>
        <w:pStyle w:val="Heading2"/>
      </w:pPr>
      <w:r>
        <w:t xml:space="preserve">Age</w:t>
      </w:r>
    </w:p>
    <w:p>
      <w:pPr>
        <w:pStyle w:val="FirstParagraph"/>
      </w:pPr>
      <w:r>
        <w:t xml:space="preserve">Currently, the Age variable is in string data type and we want to change it to numeric data type.</w:t>
      </w:r>
    </w:p>
    <w:p>
      <w:pPr>
        <w:pStyle w:val="SourceCode"/>
      </w:pPr>
      <w:r>
        <w:rPr>
          <w:rStyle w:val="NormalTok"/>
        </w:rPr>
        <w:t xml:space="preserve">population_data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Age[population_data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"90"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(population_data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</w:p>
    <w:p>
      <w:pPr>
        <w:pStyle w:val="SourceCode"/>
      </w:pPr>
      <w:r>
        <w:rPr>
          <w:rStyle w:val="VerbatimChar"/>
        </w:rPr>
        <w:t xml:space="preserve">[1] "character"</w:t>
      </w:r>
    </w:p>
    <w:p>
      <w:pPr>
        <w:pStyle w:val="SourceCode"/>
      </w:pPr>
      <w:r>
        <w:rPr>
          <w:rStyle w:val="NormalTok"/>
        </w:rPr>
        <w:t xml:space="preserve">population_data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(population_data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Heading2"/>
      </w:pPr>
      <w:r>
        <w:t xml:space="preserve">Sex</w:t>
      </w:r>
    </w:p>
    <w:p>
      <w:pPr>
        <w:pStyle w:val="FirstParagraph"/>
      </w:pPr>
      <w:r>
        <w:t xml:space="preserve">We also want to implement dummy encoding to the Sex variable from</w:t>
      </w:r>
      <w:r>
        <w:t xml:space="preserve"> </w:t>
      </w:r>
      <w:r>
        <w:t xml:space="preserve">“</w:t>
      </w:r>
      <w:r>
        <w:t xml:space="preserve">Males</w:t>
      </w:r>
      <w:r>
        <w:t xml:space="preserve">”</w:t>
      </w:r>
      <w:r>
        <w:t xml:space="preserve"> </w:t>
      </w:r>
      <w:r>
        <w:t xml:space="preserve">to 0 and</w:t>
      </w:r>
      <w:r>
        <w:t xml:space="preserve"> </w:t>
      </w:r>
      <w:r>
        <w:t xml:space="preserve">“</w:t>
      </w:r>
      <w:r>
        <w:t xml:space="preserve">Females</w:t>
      </w:r>
      <w:r>
        <w:t xml:space="preserve">”</w:t>
      </w:r>
      <w:r>
        <w:t xml:space="preserve"> </w:t>
      </w:r>
      <w:r>
        <w:t xml:space="preserve">to 1:</w:t>
      </w:r>
    </w:p>
    <w:p>
      <w:pPr>
        <w:pStyle w:val="SourceCode"/>
      </w:pPr>
      <w:r>
        <w:rPr>
          <w:rStyle w:val="NormalTok"/>
        </w:rPr>
        <w:t xml:space="preserve">population_data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Sex[population_data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population_data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Sex[population_data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population_data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(population_data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bookmarkStart w:id="38" w:name="data-exploration"/>
    <w:p>
      <w:pPr>
        <w:pStyle w:val="Heading2"/>
      </w:pPr>
      <w:r>
        <w:t xml:space="preserve">2.2 Data Exploration</w:t>
      </w:r>
    </w:p>
    <w:bookmarkStart w:id="32" w:name="frequency-of-genders"/>
    <w:p>
      <w:pPr>
        <w:pStyle w:val="Heading3"/>
      </w:pPr>
      <w:r>
        <w:t xml:space="preserve">2.2.1. Frequency of Genders</w:t>
      </w:r>
    </w:p>
    <w:p>
      <w:pPr>
        <w:pStyle w:val="SourceCode"/>
      </w:pPr>
      <w:r>
        <w:rPr>
          <w:rStyle w:val="NormalTok"/>
        </w:rPr>
        <w:t xml:space="preserve">gender_distribution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population_data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(gender_distribution,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Each 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ake-home_Ex01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distribution-of-age"/>
    <w:p>
      <w:pPr>
        <w:pStyle w:val="Heading3"/>
      </w:pPr>
      <w:r>
        <w:t xml:space="preserve">2.2.2 Distribution of Age</w:t>
      </w:r>
    </w:p>
    <w:p>
      <w:pPr>
        <w:pStyle w:val="SourceCode"/>
      </w:pPr>
      <w:r>
        <w:rPr>
          <w:rStyle w:val="NormalTok"/>
        </w:rPr>
        <w:t xml:space="preserve">age_distribution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population_data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(age_distribution,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Distribution of Singapore Residents"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ake-home_Ex01_files/figure-docx/unnamed-chunk-10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number-of-subzone-each-planning-area-has"/>
    <w:p>
      <w:pPr>
        <w:pStyle w:val="Heading3"/>
      </w:pPr>
      <w:r>
        <w:t xml:space="preserve">2.2.3. Number of Subzone each Planning Area Has</w:t>
      </w:r>
    </w:p>
    <w:p>
      <w:pPr>
        <w:pStyle w:val="SourceCode"/>
      </w:pPr>
      <w:r>
        <w:rPr>
          <w:rStyle w:val="NormalTok"/>
        </w:rPr>
        <w:t xml:space="preserve">pa_count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population_data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(PA, SZ)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(PA,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"number_of_subzones"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(number_of_subzones))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(pa_count,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Subzones per Planning Area"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Number of Subzones per Planning Area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umber of Subzones per Planning Area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number_of_subzones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Bukit Merah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Queenstown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Downtown 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 Mo Kio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Toa Payoh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Jurong East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Hougang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Rochor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Bukit Batok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Clementi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Jurong West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Kallang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Sembawang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Woodlands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Yishun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Bedok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Bukit Timah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Pasir Ris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Bukit Panjang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Punggol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Sengkang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Serangoon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Choa Chu Kang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Newton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Tengah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Geylang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 Parade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Paya Lebar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Pioneer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River Valley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Sungei Kadut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Tampines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Boon 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Seletar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Simpang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Tanglin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Bishan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Changi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Mandai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Museum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Orchard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Singapore River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Islands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Water Catchment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Southern Islands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 Water Catchment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Changi Bay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 Chu Kang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Marina East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Marina South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North-Eastern Islands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Straits View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37"/>
    <w:bookmarkEnd w:id="38"/>
    <w:bookmarkEnd w:id="39"/>
    <w:bookmarkStart w:id="53" w:name="visualization"/>
    <w:p>
      <w:pPr>
        <w:pStyle w:val="Heading1"/>
      </w:pPr>
      <w:r>
        <w:t xml:space="preserve">3. Visualization</w:t>
      </w:r>
    </w:p>
    <w:bookmarkStart w:id="40" w:name="X4b4aeaed1dde3a5d66371600b879f0be03d78e6"/>
    <w:p>
      <w:pPr>
        <w:pStyle w:val="Heading2"/>
      </w:pPr>
      <w:r>
        <w:t xml:space="preserve">3.1 Age and Gender Distribution of Singapore Residents</w:t>
      </w:r>
    </w:p>
    <w:bookmarkEnd w:id="40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ake-home_Ex01_files/figure-docx/unnamed-chunk-12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NormalTok"/>
        </w:rPr>
        <w:t xml:space="preserve">population_data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population_data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"90+"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PopAdj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Pop, Pop)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agg_data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population_data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(PopAdj),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(agg_data,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"Age-Sex Pyramid"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abs)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C:\Users\stefa\AppData\Local\Programs\Quarto\share\formats\docx\tip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Insight from the visualization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</w:pPr>
            <w:r>
              <w:t xml:space="preserve">Singapore has a higher economically active population (aged 15 – 65) than elderly (aged 65+) and young dependents (aged 0 – 14) in 2024. Thus, we can conclude that Singapore’s population has a stationary pyramid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Singapore also has roughly similar proportion of male to female population as well as similar age distribution between male and female.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The population also has a high number of elderly, which can indicate an advanced healthcare system and low mortality rate.</w:t>
            </w:r>
          </w:p>
        </w:tc>
      </w:tr>
    </w:tbl>
    <w:bookmarkStart w:id="47" w:name="X07f8aed409cab10f6b3dd009c2988ca80c2d82b"/>
    <w:p>
      <w:pPr>
        <w:pStyle w:val="Heading2"/>
      </w:pPr>
      <w:r>
        <w:t xml:space="preserve">3. 2 Population and Demographics of Residents Living in Each Planning Area</w:t>
      </w:r>
    </w:p>
    <w:bookmarkEnd w:id="47"/>
    <w:p>
      <w:pPr>
        <w:pStyle w:val="Heading2"/>
      </w:pPr>
      <w:r>
        <w:t xml:space="preserve">Population of Residents</w:t>
      </w:r>
    </w:p>
    <w:p>
      <w:pPr>
        <w:pStyle w:val="SourceCode"/>
      </w:pPr>
      <w:r>
        <w:rPr>
          <w:rStyle w:val="NormalTok"/>
        </w:rPr>
        <w:t xml:space="preserve">pop_pa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population_data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</w:t>
      </w:r>
      <w:r>
        <w:br/>
      </w:r>
      <w:r>
        <w:rPr>
          <w:rStyle w:val="NormalTok"/>
        </w:rPr>
        <w:t xml:space="preserve">pop_pa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(pop_pa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pop_pa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(pop_pa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total_pop,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)]))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pop_pa,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total_pop))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"Singapore Resident Population by 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Take-home_Ex01_files/figure-docx/unnamed-chunk-15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Demographics of Residents Living in Each Planning Area</w:t>
      </w:r>
    </w:p>
    <w:p>
      <w:pPr>
        <w:pStyle w:val="SourceCode"/>
      </w:pPr>
      <w:r>
        <w:rPr>
          <w:rStyle w:val="NormalTok"/>
        </w:rPr>
        <w:t xml:space="preserve">population_binned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population_data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"90+"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age_group)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population_binned_wide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population_binned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age_group,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total_pop,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population_binned_wide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by Planning Area and Age Group"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Population by Planning Area and Age Group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Population by Planning Area and Age Group"/>
      </w:tblPr>
      <w:tblGrid>
        <w:gridCol w:w="1387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28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0-4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30-34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35-39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40-44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45-49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50-54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55-59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60-64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65-69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70-74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75-79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80-84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85-89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 Mo Kio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Bedok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Bishan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Boon 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Bukit Batok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Bukit Merah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Bukit Panjang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Bukit Timah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 Water Catchment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Changi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Changi Bay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Choa Chu Kang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Clementi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Downtown 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Geylang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Hougang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Jurong East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Jurong West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Kallang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 Chu Kang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Mandai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Marina East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Marina South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 Parade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Museum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Newton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North-Eastern Islands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Orchard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Pasir Ris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Paya Lebar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Pioneer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Punggol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Queenstown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River Valley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Rochor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Seletar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Sembawang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Sengkang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Serangoon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Simpang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Singapore River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Southern Islands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Straits View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Sungei Kadut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Tampines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Tanglin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Tengah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Toa Payoh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Islands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Water Catchment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Woodlands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Yishun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880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C:\Users\stefa\AppData\Local\Programs\Quarto\share\formats\docx\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Demographics of Residents per Planning Area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</w:pPr>
            <w:r>
              <w:t xml:space="preserve">Most residents live in Tampines, Bedok, Sengkang, Jurong West, or Woodlands. With each planning area having more than 200,000 residents living in the planning area. This could be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There are 13 out of 55 planning areas no residents live in.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A lot of younger population (aged 0 – 14) lIve in these planning area: Tampines, Sengkang. Punggol, Woodlands, Yishun or Jurong West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The following planning areas have higher number of elderly who lives there: Bedok, Bukit Merah, Ang Mo Kio, Toa Payoh, Hougang</w:t>
            </w:r>
          </w:p>
        </w:tc>
      </w:tr>
    </w:tbl>
    <w:bookmarkEnd w:id="53"/>
    <w:bookmarkStart w:id="54" w:name="references"/>
    <w:p>
      <w:pPr>
        <w:pStyle w:val="Heading1"/>
      </w:pPr>
      <w:r>
        <w:t xml:space="preserve">4. References</w:t>
      </w:r>
    </w:p>
    <w:p>
      <w:pPr>
        <w:pStyle w:val="Compact"/>
        <w:numPr>
          <w:ilvl w:val="0"/>
          <w:numId w:val="1003"/>
        </w:numPr>
      </w:pPr>
      <w:r>
        <w:t xml:space="preserve">How to Count Duplicates in R (With Examples)</w:t>
      </w:r>
    </w:p>
    <w:bookmarkEnd w:id="54"/>
    <w:bookmarkStart w:id="55" w:name="section"/>
    <w:p>
      <w:pPr>
        <w:pStyle w:val="Heading1"/>
      </w:pP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8" Target="media/rId48.png" /><Relationship Type="http://schemas.openxmlformats.org/officeDocument/2006/relationships/image" Id="rId29" Target="media/rId29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Take-home Exercise 1</dc:title>
  <dc:creator>Stefanie Felicia</dc:creator>
  <cp:keywords/>
  <dcterms:created xsi:type="dcterms:W3CDTF">2025-05-07T17:07:45Z</dcterms:created>
  <dcterms:modified xsi:type="dcterms:W3CDTF">2025-05-07T17:07:45Z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2025-05-03</vt:lpwstr>
  </property>
  <property fmtid="{D5CDD505-2E9C-101B-9397-08002B2CF9AE}" pid="6" name="date-modified">
    <vt:lpwstr>2025-05-08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