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D835" w14:textId="3B54C7BE" w:rsidR="00097ADE" w:rsidRDefault="009D6586">
      <w:r>
        <w:t>SQL Database Analysis</w:t>
      </w:r>
      <w:bookmarkStart w:id="0" w:name="_GoBack"/>
      <w:bookmarkEnd w:id="0"/>
    </w:p>
    <w:sectPr w:rsidR="0009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86"/>
    <w:rsid w:val="00097ADE"/>
    <w:rsid w:val="005D7423"/>
    <w:rsid w:val="006D5C19"/>
    <w:rsid w:val="00726C17"/>
    <w:rsid w:val="009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72A6"/>
  <w15:chartTrackingRefBased/>
  <w15:docId w15:val="{799F7EBD-B476-4B5F-A0F0-235139A4B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Kenyon</dc:creator>
  <cp:keywords/>
  <dc:description/>
  <cp:lastModifiedBy>Stefanie Kenyon</cp:lastModifiedBy>
  <cp:revision>1</cp:revision>
  <dcterms:created xsi:type="dcterms:W3CDTF">2019-05-05T22:55:00Z</dcterms:created>
  <dcterms:modified xsi:type="dcterms:W3CDTF">2019-05-05T22:56:00Z</dcterms:modified>
</cp:coreProperties>
</file>