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CA32F" w14:textId="6F5052A1" w:rsidR="00097ADE" w:rsidRDefault="003F3198" w:rsidP="00233F0D">
      <w:pPr>
        <w:spacing w:after="0" w:line="240" w:lineRule="auto"/>
      </w:pPr>
      <w:proofErr w:type="spellStart"/>
      <w:r>
        <w:t>CitiBike</w:t>
      </w:r>
      <w:proofErr w:type="spellEnd"/>
      <w:r>
        <w:t xml:space="preserve"> Bike Sharing Analysis</w:t>
      </w:r>
    </w:p>
    <w:p w14:paraId="777EE2BF" w14:textId="77777777" w:rsidR="00EA75EE" w:rsidRDefault="00EA75EE" w:rsidP="00233F0D">
      <w:pPr>
        <w:spacing w:after="0" w:line="240" w:lineRule="auto"/>
      </w:pPr>
    </w:p>
    <w:p w14:paraId="6CB49074" w14:textId="1567A66C" w:rsidR="00EA75EE" w:rsidRDefault="00EA75EE" w:rsidP="00233F0D">
      <w:pPr>
        <w:spacing w:after="0" w:line="240" w:lineRule="auto"/>
      </w:pPr>
      <w:r>
        <w:t xml:space="preserve">Originally, I would have liked to analyze the entire timespan available by </w:t>
      </w:r>
      <w:proofErr w:type="spellStart"/>
      <w:r>
        <w:t>CitiBike</w:t>
      </w:r>
      <w:proofErr w:type="spellEnd"/>
      <w:r>
        <w:t xml:space="preserve">. </w:t>
      </w:r>
      <w:proofErr w:type="gramStart"/>
      <w:r>
        <w:t>Originally</w:t>
      </w:r>
      <w:proofErr w:type="gramEnd"/>
      <w:r>
        <w:t xml:space="preserve"> I included the CSVs in Tableau but it made it very difficult to work with as it always timed out due to the very large data set. Therefore, I only included the last month that is available which is July 2019.</w:t>
      </w:r>
    </w:p>
    <w:p w14:paraId="446829D1" w14:textId="77777777" w:rsidR="00233F0D" w:rsidRDefault="00233F0D" w:rsidP="00233F0D">
      <w:pPr>
        <w:spacing w:after="0" w:line="240" w:lineRule="auto"/>
      </w:pPr>
    </w:p>
    <w:p w14:paraId="6FD642A1" w14:textId="6B1913AF" w:rsidR="00EA75EE" w:rsidRDefault="00EA75EE" w:rsidP="00233F0D">
      <w:pPr>
        <w:spacing w:after="0" w:line="240" w:lineRule="auto"/>
      </w:pPr>
      <w:r>
        <w:t xml:space="preserve">I looked at the start station locations, end station locations, how many subscribers there are versus customers and the people who most use the bike sharing service by birth year. The start stations were put on a map and the bubbles over every station shows how active the particular station is. The same has been done for the end stations. But looking at the start and end stations, there are end stations not included in the start stations. </w:t>
      </w:r>
      <w:r w:rsidR="00233F0D">
        <w:t>Looking at the number of subscribers versus the number of customers, there are 4 times more subscribers. As far as looking at the birth year of the users of the bike sharing service, the younger users seem to be more likely to use the bike sharing service. Although there was a spike for one year for those born in the 1960s.</w:t>
      </w:r>
    </w:p>
    <w:p w14:paraId="3C151BD5" w14:textId="77777777" w:rsidR="00233F0D" w:rsidRDefault="00233F0D" w:rsidP="00233F0D">
      <w:pPr>
        <w:spacing w:after="0" w:line="240" w:lineRule="auto"/>
      </w:pPr>
      <w:bookmarkStart w:id="0" w:name="_GoBack"/>
      <w:bookmarkEnd w:id="0"/>
    </w:p>
    <w:p w14:paraId="0EA0B992" w14:textId="65BAA7FE" w:rsidR="00233F0D" w:rsidRDefault="00233F0D" w:rsidP="00233F0D">
      <w:pPr>
        <w:spacing w:after="0" w:line="240" w:lineRule="auto"/>
      </w:pPr>
      <w:r>
        <w:t xml:space="preserve">In addition to those graphs, some statistics were included such as total rides for the month of July, the number of start stations used, the number of end stations used and the number of bikes in the </w:t>
      </w:r>
      <w:proofErr w:type="spellStart"/>
      <w:r>
        <w:t>CitiBike</w:t>
      </w:r>
      <w:proofErr w:type="spellEnd"/>
      <w:r>
        <w:t xml:space="preserve"> Ride Sharing service.</w:t>
      </w:r>
    </w:p>
    <w:sectPr w:rsidR="00233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98"/>
    <w:rsid w:val="00097ADE"/>
    <w:rsid w:val="00233F0D"/>
    <w:rsid w:val="003F3198"/>
    <w:rsid w:val="005D7423"/>
    <w:rsid w:val="006D5C19"/>
    <w:rsid w:val="00726C17"/>
    <w:rsid w:val="00EA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A74F"/>
  <w15:chartTrackingRefBased/>
  <w15:docId w15:val="{9363567C-1AAE-4DC7-985E-4AFEE0C6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Kenyon</dc:creator>
  <cp:keywords/>
  <dc:description/>
  <cp:lastModifiedBy>Stefanie Kenyon</cp:lastModifiedBy>
  <cp:revision>2</cp:revision>
  <dcterms:created xsi:type="dcterms:W3CDTF">2019-08-17T21:08:00Z</dcterms:created>
  <dcterms:modified xsi:type="dcterms:W3CDTF">2019-08-19T00:47:00Z</dcterms:modified>
</cp:coreProperties>
</file>