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5876434C"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123FBF">
        <w:rPr>
          <w:vertAlign w:val="superscript"/>
        </w:rPr>
        <w:t>4</w:t>
      </w:r>
      <w:r w:rsidR="00142945">
        <w:rPr>
          <w:vertAlign w:val="superscript"/>
        </w:rPr>
        <w:t xml:space="preserve">, </w:t>
      </w:r>
      <w:r w:rsidR="00123FBF">
        <w:rPr>
          <w:vertAlign w:val="superscript"/>
        </w:rPr>
        <w:t>5</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25639244"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A12A73">
        <w:t xml:space="preserve">Department of Zoology, University of British Columbia, Vancouver, BC, Canada, </w:t>
      </w:r>
      <w:r w:rsidR="00A12A73">
        <w:rPr>
          <w:vertAlign w:val="superscript"/>
        </w:rPr>
        <w:t>5</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1C578071"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5655DFDF" w:rsidR="004D1A85" w:rsidRPr="002F78F4" w:rsidRDefault="004D1A85" w:rsidP="00F40511">
      <w:pPr>
        <w:ind w:firstLine="720"/>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w:t>
      </w:r>
      <w:r w:rsidR="009E038A">
        <w:t xml:space="preserve">S. </w:t>
      </w:r>
      <w:r w:rsidR="00CA217E">
        <w:t xml:space="preserve">Richardson </w:t>
      </w:r>
      <w:r w:rsidR="00AC5354">
        <w:t>for advising on the 2019 data collection methodologies, and</w:t>
      </w:r>
      <w:r>
        <w:t xml:space="preserve"> </w:t>
      </w:r>
      <w:r w:rsidR="006661F8">
        <w:t>M.</w:t>
      </w:r>
      <w:r w:rsidR="00CA3B8A">
        <w:t xml:space="preserve"> I.</w:t>
      </w:r>
      <w:bookmarkStart w:id="0" w:name="_GoBack"/>
      <w:bookmarkEnd w:id="0"/>
      <w:r w:rsidR="006661F8">
        <w:t xml:space="preserve"> O’Connor </w:t>
      </w:r>
      <w:r w:rsidR="00AC5354">
        <w:t>for providing</w:t>
      </w:r>
      <w:r w:rsidR="00CE275A">
        <w:t xml:space="preserve"> comprehensive</w:t>
      </w:r>
      <w:r w:rsidR="006661F8">
        <w:t xml:space="preserve"> review</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0DA4F418" w:rsidR="00ED7508" w:rsidRDefault="004C6C15" w:rsidP="005F7C5D">
      <w:pPr>
        <w:ind w:firstLine="720"/>
      </w:pPr>
      <w:r>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p>
    <w:p w14:paraId="045CBEFE" w14:textId="671AE6EE" w:rsidR="00A92F9A" w:rsidRDefault="00D17D24" w:rsidP="005F7C5D">
      <w:pPr>
        <w:ind w:firstLine="720"/>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p>
    <w:p w14:paraId="4F7BFC02" w14:textId="06C627C4"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C244E6" w:rsidRPr="00C244E6">
        <w:rPr>
          <w:rFonts w:ascii="Calibri" w:hAnsi="Calibri" w:cs="Calibri"/>
        </w:rPr>
        <w:t>(Finn et al., 2021)</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resist change or recover from disturbance</w:t>
      </w:r>
      <w:r w:rsidR="00A524E4">
        <w:t xml:space="preserve"> </w:t>
      </w:r>
      <w:r w:rsidR="000335B7" w:rsidRPr="000335B7">
        <w:rPr>
          <w:rFonts w:ascii="Calibri" w:hAnsi="Calibri" w:cs="Calibri"/>
        </w:rPr>
        <w:t>(Holling, 1973)</w:t>
      </w:r>
      <w:r w:rsidR="00AA2F11">
        <w:t>.</w:t>
      </w:r>
      <w:r w:rsidR="005F1C36">
        <w:t xml:space="preserve"> </w:t>
      </w:r>
    </w:p>
    <w:p w14:paraId="4A26B4C7" w14:textId="6EBB741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w:t>
      </w:r>
      <w:r w:rsidR="00BB7B17">
        <w:lastRenderedPageBreak/>
        <w:t xml:space="preserve">&amp;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1"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r w:rsidR="008B0BB8">
        <w:t xml:space="preserve">associated with </w:t>
      </w:r>
      <w:r>
        <w:t xml:space="preserve">changes within each assemblage?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1"/>
    </w:p>
    <w:p w14:paraId="3AEE9D35" w14:textId="65D9C02B" w:rsidR="0022363E" w:rsidRDefault="0022363E" w:rsidP="006C5D18">
      <w:pPr>
        <w:pStyle w:val="Heading1"/>
      </w:pPr>
      <w:r>
        <w:t>Methods</w:t>
      </w:r>
    </w:p>
    <w:p w14:paraId="0B5BF99B" w14:textId="7E767C56"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0335B7" w:rsidRPr="000335B7">
        <w:rPr>
          <w:rFonts w:ascii="Calibri" w:hAnsi="Calibri" w:cs="Calibri"/>
        </w:rPr>
        <w:t>(Schaefer, 2004)</w:t>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4CEA4DBF" w:rsidR="005E086E" w:rsidRDefault="008B255A" w:rsidP="000E32F2">
      <w:pPr>
        <w:pStyle w:val="NoSpacing"/>
        <w:ind w:firstLine="720"/>
      </w:pPr>
      <w:r>
        <w:t xml:space="preserve">Our main goal was to sample the vegetation in a representative way to allow comparison with the datasets collected in 1979 </w:t>
      </w:r>
      <w:r w:rsidRPr="00A41F77">
        <w:rPr>
          <w:rFonts w:ascii="Calibri" w:hAnsi="Calibri" w:cs="Calibri"/>
        </w:rPr>
        <w:t>(Bradfield &amp; Porter, 1982)</w:t>
      </w:r>
      <w:r>
        <w:t xml:space="preserve"> and 1999 </w:t>
      </w:r>
      <w:r w:rsidRPr="00A41F77">
        <w:rPr>
          <w:rFonts w:ascii="Calibri" w:hAnsi="Calibri" w:cs="Calibri"/>
        </w:rPr>
        <w:t>(Denoth &amp; Myers, 2007)</w:t>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54F005FF"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w:t>
      </w:r>
      <w:r w:rsidR="00582A2B">
        <w:t>non-native</w:t>
      </w:r>
      <w:r>
        <w:t xml:space="preserve">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rsidRPr="00E03D57">
        <w:rPr>
          <w:rFonts w:ascii="Calibri" w:hAnsi="Calibri" w:cs="Calibri"/>
          <w:szCs w:val="24"/>
        </w:rPr>
        <w:t>(2015)</w:t>
      </w:r>
      <w:r w:rsidR="00D4425C">
        <w:t xml:space="preserve"> have 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5890F07"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r w:rsidR="00B82CBB">
        <w:t>of</w:t>
      </w:r>
      <w:r w:rsidR="00C51284">
        <w:t xml:space="preserve"> </w:t>
      </w:r>
      <w:r w:rsidR="00127FC1">
        <w:t>their</w:t>
      </w:r>
      <w:r w:rsidR="002B234B">
        <w:t xml:space="preserve"> foliage-producing</w:t>
      </w:r>
      <w:r w:rsidR="00127FC1">
        <w:t xml:space="preserve"> basal stems</w:t>
      </w:r>
      <w:r w:rsidR="006B0258">
        <w:t xml:space="preserve"> 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5666B35"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rsidRPr="00F06652">
        <w:rPr>
          <w:rFonts w:ascii="Calibri" w:hAnsi="Calibri" w:cs="Calibri"/>
        </w:rPr>
        <w:t>(1973)</w:t>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23D1AF51" w:rsidR="004B1258" w:rsidRPr="000E32F2" w:rsidRDefault="009452F6" w:rsidP="007B0287">
      <w:pPr>
        <w:pStyle w:val="Caption"/>
        <w:ind w:firstLine="720"/>
        <w:rPr>
          <w:i w:val="0"/>
          <w:iCs w:val="0"/>
          <w:color w:val="auto"/>
          <w:sz w:val="22"/>
          <w:szCs w:val="22"/>
        </w:rPr>
        <w:sectPr w:rsidR="004B1258" w:rsidRPr="000E32F2" w:rsidSect="007D52A9">
          <w:headerReference w:type="default" r:id="rId15"/>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0EB1696F" w:rsidR="00FB6917" w:rsidRDefault="009A2A63" w:rsidP="00D4262D">
      <w:pPr>
        <w:ind w:firstLine="720"/>
      </w:pPr>
      <w:bookmarkStart w:id="2" w:name="_Hlk106054065"/>
      <w:r>
        <w:t xml:space="preserve">Community diversity calculations 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2"/>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443DF0A6"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550CD6">
        <w:rPr>
          <w:i w:val="0"/>
          <w:iCs w:val="0"/>
          <w:color w:val="auto"/>
          <w:sz w:val="22"/>
          <w:szCs w:val="22"/>
        </w:rPr>
        <w:t>(</w:t>
      </w:r>
      <w:r w:rsidR="00C5392E" w:rsidRPr="00CE3708">
        <w:rPr>
          <w:i w:val="0"/>
          <w:iCs w:val="0"/>
          <w:color w:val="auto"/>
          <w:sz w:val="22"/>
          <w:szCs w:val="22"/>
        </w:rPr>
        <w:t>R Core Team, 2022</w:t>
      </w:r>
      <w:r w:rsidR="00CE3C9A" w:rsidRPr="00550CD6">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3" w:name="_Ref103170248"/>
      <w:r w:rsidRPr="00746ACC">
        <w:rPr>
          <w:noProof/>
        </w:rPr>
        <w:t xml:space="preserve"> </w:t>
      </w:r>
    </w:p>
    <w:bookmarkEnd w:id="3"/>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17" w:history="1">
        <w:r w:rsidR="00386AB6" w:rsidRPr="00C6644F">
          <w:rPr>
            <w:rStyle w:val="Hyperlink"/>
          </w:rPr>
          <w:t>https://maps.gov.bc.ca/ess/hm/imap4m</w:t>
        </w:r>
      </w:hyperlink>
      <w:r w:rsidRPr="00281198">
        <w:t xml:space="preserve">) and (C) OpenStreetMap (OpenStreetMap contributors, 2015, </w:t>
      </w:r>
      <w:hyperlink r:id="rId18"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0034A308"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29AE2E8" w:rsidR="00D21260" w:rsidRPr="009D6D33" w:rsidRDefault="00E12966" w:rsidP="00FE39D5">
      <w:pPr>
        <w:ind w:firstLine="720"/>
      </w:pPr>
      <w:bookmarkStart w:id="4"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4"/>
    <w:p w14:paraId="683DEE38" w14:textId="01792E70" w:rsidR="004C5AEE" w:rsidRDefault="007150E2" w:rsidP="00A43AC2">
      <w:pPr>
        <w:ind w:firstLine="720"/>
      </w:pPr>
      <w:r>
        <w:t>A</w:t>
      </w:r>
      <w:r w:rsidR="00D8421D">
        <w:t xml:space="preserve">ssemblage-defining indicator </w:t>
      </w:r>
      <w:r w:rsidR="00E12966">
        <w:t>species show</w:t>
      </w:r>
      <w:r>
        <w:t>ed</w:t>
      </w:r>
      <w:r w:rsidR="00E12966">
        <w:t xml:space="preserve"> an overall trend of decreasing cover over time</w:t>
      </w:r>
      <w:r w:rsidR="00E47A3F">
        <w:t xml:space="preserve"> (Fig. 3)</w:t>
      </w:r>
      <w:r w:rsidR="00E12966" w:rsidRPr="00C56065">
        <w:t xml:space="preserve">. </w:t>
      </w:r>
      <w:r w:rsidR="003E48D9">
        <w:t xml:space="preserve">Notably, </w:t>
      </w:r>
      <w:r w:rsidR="00DD56C4">
        <w:t xml:space="preserve">in the Fescue assemblage, </w:t>
      </w:r>
      <w:r w:rsidR="003E48D9">
        <w:t xml:space="preserve">the cover class of non-native indicator </w:t>
      </w:r>
      <w:r w:rsidR="003E48D9">
        <w:rPr>
          <w:i/>
        </w:rPr>
        <w:t>F.</w:t>
      </w:r>
      <w:r w:rsidR="003E48D9" w:rsidRPr="00C56065">
        <w:rPr>
          <w:i/>
        </w:rPr>
        <w:t xml:space="preserve"> </w:t>
      </w:r>
      <w:r w:rsidR="00FE5CD0">
        <w:rPr>
          <w:i/>
        </w:rPr>
        <w:t>arundinacea</w:t>
      </w:r>
      <w:r w:rsidR="003E48D9">
        <w:t xml:space="preserve"> fell from a mean of ~1.5 to ~0.75 from 1979-2019, while the mean cover class of non-native </w:t>
      </w:r>
      <w:r w:rsidR="003E48D9">
        <w:rPr>
          <w:i/>
        </w:rPr>
        <w:t xml:space="preserve">P. </w:t>
      </w:r>
      <w:r w:rsidR="00FE5CD0">
        <w:rPr>
          <w:i/>
        </w:rPr>
        <w:t>arundinacea</w:t>
      </w:r>
      <w:r w:rsidR="003E48D9">
        <w:t xml:space="preserve"> tripled </w:t>
      </w:r>
      <w:r w:rsidR="00985C26">
        <w:t>from 1999-2019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r w:rsidR="00E12966" w:rsidRPr="00F92EFD">
        <w:t>-2019</w:t>
      </w:r>
      <w:r w:rsidR="00E12966">
        <w:t xml:space="preserve"> (</w:t>
      </w:r>
      <w:r w:rsidR="00E47A3F">
        <w:t>Fig. 3</w:t>
      </w:r>
      <w:r w:rsidR="00E12966">
        <w:t>),</w:t>
      </w:r>
      <w:r w:rsidR="006E3CE2">
        <w:t xml:space="preserve"> </w:t>
      </w:r>
      <w:r w:rsidR="001C4C35">
        <w:t>stepping down</w:t>
      </w:r>
      <w:r w:rsidR="006E3CE2">
        <w:t xml:space="preserve"> from a mean cover class</w:t>
      </w:r>
      <w:r w:rsidR="00571772">
        <w:t xml:space="preserve"> value</w:t>
      </w:r>
      <w:r w:rsidR="006E3CE2">
        <w:t xml:space="preserve"> of 3 (50-75% cover) to 2 (25-50% cover) </w:t>
      </w:r>
      <w:r w:rsidR="00E12966">
        <w:t>between 1979-</w:t>
      </w:r>
      <w:r w:rsidR="00E12966">
        <w:lastRenderedPageBreak/>
        <w:t xml:space="preserve">2019. Meanwhile, </w:t>
      </w:r>
      <w:r w:rsidR="00341A26">
        <w:t>non-native</w:t>
      </w:r>
      <w:r w:rsidR="00E12966">
        <w:t xml:space="preserve"> species </w:t>
      </w:r>
      <w:r w:rsidR="00E12966" w:rsidRPr="00AC2BE4">
        <w:rPr>
          <w:i/>
        </w:rPr>
        <w:t xml:space="preserve">Lythrum salicaria </w:t>
      </w:r>
      <w:r w:rsidR="00E12966">
        <w:t xml:space="preserve">and </w:t>
      </w:r>
      <w:r w:rsidR="00495EC1">
        <w:rPr>
          <w:i/>
        </w:rPr>
        <w:t>F.</w:t>
      </w:r>
      <w:r w:rsidR="00495EC1" w:rsidRPr="00AC2BE4">
        <w:rPr>
          <w:i/>
        </w:rPr>
        <w:t xml:space="preserve"> </w:t>
      </w:r>
      <w:r w:rsidR="00462B87">
        <w:rPr>
          <w:i/>
        </w:rPr>
        <w:t>arundinacea</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3, Table S5)</w:t>
      </w:r>
      <w:r w:rsidR="00E12966">
        <w:t>.</w:t>
      </w:r>
      <w:r w:rsidR="002D727E">
        <w:t xml:space="preserve"> </w:t>
      </w:r>
    </w:p>
    <w:p w14:paraId="0D31DF37" w14:textId="77777777" w:rsidR="00777525" w:rsidRDefault="00777525" w:rsidP="00A43AC2">
      <w:pPr>
        <w:ind w:firstLine="720"/>
      </w:pP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b/>
                <w:bCs/>
              </w:rPr>
            </w:pPr>
            <w:r w:rsidRPr="00A12125">
              <w:rPr>
                <w:b/>
                <w:bCs/>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 xml:space="preserve">α diversity </w:t>
            </w:r>
            <w:proofErr w:type="spellStart"/>
            <w:r w:rsidRPr="00A12125">
              <w:rPr>
                <w:b/>
                <w:bCs/>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lastRenderedPageBreak/>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67561DE8" w14:textId="18BA86FA" w:rsidR="00D1126E" w:rsidRDefault="002B358C" w:rsidP="00530C3C">
      <w:r>
        <w:rPr>
          <w:b/>
        </w:rPr>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1"/>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 w:name="_Hlk112157303"/>
      <w:bookmarkEnd w:id="5"/>
      <w:r>
        <w:lastRenderedPageBreak/>
        <w:t xml:space="preserve">Discussion </w:t>
      </w:r>
    </w:p>
    <w:bookmarkEnd w:id="6"/>
    <w:p w14:paraId="58036CC8" w14:textId="547000E8"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7"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w:t>
      </w:r>
      <w:proofErr w:type="spellStart"/>
      <w:r w:rsidR="004D64AE" w:rsidRPr="004D64AE">
        <w:rPr>
          <w:rFonts w:ascii="Calibri" w:hAnsi="Calibri" w:cs="Calibri"/>
        </w:rPr>
        <w:t>Sagoff</w:t>
      </w:r>
      <w:proofErr w:type="spellEnd"/>
      <w:r w:rsidR="004D64AE" w:rsidRPr="004D64AE">
        <w:rPr>
          <w:rFonts w:ascii="Calibri" w:hAnsi="Calibri" w:cs="Calibri"/>
        </w:rPr>
        <w:t>, 2005)</w:t>
      </w:r>
      <w:r w:rsidR="004D64AE">
        <w:t xml:space="preserve">, </w:t>
      </w:r>
      <w:r w:rsidR="00DB1408">
        <w:t>the homogenization of</w:t>
      </w:r>
      <w:r w:rsidR="00C34294">
        <w:t xml:space="preserve"> plant communities </w:t>
      </w:r>
      <w:r w:rsidR="004E7DB3">
        <w:t xml:space="preserve">leads to lower diversity overall </w:t>
      </w:r>
      <w:r w:rsidR="00AA2531" w:rsidRPr="00AA2531">
        <w:rPr>
          <w:rFonts w:ascii="Calibri" w:hAnsi="Calibri" w:cs="Calibri"/>
        </w:rPr>
        <w:t>(</w:t>
      </w:r>
      <w:proofErr w:type="spellStart"/>
      <w:r w:rsidR="00AA2531" w:rsidRPr="00AA2531">
        <w:rPr>
          <w:rFonts w:ascii="Calibri" w:hAnsi="Calibri" w:cs="Calibri"/>
        </w:rPr>
        <w:t>Houlahan</w:t>
      </w:r>
      <w:proofErr w:type="spellEnd"/>
      <w:r w:rsidR="00AA2531" w:rsidRPr="00AA2531">
        <w:rPr>
          <w:rFonts w:ascii="Calibri" w:hAnsi="Calibri" w:cs="Calibri"/>
        </w:rPr>
        <w:t xml:space="preserve">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7"/>
    </w:p>
    <w:p w14:paraId="5DFABAFC" w14:textId="7353CEE5"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08EFA4B6"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7D3D81">
        <w:lastRenderedPageBreak/>
        <w:t>(</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8"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8"/>
    </w:p>
    <w:p w14:paraId="2AAF3ADA" w14:textId="2E90DBE8"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00FCD10"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3644E4">
        <w:rPr>
          <w:rFonts w:ascii="Calibri" w:hAnsi="Calibri" w:cs="Calibri"/>
        </w:rPr>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rsidRPr="000335B7">
        <w:rPr>
          <w:rFonts w:ascii="Calibri" w:hAnsi="Calibri" w:cs="Calibri"/>
        </w:rPr>
        <w:t>(Mendelssohn &amp; Kuhn, 2003)</w:t>
      </w:r>
      <w:r w:rsidR="00B2311F">
        <w:t>. Alternatively,</w:t>
      </w:r>
      <w:r w:rsidR="00B2311F" w:rsidRPr="00CC6258">
        <w:t xml:space="preserve"> </w:t>
      </w:r>
      <w:r w:rsidR="00B2311F">
        <w:t xml:space="preserve">positive feedbacks between vegetation and sedimentation could support areas of marsh accretion </w:t>
      </w:r>
      <w:r w:rsidR="00B2311F" w:rsidRPr="000335B7">
        <w:rPr>
          <w:rFonts w:ascii="Calibri" w:hAnsi="Calibri" w:cs="Calibri"/>
        </w:rPr>
        <w:t>(Nyman et al., 2006)</w:t>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4C8048"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9"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9"/>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r w:rsidR="00F8627C">
        <w:t>non-native</w:t>
      </w:r>
      <w:r w:rsidR="00BE39A7">
        <w:t xml:space="preser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0335B7" w:rsidRPr="000335B7">
        <w:rPr>
          <w:rFonts w:ascii="Calibri" w:hAnsi="Calibri" w:cs="Calibri"/>
        </w:rPr>
        <w:t>(Turner, 2014)</w:t>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57C88B0A"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w:t>
      </w:r>
      <w:r w:rsidR="002538B8">
        <w:rPr>
          <w:rFonts w:cstheme="minorHAnsi"/>
        </w:rPr>
        <w:t>ohn</w:t>
      </w:r>
      <w:r>
        <w:rPr>
          <w:rFonts w:cstheme="minorHAnsi"/>
        </w:rPr>
        <w:t xml:space="preserve"> </w:t>
      </w:r>
      <w:r w:rsidR="00947362">
        <w:rPr>
          <w:rFonts w:cstheme="minorHAnsi"/>
        </w:rPr>
        <w:t xml:space="preserve">S. </w:t>
      </w:r>
      <w:r>
        <w:rPr>
          <w:rFonts w:cstheme="minorHAnsi"/>
        </w:rPr>
        <w:t>Richardson (University of British Columbia).</w:t>
      </w:r>
      <w:r w:rsidR="00B9796C">
        <w:rPr>
          <w:rFonts w:cstheme="minorHAnsi"/>
        </w:rPr>
        <w:t xml:space="preserve"> </w:t>
      </w:r>
      <w:r w:rsidR="002F00D1">
        <w:rPr>
          <w:rFonts w:cstheme="minorHAnsi"/>
        </w:rPr>
        <w:t>A</w:t>
      </w:r>
      <w:r w:rsidR="00B9796C">
        <w:rPr>
          <w:rFonts w:cstheme="minorHAnsi"/>
        </w:rPr>
        <w:t xml:space="preserve">nalysis and manuscript writing </w:t>
      </w:r>
      <w:proofErr w:type="gramStart"/>
      <w:r w:rsidR="00B9796C">
        <w:rPr>
          <w:rFonts w:cstheme="minorHAnsi"/>
        </w:rPr>
        <w:t>was</w:t>
      </w:r>
      <w:proofErr w:type="gramEnd"/>
      <w:r w:rsidR="00B9796C">
        <w:rPr>
          <w:rFonts w:cstheme="minorHAnsi"/>
        </w:rPr>
        <w:t xml:space="preserve">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4ED900F" w:rsidR="00694C2C" w:rsidRDefault="00A1025B" w:rsidP="00694C2C">
      <w:r>
        <w:t>Study conception</w:t>
      </w:r>
      <w:r w:rsidR="002F00D1">
        <w:t>,</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 Nancy</w:t>
      </w:r>
      <w:r w:rsidR="000F1E70">
        <w:t xml:space="preserve"> A.</w:t>
      </w:r>
      <w:r w:rsidR="001F4CD8">
        <w:t xml:space="preserve"> Shackelford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3" w:history="1">
        <w:r w:rsidR="003D1B65" w:rsidRPr="00FF29DB">
          <w:rPr>
            <w:rStyle w:val="Hyperlink"/>
          </w:rPr>
          <w:t>https://github.com/stefanielane/CommunityStability.git</w:t>
        </w:r>
      </w:hyperlink>
      <w:r>
        <w:t xml:space="preserve">), or </w:t>
      </w:r>
      <w:r w:rsidR="00126A23">
        <w:t>via Dryad (</w:t>
      </w:r>
      <w:hyperlink r:id="rId24"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lastRenderedPageBreak/>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lastRenderedPageBreak/>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0" w:name="_Ref103856212"/>
    </w:p>
    <w:bookmarkEnd w:id="10"/>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lastRenderedPageBreak/>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77432" cy="3985895"/>
                    </a:xfrm>
                    <a:prstGeom prst="rect">
                      <a:avLst/>
                    </a:prstGeom>
                  </pic:spPr>
                </pic:pic>
              </a:graphicData>
            </a:graphic>
          </wp:inline>
        </w:drawing>
      </w:r>
    </w:p>
    <w:p w14:paraId="4A8781F5" w14:textId="326C863E"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96980" w14:textId="77777777" w:rsidR="00123FBF" w:rsidRDefault="00123FBF" w:rsidP="00BF4E75">
      <w:pPr>
        <w:spacing w:after="0" w:line="240" w:lineRule="auto"/>
      </w:pPr>
      <w:r>
        <w:separator/>
      </w:r>
    </w:p>
  </w:endnote>
  <w:endnote w:type="continuationSeparator" w:id="0">
    <w:p w14:paraId="6BF1196F" w14:textId="77777777" w:rsidR="00123FBF" w:rsidRDefault="00123FBF" w:rsidP="00BF4E75">
      <w:pPr>
        <w:spacing w:after="0" w:line="240" w:lineRule="auto"/>
      </w:pPr>
      <w:r>
        <w:continuationSeparator/>
      </w:r>
    </w:p>
  </w:endnote>
  <w:endnote w:type="continuationNotice" w:id="1">
    <w:p w14:paraId="3C998281" w14:textId="77777777" w:rsidR="00123FBF" w:rsidRDefault="00123F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96B67" w14:textId="77777777" w:rsidR="00123FBF" w:rsidRDefault="00123FBF" w:rsidP="00BF4E75">
      <w:pPr>
        <w:spacing w:after="0" w:line="240" w:lineRule="auto"/>
      </w:pPr>
      <w:r>
        <w:separator/>
      </w:r>
    </w:p>
  </w:footnote>
  <w:footnote w:type="continuationSeparator" w:id="0">
    <w:p w14:paraId="34D023BA" w14:textId="77777777" w:rsidR="00123FBF" w:rsidRDefault="00123FBF" w:rsidP="00BF4E75">
      <w:pPr>
        <w:spacing w:after="0" w:line="240" w:lineRule="auto"/>
      </w:pPr>
      <w:r>
        <w:continuationSeparator/>
      </w:r>
    </w:p>
  </w:footnote>
  <w:footnote w:type="continuationNotice" w:id="1">
    <w:p w14:paraId="42D6DB5C" w14:textId="77777777" w:rsidR="00123FBF" w:rsidRDefault="00123F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123FBF" w:rsidRDefault="00123FBF">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123FBF" w:rsidRDefault="00123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902EC3B" w:rsidR="00123FBF" w:rsidRDefault="00123FBF">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123FBF" w:rsidRDefault="00123F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3FBF"/>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0CD"/>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1EBA"/>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8B8"/>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5CEC"/>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20"/>
    <w:rsid w:val="0040538A"/>
    <w:rsid w:val="00405FBE"/>
    <w:rsid w:val="004074EB"/>
    <w:rsid w:val="00410567"/>
    <w:rsid w:val="00412BC8"/>
    <w:rsid w:val="00414079"/>
    <w:rsid w:val="0041482D"/>
    <w:rsid w:val="00415113"/>
    <w:rsid w:val="00415786"/>
    <w:rsid w:val="00417186"/>
    <w:rsid w:val="00417CFC"/>
    <w:rsid w:val="004201F0"/>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AB0"/>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3E4E"/>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73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4C53"/>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67217"/>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4736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D7EF1"/>
    <w:rsid w:val="009E038A"/>
    <w:rsid w:val="009E2364"/>
    <w:rsid w:val="009E24B5"/>
    <w:rsid w:val="009E30A6"/>
    <w:rsid w:val="009E33B6"/>
    <w:rsid w:val="009E3CA2"/>
    <w:rsid w:val="009E4359"/>
    <w:rsid w:val="009E678D"/>
    <w:rsid w:val="009E6EF0"/>
    <w:rsid w:val="009F0260"/>
    <w:rsid w:val="009F1121"/>
    <w:rsid w:val="009F2497"/>
    <w:rsid w:val="009F2D99"/>
    <w:rsid w:val="009F4161"/>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2A73"/>
    <w:rsid w:val="00A13A94"/>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782"/>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99E"/>
    <w:rsid w:val="00CA2FD9"/>
    <w:rsid w:val="00CA351E"/>
    <w:rsid w:val="00CA3B8A"/>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275A"/>
    <w:rsid w:val="00CE3708"/>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97EA0"/>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56C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5CD0"/>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rcid.org/0000-0003-4817-0423" TargetMode="External"/><Relationship Id="rId18" Type="http://schemas.openxmlformats.org/officeDocument/2006/relationships/hyperlink" Target="https://www.openstreetmap.org/" TargetMode="External"/><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openxmlformats.org/officeDocument/2006/relationships/hyperlink" Target="https://maps.gov.bc.ca/ess/hm/imap4m"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yperlink" Target="https://doi.org/10.5061/dryad.r7sqv9sh8"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stefanielane/CommunityStability.git"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4.jpeg"/><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www.w3.org/XML/1998/namespace"/>
    <ds:schemaRef ds:uri="http://schemas.openxmlformats.org/package/2006/metadata/core-properties"/>
    <ds:schemaRef ds:uri="8c008993-a31f-4b40-b1f3-88dd9c6e1924"/>
    <ds:schemaRef ds:uri="http://purl.org/dc/elements/1.1/"/>
    <ds:schemaRef ds:uri="http://purl.org/dc/terms/"/>
    <ds:schemaRef ds:uri="360018dd-41eb-4458-b1d4-4b46a95a2b02"/>
    <ds:schemaRef ds:uri="http://schemas.microsoft.com/office/2006/documentManagement/types"/>
    <ds:schemaRef ds:uri="http://purl.org/dc/dcmityp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E7BAC8AD-B20E-4D18-BB31-95C5BC3E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35</Pages>
  <Words>9996</Words>
  <Characters>56982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17</cp:revision>
  <cp:lastPrinted>2022-07-07T18:52:00Z</cp:lastPrinted>
  <dcterms:created xsi:type="dcterms:W3CDTF">2023-01-26T17:15:00Z</dcterms:created>
  <dcterms:modified xsi:type="dcterms:W3CDTF">2023-01-28T21:17:00Z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zotero-version="6.0.20"&gt;&lt;session id="6NVRayp3"/&gt;&lt;style id="http://www.zotero.org/styles/apa" locale="en-US" hasBibliography="1" bibliographyStyleHasBeenSet="1"/&gt;&lt;prefs&gt;&lt;pref name="fieldType" value="Field"/&gt;&lt;/prefs&gt;&lt;/data&gt;</vt:lpwstr>
  </property>
</Properties>
</file>