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8F18" w14:textId="77777777" w:rsidR="000609E3" w:rsidRDefault="001163E3">
      <w:r>
        <w:rPr>
          <w:noProof/>
        </w:rPr>
        <w:drawing>
          <wp:inline distT="0" distB="0" distL="0" distR="0" wp14:anchorId="1C749671" wp14:editId="790006E7">
            <wp:extent cx="4630366" cy="2893979"/>
            <wp:effectExtent l="0" t="0" r="0" b="190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_dendrogram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44" cy="2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7650" w14:textId="035EF749" w:rsidR="001163E3" w:rsidRDefault="001163E3">
      <w:r>
        <w:t>Cluster analysis shows</w:t>
      </w:r>
      <w:r w:rsidR="00426516">
        <w:t xml:space="preserve"> greater distance, and thus</w:t>
      </w:r>
      <w:r>
        <w:t xml:space="preserve"> </w:t>
      </w:r>
      <w:r w:rsidRPr="00037613">
        <w:rPr>
          <w:i/>
        </w:rPr>
        <w:t>increased</w:t>
      </w:r>
      <w:r>
        <w:t xml:space="preserve"> </w:t>
      </w:r>
      <w:r w:rsidR="00037613">
        <w:rPr>
          <w:i/>
        </w:rPr>
        <w:t>dissimilarity</w:t>
      </w:r>
      <w:r w:rsidR="00426516">
        <w:t>,</w:t>
      </w:r>
      <w:r>
        <w:t xml:space="preserve"> </w:t>
      </w:r>
      <w:r w:rsidRPr="00B57368">
        <w:rPr>
          <w:b/>
        </w:rPr>
        <w:t>between</w:t>
      </w:r>
      <w:r>
        <w:t xml:space="preserve"> </w:t>
      </w:r>
      <w:r>
        <w:rPr>
          <w:i/>
        </w:rPr>
        <w:t>assemblages</w:t>
      </w:r>
      <w:r>
        <w:t xml:space="preserve"> </w:t>
      </w:r>
      <w:r w:rsidR="00B57368">
        <w:t xml:space="preserve">based on </w:t>
      </w:r>
      <w:r w:rsidR="00B57368">
        <w:rPr>
          <w:i/>
        </w:rPr>
        <w:t>species</w:t>
      </w:r>
      <w:r w:rsidR="00B57368">
        <w:t xml:space="preserve"> </w:t>
      </w:r>
      <w:r w:rsidR="00B57368">
        <w:rPr>
          <w:i/>
        </w:rPr>
        <w:t>cover abundance</w:t>
      </w:r>
      <w:r w:rsidR="00B57368">
        <w:t xml:space="preserve"> at the plot scale.</w:t>
      </w:r>
      <w:r w:rsidR="00AD1282">
        <w:t xml:space="preserve"> </w:t>
      </w:r>
      <w:r w:rsidR="00B57368">
        <w:t xml:space="preserve"> </w:t>
      </w:r>
      <w:r w:rsidR="00057B81">
        <w:t>I interpret this to mean there is more distinction, and thus more heterogeneity, between assemblage</w:t>
      </w:r>
      <w:r w:rsidR="00426516">
        <w:t xml:space="preserve"> types</w:t>
      </w:r>
      <w:r w:rsidR="00057B81">
        <w:t>.</w:t>
      </w:r>
      <w:r w:rsidR="009E6599">
        <w:t xml:space="preserve"> There is</w:t>
      </w:r>
      <w:r w:rsidR="00426516">
        <w:t xml:space="preserve"> less distance, and thus increased similarity, within </w:t>
      </w:r>
      <w:r w:rsidR="0084494A">
        <w:t>each assemblage type. I interpret this to mean the</w:t>
      </w:r>
      <w:r w:rsidR="009A163F">
        <w:t xml:space="preserve">re is greater homogeneity of </w:t>
      </w:r>
      <w:r w:rsidR="009A163F" w:rsidRPr="0084494A">
        <w:rPr>
          <w:i/>
        </w:rPr>
        <w:t>cover abundance</w:t>
      </w:r>
      <w:r w:rsidR="009A163F">
        <w:t xml:space="preserve"> within assemblages. </w:t>
      </w:r>
      <w:r w:rsidR="00057B81">
        <w:t xml:space="preserve"> </w:t>
      </w:r>
    </w:p>
    <w:p w14:paraId="71EC4F30" w14:textId="55A43DA4" w:rsidR="001163E3" w:rsidRDefault="00B57368">
      <w:r>
        <w:t xml:space="preserve">Diversity components show </w:t>
      </w:r>
      <w:r w:rsidRPr="00037613">
        <w:rPr>
          <w:i/>
        </w:rPr>
        <w:t>increasing beta-diversity</w:t>
      </w:r>
      <w:r>
        <w:t xml:space="preserve"> </w:t>
      </w:r>
      <w:r>
        <w:rPr>
          <w:b/>
        </w:rPr>
        <w:t>within</w:t>
      </w:r>
      <w:r>
        <w:t xml:space="preserve"> </w:t>
      </w:r>
      <w:r w:rsidRPr="00037613">
        <w:rPr>
          <w:i/>
        </w:rPr>
        <w:t>assemblages</w:t>
      </w:r>
      <w:r>
        <w:t xml:space="preserve">, based on </w:t>
      </w:r>
      <w:r w:rsidR="00633495" w:rsidRPr="00633495">
        <w:rPr>
          <w:i/>
        </w:rPr>
        <w:t xml:space="preserve">number of </w:t>
      </w:r>
      <w:r>
        <w:rPr>
          <w:i/>
        </w:rPr>
        <w:t>species</w:t>
      </w:r>
      <w:r>
        <w:t xml:space="preserve"> at the plot scale. </w:t>
      </w:r>
      <w:r w:rsidR="00037613">
        <w:t xml:space="preserve">This means fewer species were found in each plot, regardless of </w:t>
      </w:r>
      <w:r w:rsidR="00D62705">
        <w:t>their cover abundance</w:t>
      </w:r>
      <w:r w:rsidR="00037613">
        <w:t>, so the ratio (beta-diversity</w:t>
      </w:r>
      <w:r w:rsidR="00097E61">
        <w:t xml:space="preserve"> = total # species/alpha-diversity</w:t>
      </w:r>
      <w:r w:rsidR="00037613">
        <w:t xml:space="preserve">) increases. </w:t>
      </w:r>
      <w:r w:rsidR="00097E61">
        <w:t>I interpret this to mean plot-scale species composition within an assemblage is more variable, thus I say each assemblage</w:t>
      </w:r>
      <w:r w:rsidR="00AD1282">
        <w:t xml:space="preserve"> is becoming more heterogeneous</w:t>
      </w:r>
      <w:r w:rsidR="004C7B84">
        <w:t xml:space="preserve"> with respect to species presence</w:t>
      </w:r>
      <w:bookmarkStart w:id="0" w:name="_GoBack"/>
      <w:bookmarkEnd w:id="0"/>
      <w:r w:rsidR="00097E61">
        <w:t xml:space="preserve">. 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211"/>
        <w:gridCol w:w="956"/>
        <w:gridCol w:w="818"/>
        <w:gridCol w:w="300"/>
        <w:gridCol w:w="932"/>
        <w:gridCol w:w="932"/>
        <w:gridCol w:w="932"/>
      </w:tblGrid>
      <w:tr w:rsidR="000946FE" w:rsidRPr="00823843" w14:paraId="1967BA35" w14:textId="77777777" w:rsidTr="00F20512">
        <w:trPr>
          <w:trHeight w:val="4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23A4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06053541"/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6EF5F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Plot-level components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9CA1A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B494B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Diversity components</w:t>
            </w:r>
          </w:p>
        </w:tc>
      </w:tr>
      <w:tr w:rsidR="000946FE" w:rsidRPr="00823843" w14:paraId="4E7D05E9" w14:textId="77777777" w:rsidTr="00F20512">
        <w:trPr>
          <w:trHeight w:val="78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5F55C0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Assemblage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698010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No. quadrats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62D370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No. species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61933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118521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α diversity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D2765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α diversity </w:t>
            </w:r>
            <w:proofErr w:type="spellStart"/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4D1074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β diversity</w:t>
            </w:r>
          </w:p>
        </w:tc>
      </w:tr>
      <w:tr w:rsidR="000946FE" w:rsidRPr="00823843" w14:paraId="14EFC98D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89855" w14:textId="77777777" w:rsidR="000946FE" w:rsidRPr="00823843" w:rsidRDefault="000946FE" w:rsidP="00F20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Sedge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C2CE" w14:textId="77777777" w:rsidR="000946FE" w:rsidRPr="00823843" w:rsidRDefault="000946FE" w:rsidP="00F20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2F15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EEB9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34F4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5752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C718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6FE" w:rsidRPr="00823843" w14:paraId="52884302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3D3EE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623A8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2C7D7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347C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476C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8.74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3D3EC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5EED6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3.89</w:t>
            </w:r>
          </w:p>
        </w:tc>
      </w:tr>
      <w:tr w:rsidR="000946FE" w:rsidRPr="00823843" w14:paraId="0BE49D9F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9791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66879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B8C9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ADCB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3161F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460C7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19101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4.24</w:t>
            </w:r>
          </w:p>
        </w:tc>
      </w:tr>
      <w:tr w:rsidR="000946FE" w:rsidRPr="00823843" w14:paraId="1298DC2F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F9076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5E572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01371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A567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4219A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A1233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8EEAA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4.31</w:t>
            </w:r>
          </w:p>
        </w:tc>
      </w:tr>
      <w:tr w:rsidR="000946FE" w:rsidRPr="00823843" w14:paraId="416A4382" w14:textId="77777777" w:rsidTr="00F20512">
        <w:trPr>
          <w:trHeight w:val="2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A42F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5FE2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65E1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171F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C472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2E7F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72E4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6FE" w:rsidRPr="00823843" w14:paraId="3CC89A6B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B249" w14:textId="77777777" w:rsidR="000946FE" w:rsidRPr="00823843" w:rsidRDefault="000946FE" w:rsidP="00F20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Fescue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6F1E" w14:textId="77777777" w:rsidR="000946FE" w:rsidRPr="00823843" w:rsidRDefault="000946FE" w:rsidP="00F20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8826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E0C4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7334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6DFA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F2B9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6FE" w:rsidRPr="00823843" w14:paraId="5C168425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8D455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6BC6F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7DC65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E216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44634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12.83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5F50E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714D2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3.66</w:t>
            </w:r>
          </w:p>
        </w:tc>
      </w:tr>
      <w:tr w:rsidR="000946FE" w:rsidRPr="00823843" w14:paraId="4398E7FA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60B2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28407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C194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3E15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47416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63C44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2F975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4.23</w:t>
            </w:r>
          </w:p>
        </w:tc>
      </w:tr>
      <w:tr w:rsidR="000946FE" w:rsidRPr="00823843" w14:paraId="0D03B9E4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83FEE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96CB2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BBD56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4975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DF6B4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E3221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5F48D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4.63</w:t>
            </w:r>
          </w:p>
        </w:tc>
      </w:tr>
      <w:tr w:rsidR="000946FE" w:rsidRPr="00823843" w14:paraId="4BB12D67" w14:textId="77777777" w:rsidTr="00F20512">
        <w:trPr>
          <w:trHeight w:val="2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0C42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3529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6965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1923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3E91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F4E7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0C8D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6FE" w:rsidRPr="00823843" w14:paraId="74D4EDE4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9A63" w14:textId="77777777" w:rsidR="000946FE" w:rsidRPr="00823843" w:rsidRDefault="000946FE" w:rsidP="00F20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Bogbean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BD3A" w14:textId="77777777" w:rsidR="000946FE" w:rsidRPr="00823843" w:rsidRDefault="000946FE" w:rsidP="00F20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3E2D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1199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FED6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2EE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B079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6FE" w:rsidRPr="00823843" w14:paraId="5D25D25E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73F29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EE122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FBC01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465C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402A6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12.84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6823B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EE8CC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2.49</w:t>
            </w:r>
          </w:p>
        </w:tc>
      </w:tr>
      <w:tr w:rsidR="000946FE" w:rsidRPr="00823843" w14:paraId="440DB77F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4E85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50D26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338F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DD1A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2F481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ACC56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DC00E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3.13</w:t>
            </w:r>
          </w:p>
        </w:tc>
      </w:tr>
      <w:tr w:rsidR="000946FE" w:rsidRPr="00823843" w14:paraId="0646747C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56EE2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BB595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1FB07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3CF2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6DE10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1F6F5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C0B9D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3.25</w:t>
            </w:r>
          </w:p>
        </w:tc>
      </w:tr>
      <w:tr w:rsidR="000946FE" w:rsidRPr="00823843" w14:paraId="77FC448C" w14:textId="77777777" w:rsidTr="00F20512">
        <w:trPr>
          <w:trHeight w:val="2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62A2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B36D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1684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AF74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C564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556A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6CF1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6FE" w:rsidRPr="00823843" w14:paraId="6EF5C62B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9763" w14:textId="77777777" w:rsidR="000946FE" w:rsidRPr="00823843" w:rsidRDefault="000946FE" w:rsidP="00F20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736D" w14:textId="77777777" w:rsidR="000946FE" w:rsidRPr="00823843" w:rsidRDefault="000946FE" w:rsidP="00F20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FADC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90BA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225C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07C0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32E8" w14:textId="77777777" w:rsidR="000946FE" w:rsidRPr="00823843" w:rsidRDefault="000946FE" w:rsidP="00F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46FE" w:rsidRPr="00823843" w14:paraId="71CF712D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0624B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7CF0F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F36F0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4969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C3224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9.96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C3F41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398F3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4.82</w:t>
            </w:r>
          </w:p>
        </w:tc>
      </w:tr>
      <w:tr w:rsidR="000946FE" w:rsidRPr="00823843" w14:paraId="79006502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AF74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8C265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5A94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E152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BC83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D080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68FC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4.71</w:t>
            </w:r>
          </w:p>
        </w:tc>
      </w:tr>
      <w:tr w:rsidR="000946FE" w:rsidRPr="00823843" w14:paraId="1A8552DB" w14:textId="77777777" w:rsidTr="00F20512">
        <w:trPr>
          <w:trHeight w:val="29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FF949" w14:textId="77777777" w:rsidR="000946FE" w:rsidRPr="00823843" w:rsidRDefault="000946FE" w:rsidP="00F20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B2D3B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2DD64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1E92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58754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57582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9EDD1" w14:textId="77777777" w:rsidR="000946FE" w:rsidRPr="00823843" w:rsidRDefault="000946FE" w:rsidP="00F20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38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5.14</w:t>
            </w:r>
          </w:p>
        </w:tc>
      </w:tr>
      <w:bookmarkEnd w:id="1"/>
    </w:tbl>
    <w:p w14:paraId="5420DB05" w14:textId="77777777" w:rsidR="000946FE" w:rsidRPr="00B57368" w:rsidRDefault="000946FE"/>
    <w:sectPr w:rsidR="000946FE" w:rsidRPr="00B57368" w:rsidSect="00116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E3"/>
    <w:rsid w:val="00037613"/>
    <w:rsid w:val="00057B81"/>
    <w:rsid w:val="000609E3"/>
    <w:rsid w:val="000820B4"/>
    <w:rsid w:val="000946FE"/>
    <w:rsid w:val="00097E61"/>
    <w:rsid w:val="001163E3"/>
    <w:rsid w:val="00171E6A"/>
    <w:rsid w:val="00387398"/>
    <w:rsid w:val="00426516"/>
    <w:rsid w:val="004C7B84"/>
    <w:rsid w:val="00633495"/>
    <w:rsid w:val="006E73F3"/>
    <w:rsid w:val="0084494A"/>
    <w:rsid w:val="009A163F"/>
    <w:rsid w:val="009E6599"/>
    <w:rsid w:val="00AD1282"/>
    <w:rsid w:val="00B57368"/>
    <w:rsid w:val="00C47CB3"/>
    <w:rsid w:val="00D6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90EA"/>
  <w15:chartTrackingRefBased/>
  <w15:docId w15:val="{6C72AF83-82EF-4BA6-8A59-0324F9AC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727557648AA40B029C215891F95C5" ma:contentTypeVersion="14" ma:contentTypeDescription="Create a new document." ma:contentTypeScope="" ma:versionID="d36f379eec1cf084072dcf956aecbcf8">
  <xsd:schema xmlns:xsd="http://www.w3.org/2001/XMLSchema" xmlns:xs="http://www.w3.org/2001/XMLSchema" xmlns:p="http://schemas.microsoft.com/office/2006/metadata/properties" xmlns:ns3="8c008993-a31f-4b40-b1f3-88dd9c6e1924" xmlns:ns4="360018dd-41eb-4458-b1d4-4b46a95a2b02" targetNamespace="http://schemas.microsoft.com/office/2006/metadata/properties" ma:root="true" ma:fieldsID="bd1f472f1ef3281fe4dbeb8213942d38" ns3:_="" ns4:_="">
    <xsd:import namespace="8c008993-a31f-4b40-b1f3-88dd9c6e1924"/>
    <xsd:import namespace="360018dd-41eb-4458-b1d4-4b46a95a2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8993-a31f-4b40-b1f3-88dd9c6e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018dd-41eb-4458-b1d4-4b46a95a2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6B3F15-0456-404E-A401-39BAF25903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C9B329-E54F-4278-8369-40D6E4A4F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8993-a31f-4b40-b1f3-88dd9c6e1924"/>
    <ds:schemaRef ds:uri="360018dd-41eb-4458-b1d4-4b46a95a2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AC1BA6-F164-4FE4-B846-4349439B2B9F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8c008993-a31f-4b40-b1f3-88dd9c6e1924"/>
    <ds:schemaRef ds:uri="http://schemas.microsoft.com/office/infopath/2007/PartnerControls"/>
    <ds:schemaRef ds:uri="http://schemas.openxmlformats.org/package/2006/metadata/core-properties"/>
    <ds:schemaRef ds:uri="360018dd-41eb-4458-b1d4-4b46a95a2b02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Lane</dc:creator>
  <cp:keywords/>
  <dc:description/>
  <cp:lastModifiedBy>Stefanie Lane</cp:lastModifiedBy>
  <cp:revision>4</cp:revision>
  <dcterms:created xsi:type="dcterms:W3CDTF">2022-07-11T23:37:00Z</dcterms:created>
  <dcterms:modified xsi:type="dcterms:W3CDTF">2022-07-11T23:58:00Z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0x010100483727557648AA40B029C215891F95C5</vt:lpwstr>
  </property>
</Properties>
</file>