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71CC1" w14:textId="77777777" w:rsidR="00BB6D7F" w:rsidRDefault="00BB6D7F" w:rsidP="00BB6D7F">
      <w:pPr>
        <w:pStyle w:val="Title"/>
        <w:jc w:val="right"/>
      </w:pPr>
      <w:r>
        <w:t>Sistem za upravljanje predmetima u sudovima-Veritas</w:t>
      </w:r>
    </w:p>
    <w:p w14:paraId="5A2D5F71" w14:textId="09615256" w:rsidR="00114B71" w:rsidRDefault="00BB6D7F">
      <w:pPr>
        <w:pStyle w:val="Title"/>
        <w:jc w:val="right"/>
      </w:pPr>
      <w:r>
        <w:t>Dokument arhitektur</w:t>
      </w:r>
      <w:r w:rsidR="00992CFA">
        <w:t>e</w:t>
      </w:r>
      <w:r>
        <w:t xml:space="preserve"> softvera</w:t>
      </w:r>
    </w:p>
    <w:p w14:paraId="19B363DF" w14:textId="77777777" w:rsidR="00114B71" w:rsidRDefault="00114B71">
      <w:pPr>
        <w:pStyle w:val="Title"/>
        <w:jc w:val="right"/>
      </w:pPr>
      <w:bookmarkStart w:id="0" w:name="_GoBack"/>
      <w:bookmarkEnd w:id="0"/>
    </w:p>
    <w:p w14:paraId="120B121E" w14:textId="181F225A" w:rsidR="00114B71" w:rsidRDefault="00BB6D7F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AB03A0">
        <w:rPr>
          <w:sz w:val="28"/>
        </w:rPr>
        <w:t xml:space="preserve"> </w:t>
      </w:r>
      <w:r w:rsidR="00B76A34">
        <w:rPr>
          <w:sz w:val="28"/>
        </w:rPr>
        <w:t>1</w:t>
      </w:r>
      <w:r w:rsidR="00AB03A0">
        <w:rPr>
          <w:sz w:val="28"/>
        </w:rPr>
        <w:t>.</w:t>
      </w:r>
      <w:r w:rsidR="00B76A34">
        <w:rPr>
          <w:sz w:val="28"/>
        </w:rPr>
        <w:t>0</w:t>
      </w:r>
    </w:p>
    <w:p w14:paraId="4DC2D3E7" w14:textId="77777777" w:rsidR="00114B71" w:rsidRDefault="00114B71">
      <w:pPr>
        <w:pStyle w:val="InfoBlue"/>
      </w:pPr>
    </w:p>
    <w:p w14:paraId="464817F0" w14:textId="77777777" w:rsidR="00114B71" w:rsidRDefault="00114B71">
      <w:pPr>
        <w:pStyle w:val="InfoBlue"/>
      </w:pPr>
    </w:p>
    <w:p w14:paraId="5362E2F0" w14:textId="77777777" w:rsidR="00114B71" w:rsidRDefault="00114B71">
      <w:pPr>
        <w:pStyle w:val="Title"/>
        <w:rPr>
          <w:sz w:val="28"/>
        </w:rPr>
      </w:pPr>
    </w:p>
    <w:p w14:paraId="13A8EA81" w14:textId="77777777" w:rsidR="00114B71" w:rsidRDefault="00114B71">
      <w:pPr>
        <w:sectPr w:rsidR="00114B71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2391E1F" w14:textId="64EF69DF" w:rsidR="00114B71" w:rsidRDefault="00BB6D7F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4B71" w14:paraId="159FD4BE" w14:textId="77777777" w:rsidTr="00B76A34">
        <w:tc>
          <w:tcPr>
            <w:tcW w:w="2304" w:type="dxa"/>
          </w:tcPr>
          <w:p w14:paraId="74455B22" w14:textId="6F7F0B34" w:rsidR="00114B71" w:rsidRDefault="00AB03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</w:t>
            </w:r>
            <w:r w:rsidR="00BB6D7F">
              <w:rPr>
                <w:b/>
              </w:rPr>
              <w:t>tum</w:t>
            </w:r>
          </w:p>
        </w:tc>
        <w:tc>
          <w:tcPr>
            <w:tcW w:w="1152" w:type="dxa"/>
          </w:tcPr>
          <w:p w14:paraId="23C61952" w14:textId="624C1ED3" w:rsidR="00114B71" w:rsidRDefault="00BB6D7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01C61CE9" w14:textId="4A23D08F" w:rsidR="00114B71" w:rsidRDefault="00BB6D7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284FBA03" w14:textId="2743DB09" w:rsidR="00114B71" w:rsidRDefault="00BB6D7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14B71" w14:paraId="3A66DA59" w14:textId="77777777" w:rsidTr="00B76A34">
        <w:tc>
          <w:tcPr>
            <w:tcW w:w="2304" w:type="dxa"/>
          </w:tcPr>
          <w:p w14:paraId="2FB14ABA" w14:textId="77B006E6" w:rsidR="00114B71" w:rsidRDefault="00BB6D7F">
            <w:pPr>
              <w:pStyle w:val="Tabletext"/>
            </w:pPr>
            <w:r>
              <w:t>03.06.2022</w:t>
            </w:r>
          </w:p>
        </w:tc>
        <w:tc>
          <w:tcPr>
            <w:tcW w:w="1152" w:type="dxa"/>
          </w:tcPr>
          <w:p w14:paraId="3F8C82E8" w14:textId="7C0873A2" w:rsidR="00114B71" w:rsidRDefault="00B76A3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C86E71C" w14:textId="038D4329" w:rsidR="00114B71" w:rsidRDefault="00BB6D7F">
            <w:pPr>
              <w:pStyle w:val="Tabletext"/>
            </w:pPr>
            <w:r>
              <w:t>Početna verzija dokumenta</w:t>
            </w:r>
          </w:p>
        </w:tc>
        <w:tc>
          <w:tcPr>
            <w:tcW w:w="2304" w:type="dxa"/>
          </w:tcPr>
          <w:p w14:paraId="2E5CD512" w14:textId="1AF7593E" w:rsidR="00114B71" w:rsidRDefault="00BB6D7F">
            <w:pPr>
              <w:pStyle w:val="Tabletext"/>
            </w:pPr>
            <w:r>
              <w:t>Danijela Milanović</w:t>
            </w:r>
          </w:p>
        </w:tc>
      </w:tr>
    </w:tbl>
    <w:p w14:paraId="55F44C72" w14:textId="77777777" w:rsidR="00114B71" w:rsidRDefault="00114B71"/>
    <w:p w14:paraId="18258EDA" w14:textId="6785695D" w:rsidR="00114B71" w:rsidRDefault="00AB03A0">
      <w:pPr>
        <w:pStyle w:val="Title"/>
      </w:pPr>
      <w:r>
        <w:br w:type="page"/>
      </w:r>
      <w:r w:rsidR="00BB6D7F">
        <w:lastRenderedPageBreak/>
        <w:t>Sadržaj</w:t>
      </w:r>
    </w:p>
    <w:p w14:paraId="46DC4694" w14:textId="36179130" w:rsidR="00953EE4" w:rsidRDefault="00AB03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53EE4">
        <w:t>1.</w:t>
      </w:r>
      <w:r w:rsidR="00953EE4"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 w:rsidR="00953EE4">
        <w:t>Uvod</w:t>
      </w:r>
      <w:r w:rsidR="00953EE4">
        <w:tab/>
      </w:r>
      <w:r w:rsidR="00953EE4">
        <w:fldChar w:fldCharType="begin"/>
      </w:r>
      <w:r w:rsidR="00953EE4">
        <w:instrText xml:space="preserve"> PAGEREF _Toc105183991 \h </w:instrText>
      </w:r>
      <w:r w:rsidR="00953EE4">
        <w:fldChar w:fldCharType="separate"/>
      </w:r>
      <w:r w:rsidR="00953EE4">
        <w:t>4</w:t>
      </w:r>
      <w:r w:rsidR="00953EE4">
        <w:fldChar w:fldCharType="end"/>
      </w:r>
    </w:p>
    <w:p w14:paraId="0B8C80C6" w14:textId="752574C7" w:rsidR="00953EE4" w:rsidRDefault="00953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_Toc105183992 \h </w:instrText>
      </w:r>
      <w:r>
        <w:fldChar w:fldCharType="separate"/>
      </w:r>
      <w:r>
        <w:t>4</w:t>
      </w:r>
      <w:r>
        <w:fldChar w:fldCharType="end"/>
      </w:r>
    </w:p>
    <w:p w14:paraId="2834D9B6" w14:textId="7FDB0F6B" w:rsidR="00953EE4" w:rsidRDefault="00953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Područje primjene</w:t>
      </w:r>
      <w:r>
        <w:tab/>
      </w:r>
      <w:r>
        <w:fldChar w:fldCharType="begin"/>
      </w:r>
      <w:r>
        <w:instrText xml:space="preserve"> PAGEREF _Toc105183993 \h </w:instrText>
      </w:r>
      <w:r>
        <w:fldChar w:fldCharType="separate"/>
      </w:r>
      <w:r>
        <w:t>4</w:t>
      </w:r>
      <w:r>
        <w:fldChar w:fldCharType="end"/>
      </w:r>
    </w:p>
    <w:p w14:paraId="0E90F449" w14:textId="1068A912" w:rsidR="00953EE4" w:rsidRDefault="00953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_Toc105183994 \h </w:instrText>
      </w:r>
      <w:r>
        <w:fldChar w:fldCharType="separate"/>
      </w:r>
      <w:r>
        <w:t>4</w:t>
      </w:r>
      <w:r>
        <w:fldChar w:fldCharType="end"/>
      </w:r>
    </w:p>
    <w:p w14:paraId="69F84DD6" w14:textId="78BDB2F9" w:rsidR="00953EE4" w:rsidRDefault="00953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Reference</w:t>
      </w:r>
      <w:r>
        <w:tab/>
      </w:r>
      <w:r>
        <w:fldChar w:fldCharType="begin"/>
      </w:r>
      <w:r>
        <w:instrText xml:space="preserve"> PAGEREF _Toc105183995 \h </w:instrText>
      </w:r>
      <w:r>
        <w:fldChar w:fldCharType="separate"/>
      </w:r>
      <w:r>
        <w:t>4</w:t>
      </w:r>
      <w:r>
        <w:fldChar w:fldCharType="end"/>
      </w:r>
    </w:p>
    <w:p w14:paraId="75CF0938" w14:textId="1A4666FA" w:rsidR="00953EE4" w:rsidRDefault="00953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Pregeled</w:t>
      </w:r>
      <w:r>
        <w:tab/>
      </w:r>
      <w:r>
        <w:fldChar w:fldCharType="begin"/>
      </w:r>
      <w:r>
        <w:instrText xml:space="preserve"> PAGEREF _Toc105183996 \h </w:instrText>
      </w:r>
      <w:r>
        <w:fldChar w:fldCharType="separate"/>
      </w:r>
      <w:r>
        <w:t>4</w:t>
      </w:r>
      <w:r>
        <w:fldChar w:fldCharType="end"/>
      </w:r>
    </w:p>
    <w:p w14:paraId="22A19A90" w14:textId="24499FF6" w:rsidR="00953EE4" w:rsidRDefault="00953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Predstavljanje arhitekture</w:t>
      </w:r>
      <w:r>
        <w:tab/>
      </w:r>
      <w:r>
        <w:fldChar w:fldCharType="begin"/>
      </w:r>
      <w:r>
        <w:instrText xml:space="preserve"> PAGEREF _Toc105183997 \h </w:instrText>
      </w:r>
      <w:r>
        <w:fldChar w:fldCharType="separate"/>
      </w:r>
      <w:r>
        <w:t>4</w:t>
      </w:r>
      <w:r>
        <w:fldChar w:fldCharType="end"/>
      </w:r>
    </w:p>
    <w:p w14:paraId="2CB34B79" w14:textId="560EF9F8" w:rsidR="00953EE4" w:rsidRDefault="00953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Arhitektonski ciljevi i ograničenja</w:t>
      </w:r>
      <w:r>
        <w:tab/>
      </w:r>
      <w:r>
        <w:fldChar w:fldCharType="begin"/>
      </w:r>
      <w:r>
        <w:instrText xml:space="preserve"> PAGEREF _Toc105183998 \h </w:instrText>
      </w:r>
      <w:r>
        <w:fldChar w:fldCharType="separate"/>
      </w:r>
      <w:r>
        <w:t>4</w:t>
      </w:r>
      <w:r>
        <w:fldChar w:fldCharType="end"/>
      </w:r>
    </w:p>
    <w:p w14:paraId="75632D88" w14:textId="5069CEBA" w:rsidR="00953EE4" w:rsidRDefault="00953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Pogled slučajeva korištenja</w:t>
      </w:r>
      <w:r>
        <w:tab/>
      </w:r>
      <w:r>
        <w:fldChar w:fldCharType="begin"/>
      </w:r>
      <w:r>
        <w:instrText xml:space="preserve"> PAGEREF _Toc105183999 \h </w:instrText>
      </w:r>
      <w:r>
        <w:fldChar w:fldCharType="separate"/>
      </w:r>
      <w:r>
        <w:t>4</w:t>
      </w:r>
      <w:r>
        <w:fldChar w:fldCharType="end"/>
      </w:r>
    </w:p>
    <w:p w14:paraId="78D6ACAB" w14:textId="77BFD2B7" w:rsidR="00953EE4" w:rsidRDefault="00953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Realizacija slučajeva korištenja</w:t>
      </w:r>
      <w:r>
        <w:tab/>
      </w:r>
      <w:r>
        <w:fldChar w:fldCharType="begin"/>
      </w:r>
      <w:r>
        <w:instrText xml:space="preserve"> PAGEREF _Toc105184000 \h </w:instrText>
      </w:r>
      <w:r>
        <w:fldChar w:fldCharType="separate"/>
      </w:r>
      <w:r>
        <w:t>5</w:t>
      </w:r>
      <w:r>
        <w:fldChar w:fldCharType="end"/>
      </w:r>
    </w:p>
    <w:p w14:paraId="5EAB1C79" w14:textId="4C1F36E7" w:rsidR="00953EE4" w:rsidRDefault="00953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Logički pogled</w:t>
      </w:r>
      <w:r>
        <w:tab/>
      </w:r>
      <w:r>
        <w:fldChar w:fldCharType="begin"/>
      </w:r>
      <w:r>
        <w:instrText xml:space="preserve"> PAGEREF _Toc105184001 \h </w:instrText>
      </w:r>
      <w:r>
        <w:fldChar w:fldCharType="separate"/>
      </w:r>
      <w:r>
        <w:t>5</w:t>
      </w:r>
      <w:r>
        <w:fldChar w:fldCharType="end"/>
      </w:r>
    </w:p>
    <w:p w14:paraId="65702DA3" w14:textId="206325CC" w:rsidR="00953EE4" w:rsidRDefault="00953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Arhitektonski značajni dizajn paketi</w:t>
      </w:r>
      <w:r>
        <w:tab/>
      </w:r>
      <w:r>
        <w:fldChar w:fldCharType="begin"/>
      </w:r>
      <w:r>
        <w:instrText xml:space="preserve"> PAGEREF _Toc105184002 \h </w:instrText>
      </w:r>
      <w:r>
        <w:fldChar w:fldCharType="separate"/>
      </w:r>
      <w:r>
        <w:t>5</w:t>
      </w:r>
      <w:r>
        <w:fldChar w:fldCharType="end"/>
      </w:r>
    </w:p>
    <w:p w14:paraId="1B93C4B2" w14:textId="2447A761" w:rsidR="00953EE4" w:rsidRDefault="00953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Pogled procesa</w:t>
      </w:r>
      <w:r>
        <w:tab/>
      </w:r>
      <w:r>
        <w:fldChar w:fldCharType="begin"/>
      </w:r>
      <w:r>
        <w:instrText xml:space="preserve"> PAGEREF _Toc105184003 \h </w:instrText>
      </w:r>
      <w:r>
        <w:fldChar w:fldCharType="separate"/>
      </w:r>
      <w:r>
        <w:t>5</w:t>
      </w:r>
      <w:r>
        <w:fldChar w:fldCharType="end"/>
      </w:r>
    </w:p>
    <w:p w14:paraId="0EEDAB85" w14:textId="7B094312" w:rsidR="00953EE4" w:rsidRDefault="00953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Dijagrami aktivnosti</w:t>
      </w:r>
      <w:r>
        <w:tab/>
      </w:r>
      <w:r>
        <w:fldChar w:fldCharType="begin"/>
      </w:r>
      <w:r>
        <w:instrText xml:space="preserve"> PAGEREF _Toc105184004 \h </w:instrText>
      </w:r>
      <w:r>
        <w:fldChar w:fldCharType="separate"/>
      </w:r>
      <w:r>
        <w:t>5</w:t>
      </w:r>
      <w:r>
        <w:fldChar w:fldCharType="end"/>
      </w:r>
    </w:p>
    <w:p w14:paraId="4ED9D266" w14:textId="31AF53A7" w:rsidR="00953EE4" w:rsidRDefault="00953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6.2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Dijagrami sekvence</w:t>
      </w:r>
      <w:r>
        <w:tab/>
      </w:r>
      <w:r>
        <w:fldChar w:fldCharType="begin"/>
      </w:r>
      <w:r>
        <w:instrText xml:space="preserve"> PAGEREF _Toc105184005 \h </w:instrText>
      </w:r>
      <w:r>
        <w:fldChar w:fldCharType="separate"/>
      </w:r>
      <w:r>
        <w:t>5</w:t>
      </w:r>
      <w:r>
        <w:fldChar w:fldCharType="end"/>
      </w:r>
    </w:p>
    <w:p w14:paraId="15697F07" w14:textId="7393E01E" w:rsidR="00953EE4" w:rsidRDefault="00953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7.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Pogled implementacije</w:t>
      </w:r>
      <w:r>
        <w:tab/>
      </w:r>
      <w:r>
        <w:fldChar w:fldCharType="begin"/>
      </w:r>
      <w:r>
        <w:instrText xml:space="preserve"> PAGEREF _Toc105184006 \h </w:instrText>
      </w:r>
      <w:r>
        <w:fldChar w:fldCharType="separate"/>
      </w:r>
      <w:r>
        <w:t>5</w:t>
      </w:r>
      <w:r>
        <w:fldChar w:fldCharType="end"/>
      </w:r>
    </w:p>
    <w:p w14:paraId="0B3AFF92" w14:textId="1148823B" w:rsidR="00953EE4" w:rsidRDefault="00953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7.1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_Toc105184007 \h </w:instrText>
      </w:r>
      <w:r>
        <w:fldChar w:fldCharType="separate"/>
      </w:r>
      <w:r>
        <w:t>5</w:t>
      </w:r>
      <w:r>
        <w:fldChar w:fldCharType="end"/>
      </w:r>
    </w:p>
    <w:p w14:paraId="716B3736" w14:textId="3F88EC3C" w:rsidR="00953EE4" w:rsidRDefault="00953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7.2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Slojevi</w:t>
      </w:r>
      <w:r>
        <w:tab/>
      </w:r>
      <w:r>
        <w:fldChar w:fldCharType="begin"/>
      </w:r>
      <w:r>
        <w:instrText xml:space="preserve"> PAGEREF _Toc105184008 \h </w:instrText>
      </w:r>
      <w:r>
        <w:fldChar w:fldCharType="separate"/>
      </w:r>
      <w:r>
        <w:t>5</w:t>
      </w:r>
      <w:r>
        <w:fldChar w:fldCharType="end"/>
      </w:r>
    </w:p>
    <w:p w14:paraId="39321525" w14:textId="3CD584B9" w:rsidR="00953EE4" w:rsidRDefault="00953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8.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Pogled podataka</w:t>
      </w:r>
      <w:r>
        <w:tab/>
      </w:r>
      <w:r>
        <w:fldChar w:fldCharType="begin"/>
      </w:r>
      <w:r>
        <w:instrText xml:space="preserve"> PAGEREF _Toc105184009 \h </w:instrText>
      </w:r>
      <w:r>
        <w:fldChar w:fldCharType="separate"/>
      </w:r>
      <w:r>
        <w:t>5</w:t>
      </w:r>
      <w:r>
        <w:fldChar w:fldCharType="end"/>
      </w:r>
    </w:p>
    <w:p w14:paraId="5161F01A" w14:textId="60D65E9C" w:rsidR="00953EE4" w:rsidRDefault="00953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9.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Veličina i performanse</w:t>
      </w:r>
      <w:r>
        <w:tab/>
      </w:r>
      <w:r>
        <w:fldChar w:fldCharType="begin"/>
      </w:r>
      <w:r>
        <w:instrText xml:space="preserve"> PAGEREF _Toc105184010 \h </w:instrText>
      </w:r>
      <w:r>
        <w:fldChar w:fldCharType="separate"/>
      </w:r>
      <w:r>
        <w:t>6</w:t>
      </w:r>
      <w:r>
        <w:fldChar w:fldCharType="end"/>
      </w:r>
    </w:p>
    <w:p w14:paraId="3544F01C" w14:textId="48E2AD80" w:rsidR="00953EE4" w:rsidRDefault="00953EE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10.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Kvalitet</w:t>
      </w:r>
      <w:r>
        <w:tab/>
      </w:r>
      <w:r>
        <w:fldChar w:fldCharType="begin"/>
      </w:r>
      <w:r>
        <w:instrText xml:space="preserve"> PAGEREF _Toc105184011 \h </w:instrText>
      </w:r>
      <w:r>
        <w:fldChar w:fldCharType="separate"/>
      </w:r>
      <w:r>
        <w:t>6</w:t>
      </w:r>
      <w:r>
        <w:fldChar w:fldCharType="end"/>
      </w:r>
    </w:p>
    <w:p w14:paraId="4A26FC4C" w14:textId="30BC33C5" w:rsidR="00114B71" w:rsidRDefault="00AB03A0">
      <w:pPr>
        <w:pStyle w:val="Title"/>
      </w:pPr>
      <w:r>
        <w:fldChar w:fldCharType="end"/>
      </w:r>
      <w:r>
        <w:br w:type="page"/>
      </w:r>
      <w:r w:rsidR="00992CFA">
        <w:lastRenderedPageBreak/>
        <w:t xml:space="preserve">Dokument arhitekture softvera </w:t>
      </w:r>
    </w:p>
    <w:p w14:paraId="1131CBFC" w14:textId="5B82036D" w:rsidR="00114B71" w:rsidRDefault="00D712BD" w:rsidP="00D712BD">
      <w:pPr>
        <w:pStyle w:val="Heading1"/>
      </w:pPr>
      <w:bookmarkStart w:id="1" w:name="_Toc105183991"/>
      <w:r>
        <w:t>Uvod</w:t>
      </w:r>
      <w:bookmarkEnd w:id="1"/>
    </w:p>
    <w:p w14:paraId="3E6B4DB3" w14:textId="66497ACE" w:rsidR="00114B71" w:rsidRDefault="00D712BD">
      <w:pPr>
        <w:pStyle w:val="Heading2"/>
      </w:pPr>
      <w:bookmarkStart w:id="2" w:name="_Toc105183992"/>
      <w:r>
        <w:t>Svrha</w:t>
      </w:r>
      <w:bookmarkEnd w:id="2"/>
    </w:p>
    <w:p w14:paraId="319EF9CB" w14:textId="37C86B4D" w:rsidR="00114B71" w:rsidRDefault="00D712BD" w:rsidP="00D712BD">
      <w:pPr>
        <w:ind w:left="720"/>
      </w:pPr>
      <w:bookmarkStart w:id="3" w:name="_Toc456598588"/>
      <w:r>
        <w:t>D</w:t>
      </w:r>
      <w:r w:rsidRPr="00D712BD">
        <w:t>okument</w:t>
      </w:r>
      <w:r>
        <w:t xml:space="preserve"> arhitekture softvera</w:t>
      </w:r>
      <w:r w:rsidRPr="00D712BD">
        <w:t xml:space="preserve"> pruža sveobuhvatan arhitektonski pregled sistema, koristeći niz različitih arhitektonskih pogleda za prikaz različitih aspekata sistema. Namenjen je da uhvati i prenese značajne arhitektonske odluke koje su donete na sistemu.</w:t>
      </w:r>
      <w:r w:rsidR="00AB03A0">
        <w:t>.</w:t>
      </w:r>
    </w:p>
    <w:p w14:paraId="7E97F6FE" w14:textId="615B0616" w:rsidR="00114B71" w:rsidRDefault="00D712BD" w:rsidP="002757DA">
      <w:pPr>
        <w:pStyle w:val="Heading2"/>
      </w:pPr>
      <w:bookmarkStart w:id="4" w:name="_Toc105183993"/>
      <w:bookmarkEnd w:id="3"/>
      <w:r>
        <w:t>Područje primjene</w:t>
      </w:r>
      <w:bookmarkStart w:id="5" w:name="_Toc456598589"/>
      <w:bookmarkEnd w:id="4"/>
    </w:p>
    <w:p w14:paraId="7C0563B6" w14:textId="6E57DAB0" w:rsidR="002757DA" w:rsidRPr="006752B1" w:rsidRDefault="002757DA" w:rsidP="002757DA">
      <w:pPr>
        <w:ind w:left="720"/>
        <w:rPr>
          <w:lang w:val="bs-Latn-BA"/>
        </w:rPr>
      </w:pPr>
      <w:r>
        <w:t xml:space="preserve">Dokument sarhitekture softvera </w:t>
      </w:r>
      <w:r w:rsidR="006752B1">
        <w:t>pru</w:t>
      </w:r>
      <w:r w:rsidR="006752B1">
        <w:rPr>
          <w:lang w:val="bs-Latn-BA"/>
        </w:rPr>
        <w:t xml:space="preserve">ža </w:t>
      </w:r>
      <w:r w:rsidR="0020665C">
        <w:rPr>
          <w:lang w:val="bs-Latn-BA"/>
        </w:rPr>
        <w:t>arhitektonski pogled na sistem za upravljanje predmetima u sudovima</w:t>
      </w:r>
      <w:r w:rsidR="006752B1">
        <w:rPr>
          <w:lang w:val="bs-Latn-BA"/>
        </w:rPr>
        <w:t xml:space="preserve">. </w:t>
      </w:r>
    </w:p>
    <w:p w14:paraId="2EC0E9AD" w14:textId="38837106" w:rsidR="00114B71" w:rsidRDefault="00AB03A0" w:rsidP="00D712BD">
      <w:pPr>
        <w:pStyle w:val="Heading2"/>
      </w:pPr>
      <w:bookmarkStart w:id="6" w:name="_Toc105183994"/>
      <w:r>
        <w:t>Defi</w:t>
      </w:r>
      <w:bookmarkEnd w:id="5"/>
      <w:r w:rsidR="00D712BD">
        <w:t>nicije, akronimi i skraćenice</w:t>
      </w:r>
      <w:bookmarkEnd w:id="6"/>
    </w:p>
    <w:p w14:paraId="2593C920" w14:textId="0800F3CE" w:rsidR="00D712BD" w:rsidRPr="00D712BD" w:rsidRDefault="00D712BD" w:rsidP="00D712BD">
      <w:pPr>
        <w:ind w:firstLine="720"/>
      </w:pPr>
      <w:r>
        <w:t>Svi korišteni, nepoznati pojmovi, akronimi i skraćenice opisani su u dokumentu Riječnik[1].</w:t>
      </w:r>
    </w:p>
    <w:p w14:paraId="39D1562F" w14:textId="3177F58B" w:rsidR="00114B71" w:rsidRDefault="00AB03A0">
      <w:pPr>
        <w:pStyle w:val="Heading2"/>
      </w:pPr>
      <w:bookmarkStart w:id="7" w:name="_Toc456598590"/>
      <w:bookmarkStart w:id="8" w:name="_Toc105183995"/>
      <w:r>
        <w:t>Ref</w:t>
      </w:r>
      <w:bookmarkEnd w:id="7"/>
      <w:r w:rsidR="00D712BD">
        <w:t>erence</w:t>
      </w:r>
      <w:bookmarkEnd w:id="8"/>
    </w:p>
    <w:p w14:paraId="39E9ED4E" w14:textId="6E95F0D9" w:rsidR="00D712BD" w:rsidRDefault="00D712BD" w:rsidP="00D712BD">
      <w:pPr>
        <w:ind w:left="720" w:firstLine="720"/>
      </w:pPr>
      <w:r w:rsidRPr="00547EA0">
        <w:t>[1]</w:t>
      </w:r>
      <w:r>
        <w:t xml:space="preserve"> Riječnik</w:t>
      </w:r>
    </w:p>
    <w:p w14:paraId="0C6554D4" w14:textId="217734D3" w:rsidR="00E16850" w:rsidRDefault="00E16850" w:rsidP="00E16850">
      <w:pPr>
        <w:ind w:left="720" w:firstLine="720"/>
      </w:pPr>
      <w:r w:rsidRPr="00547EA0">
        <w:t>[</w:t>
      </w:r>
      <w:r>
        <w:t>2</w:t>
      </w:r>
      <w:r w:rsidRPr="00547EA0">
        <w:t>]</w:t>
      </w:r>
      <w:r>
        <w:t xml:space="preserve"> Vizija</w:t>
      </w:r>
    </w:p>
    <w:p w14:paraId="0945A6BA" w14:textId="4B5CD82B" w:rsidR="00E16850" w:rsidRDefault="00E16850" w:rsidP="00E16850">
      <w:pPr>
        <w:ind w:left="720" w:firstLine="720"/>
      </w:pPr>
      <w:r w:rsidRPr="00547EA0">
        <w:t>[</w:t>
      </w:r>
      <w:r>
        <w:t>3</w:t>
      </w:r>
      <w:r w:rsidRPr="00547EA0">
        <w:t>]</w:t>
      </w:r>
      <w:r>
        <w:t xml:space="preserve"> Dopunska specifikacija zahtjeva</w:t>
      </w:r>
    </w:p>
    <w:p w14:paraId="43DDD944" w14:textId="755E662F" w:rsidR="000B35B5" w:rsidRDefault="000B35B5" w:rsidP="00E16850">
      <w:pPr>
        <w:ind w:left="720" w:firstLine="720"/>
      </w:pPr>
      <w:r>
        <w:t xml:space="preserve">[4] </w:t>
      </w:r>
      <w:r w:rsidRPr="00F32AE2">
        <w:t>Realizacija slučajeva korištenja</w:t>
      </w:r>
      <w:r>
        <w:t xml:space="preserve"> </w:t>
      </w:r>
    </w:p>
    <w:p w14:paraId="41831DFF" w14:textId="3E01499B" w:rsidR="004263C4" w:rsidRDefault="004263C4" w:rsidP="00E16850">
      <w:pPr>
        <w:ind w:left="720" w:firstLine="720"/>
        <w:rPr>
          <w:lang w:val="bs-Latn-BA"/>
        </w:rPr>
      </w:pPr>
      <w:r>
        <w:t xml:space="preserve">[5] </w:t>
      </w:r>
      <w:r w:rsidR="00CD579D">
        <w:t>SAP PowerDesigner/</w:t>
      </w:r>
      <w:r>
        <w:t>Stati</w:t>
      </w:r>
      <w:r>
        <w:rPr>
          <w:lang w:val="bs-Latn-BA"/>
        </w:rPr>
        <w:t>čki i dinamički modeli</w:t>
      </w:r>
    </w:p>
    <w:p w14:paraId="52718EE2" w14:textId="1AB3A727" w:rsidR="002D16DD" w:rsidRPr="004263C4" w:rsidRDefault="002D16DD" w:rsidP="00E16850">
      <w:pPr>
        <w:ind w:left="720" w:firstLine="720"/>
        <w:rPr>
          <w:lang w:val="bs-Latn-BA"/>
        </w:rPr>
      </w:pPr>
      <w:r>
        <w:t xml:space="preserve">[6] Smjernice za dizajn </w:t>
      </w:r>
    </w:p>
    <w:p w14:paraId="7F225370" w14:textId="59CCCD36" w:rsidR="00114B71" w:rsidRDefault="00D712BD">
      <w:pPr>
        <w:pStyle w:val="Heading2"/>
      </w:pPr>
      <w:bookmarkStart w:id="9" w:name="_Toc105183996"/>
      <w:r>
        <w:t>Pregeled</w:t>
      </w:r>
      <w:bookmarkEnd w:id="9"/>
    </w:p>
    <w:p w14:paraId="20E977A5" w14:textId="7BC19BD8" w:rsidR="006752B1" w:rsidRPr="006752B1" w:rsidRDefault="006752B1" w:rsidP="006752B1">
      <w:pPr>
        <w:ind w:left="720"/>
      </w:pPr>
      <w:r>
        <w:t>U nastavku dokumenta dat je pregled i opis arhitekture softvera, njegovih ciljeva i različitih pogleda na samu arhitekturu sistema.</w:t>
      </w:r>
    </w:p>
    <w:p w14:paraId="664FC4AA" w14:textId="367B30AC" w:rsidR="00114B71" w:rsidRDefault="006752B1" w:rsidP="0020665C">
      <w:pPr>
        <w:pStyle w:val="Heading1"/>
      </w:pPr>
      <w:bookmarkStart w:id="10" w:name="_Toc105183997"/>
      <w:r>
        <w:t>Predstavljanje arhitekture</w:t>
      </w:r>
      <w:bookmarkEnd w:id="10"/>
    </w:p>
    <w:p w14:paraId="2F06F833" w14:textId="426630F6" w:rsidR="0020665C" w:rsidRPr="0020665C" w:rsidRDefault="0020665C" w:rsidP="0020665C">
      <w:pPr>
        <w:ind w:left="720"/>
      </w:pPr>
      <w:r w:rsidRPr="0020665C">
        <w:t xml:space="preserve">Ovaj dokument predstavlja arhitekturu kao niz pogleda; prikaz slučaja </w:t>
      </w:r>
      <w:r>
        <w:t>korištenja</w:t>
      </w:r>
      <w:r w:rsidRPr="0020665C">
        <w:t>, logički prikaz, prikaz procesa i prikaz primene. Ne postoji poseban pogled na implementaciju opisan u ovom dokumentu.</w:t>
      </w:r>
    </w:p>
    <w:p w14:paraId="1D3889FF" w14:textId="6A9F82C6" w:rsidR="00114B71" w:rsidRDefault="00AB03A0">
      <w:pPr>
        <w:pStyle w:val="Heading1"/>
      </w:pPr>
      <w:bookmarkStart w:id="11" w:name="_Toc105183998"/>
      <w:r>
        <w:t>Ar</w:t>
      </w:r>
      <w:r w:rsidR="0020665C">
        <w:t>hitektonski ciljevi i ograničenja</w:t>
      </w:r>
      <w:bookmarkEnd w:id="11"/>
    </w:p>
    <w:p w14:paraId="0468C312" w14:textId="16BE12B9" w:rsidR="00E802B7" w:rsidRDefault="00E802B7" w:rsidP="00E802B7">
      <w:pPr>
        <w:ind w:left="720"/>
      </w:pPr>
      <w:r>
        <w:t>Ključni zahtjeci koji imaju značajan uticaj na arhitekturu sistema su:</w:t>
      </w:r>
    </w:p>
    <w:p w14:paraId="00AF1DF2" w14:textId="46D04F3B" w:rsidR="00E802B7" w:rsidRDefault="00E802B7" w:rsidP="00E802B7">
      <w:pPr>
        <w:pStyle w:val="ListParagraph"/>
        <w:numPr>
          <w:ilvl w:val="0"/>
          <w:numId w:val="23"/>
        </w:numPr>
      </w:pPr>
      <w:r>
        <w:t xml:space="preserve">Sistem mora da osigura da su svi podaci zaštićeni od neovlaštenog pristupa. Za pristupanje sistemu </w:t>
      </w:r>
      <w:r w:rsidR="00E16850">
        <w:t>su obavezni korisničko ime i lozinka.</w:t>
      </w:r>
    </w:p>
    <w:p w14:paraId="4B522184" w14:textId="77777777" w:rsidR="004F300E" w:rsidRDefault="00E16850" w:rsidP="00E802B7">
      <w:pPr>
        <w:pStyle w:val="ListParagraph"/>
        <w:numPr>
          <w:ilvl w:val="0"/>
          <w:numId w:val="23"/>
        </w:numPr>
      </w:pPr>
      <w:r>
        <w:t>Sistem je implementiran kao klijent-server sistem.</w:t>
      </w:r>
    </w:p>
    <w:p w14:paraId="407C70DC" w14:textId="54970442" w:rsidR="00E16850" w:rsidRDefault="004F300E" w:rsidP="004F300E">
      <w:pPr>
        <w:pStyle w:val="ListParagraph"/>
        <w:numPr>
          <w:ilvl w:val="0"/>
          <w:numId w:val="23"/>
        </w:numPr>
      </w:pPr>
      <w:r>
        <w:t>Potrebno je da postoji zaseban modul za sve stranke koje imaju pravo uvida u svoje slučajeve</w:t>
      </w:r>
      <w:r w:rsidR="00E16850">
        <w:t xml:space="preserve"> </w:t>
      </w:r>
    </w:p>
    <w:p w14:paraId="44579F9C" w14:textId="69DD050C" w:rsidR="00E16850" w:rsidRPr="00E802B7" w:rsidRDefault="00E16850" w:rsidP="00E802B7">
      <w:pPr>
        <w:pStyle w:val="ListParagraph"/>
        <w:numPr>
          <w:ilvl w:val="0"/>
          <w:numId w:val="23"/>
        </w:numPr>
      </w:pPr>
      <w:r w:rsidRPr="00E16850">
        <w:t xml:space="preserve">Svi zahtevi za performanse i opterećenje, kao što je navedeno u </w:t>
      </w:r>
      <w:r>
        <w:t>dokumentu Vizija</w:t>
      </w:r>
      <w:r w:rsidRPr="00E16850">
        <w:t xml:space="preserve"> [</w:t>
      </w:r>
      <w:r>
        <w:t>2</w:t>
      </w:r>
      <w:r w:rsidRPr="00E16850">
        <w:t>] i Do</w:t>
      </w:r>
      <w:r w:rsidR="00611A07">
        <w:t>punskoj</w:t>
      </w:r>
      <w:r w:rsidRPr="00E16850">
        <w:t xml:space="preserve"> specifikaciji [</w:t>
      </w:r>
      <w:r>
        <w:t>3</w:t>
      </w:r>
      <w:r w:rsidRPr="00E16850">
        <w:t>], moraju se uzeti u obzir dok se arhitektura razvija.</w:t>
      </w:r>
    </w:p>
    <w:p w14:paraId="6ADC7013" w14:textId="13A568A4" w:rsidR="00114B71" w:rsidRDefault="00F32AE2" w:rsidP="00F32AE2">
      <w:pPr>
        <w:pStyle w:val="Heading1"/>
      </w:pPr>
      <w:bookmarkStart w:id="12" w:name="_Toc105183999"/>
      <w:r>
        <w:t>Pogled slučajeva korištenja</w:t>
      </w:r>
      <w:bookmarkEnd w:id="12"/>
    </w:p>
    <w:p w14:paraId="4BAC2336" w14:textId="5DB0C815" w:rsidR="00F32AE2" w:rsidRDefault="000B35B5" w:rsidP="00F32AE2">
      <w:pPr>
        <w:ind w:left="720"/>
      </w:pPr>
      <w:r>
        <w:t>P</w:t>
      </w:r>
      <w:r w:rsidR="00F32AE2" w:rsidRPr="00F32AE2">
        <w:t>ogled</w:t>
      </w:r>
      <w:r>
        <w:t xml:space="preserve"> slučajeva korištenja</w:t>
      </w:r>
      <w:r w:rsidR="00F32AE2" w:rsidRPr="00F32AE2">
        <w:t xml:space="preserve"> opisuje sve značajne slučajeve korištenja sa aspekta arhitekture sistema. Detaljniji opisi slučajeva korištenja se nalaze u dokumentu Realizacija slučajeva korištenja</w:t>
      </w:r>
      <w:r>
        <w:t xml:space="preserve"> [4]</w:t>
      </w:r>
      <w:r w:rsidR="00F32AE2" w:rsidRPr="00F32AE2">
        <w:t>.</w:t>
      </w:r>
    </w:p>
    <w:p w14:paraId="61F8A5D1" w14:textId="370CDDC5" w:rsidR="000B35B5" w:rsidRDefault="000B35B5" w:rsidP="00F32AE2">
      <w:pPr>
        <w:ind w:left="720"/>
        <w:rPr>
          <w:lang w:val="bs-Latn-BA"/>
        </w:rPr>
      </w:pPr>
      <w:r>
        <w:t>Slu</w:t>
      </w:r>
      <w:r>
        <w:rPr>
          <w:lang w:val="bs-Latn-BA"/>
        </w:rPr>
        <w:t xml:space="preserve">čajevi korištenja modelovani za ovaj sistem su: </w:t>
      </w:r>
    </w:p>
    <w:p w14:paraId="03A49574" w14:textId="7B571258" w:rsidR="000B35B5" w:rsidRDefault="000B35B5" w:rsidP="000B35B5">
      <w:pPr>
        <w:pStyle w:val="ListParagraph"/>
        <w:numPr>
          <w:ilvl w:val="0"/>
          <w:numId w:val="24"/>
        </w:numPr>
        <w:rPr>
          <w:lang w:val="bs-Latn-BA"/>
        </w:rPr>
      </w:pPr>
      <w:r>
        <w:rPr>
          <w:lang w:val="bs-Latn-BA"/>
        </w:rPr>
        <w:t>Rad sa arhivom</w:t>
      </w:r>
    </w:p>
    <w:p w14:paraId="5667BD18" w14:textId="357E3982" w:rsidR="000B35B5" w:rsidRDefault="000B35B5" w:rsidP="000B35B5">
      <w:pPr>
        <w:pStyle w:val="ListParagraph"/>
        <w:numPr>
          <w:ilvl w:val="0"/>
          <w:numId w:val="24"/>
        </w:numPr>
        <w:rPr>
          <w:lang w:val="bs-Latn-BA"/>
        </w:rPr>
      </w:pPr>
      <w:r>
        <w:rPr>
          <w:lang w:val="bs-Latn-BA"/>
        </w:rPr>
        <w:t>Rad sa dokazima</w:t>
      </w:r>
    </w:p>
    <w:p w14:paraId="467112FB" w14:textId="2199009B" w:rsidR="000B35B5" w:rsidRDefault="000B35B5" w:rsidP="000B35B5">
      <w:pPr>
        <w:pStyle w:val="ListParagraph"/>
        <w:numPr>
          <w:ilvl w:val="0"/>
          <w:numId w:val="24"/>
        </w:numPr>
        <w:rPr>
          <w:lang w:val="bs-Latn-BA"/>
        </w:rPr>
      </w:pPr>
      <w:r>
        <w:rPr>
          <w:lang w:val="bs-Latn-BA"/>
        </w:rPr>
        <w:t>Rad sa izdavanjem dokumenata</w:t>
      </w:r>
    </w:p>
    <w:p w14:paraId="05B8FA3A" w14:textId="63BB9E4A" w:rsidR="000B35B5" w:rsidRDefault="00A36351" w:rsidP="000B35B5">
      <w:pPr>
        <w:pStyle w:val="ListParagraph"/>
        <w:numPr>
          <w:ilvl w:val="0"/>
          <w:numId w:val="24"/>
        </w:numPr>
        <w:rPr>
          <w:lang w:val="bs-Latn-BA"/>
        </w:rPr>
      </w:pPr>
      <w:r>
        <w:rPr>
          <w:lang w:val="bs-Latn-BA"/>
        </w:rPr>
        <w:t>Rad sa korisničkim nalozima</w:t>
      </w:r>
    </w:p>
    <w:p w14:paraId="2FB4761E" w14:textId="14CD67F1" w:rsidR="00A36351" w:rsidRDefault="00A36351" w:rsidP="000B35B5">
      <w:pPr>
        <w:pStyle w:val="ListParagraph"/>
        <w:numPr>
          <w:ilvl w:val="0"/>
          <w:numId w:val="24"/>
        </w:numPr>
        <w:rPr>
          <w:lang w:val="bs-Latn-BA"/>
        </w:rPr>
      </w:pPr>
      <w:r>
        <w:rPr>
          <w:lang w:val="bs-Latn-BA"/>
        </w:rPr>
        <w:t>Rad sa naredbama</w:t>
      </w:r>
    </w:p>
    <w:p w14:paraId="271955CE" w14:textId="59DA34BF" w:rsidR="00A36351" w:rsidRDefault="00A36351" w:rsidP="000B35B5">
      <w:pPr>
        <w:pStyle w:val="ListParagraph"/>
        <w:numPr>
          <w:ilvl w:val="0"/>
          <w:numId w:val="24"/>
        </w:numPr>
        <w:rPr>
          <w:lang w:val="bs-Latn-BA"/>
        </w:rPr>
      </w:pPr>
      <w:r>
        <w:rPr>
          <w:lang w:val="bs-Latn-BA"/>
        </w:rPr>
        <w:t>Rad sa predmetima</w:t>
      </w:r>
    </w:p>
    <w:p w14:paraId="2326708F" w14:textId="6F3E6621" w:rsidR="00A36351" w:rsidRDefault="00A36351" w:rsidP="000B35B5">
      <w:pPr>
        <w:pStyle w:val="ListParagraph"/>
        <w:numPr>
          <w:ilvl w:val="0"/>
          <w:numId w:val="24"/>
        </w:numPr>
        <w:rPr>
          <w:lang w:val="bs-Latn-BA"/>
        </w:rPr>
      </w:pPr>
      <w:r>
        <w:rPr>
          <w:lang w:val="bs-Latn-BA"/>
        </w:rPr>
        <w:t>Rad sa pristuppom sistemu</w:t>
      </w:r>
    </w:p>
    <w:p w14:paraId="47E0FDF1" w14:textId="1916F68A" w:rsidR="00A36351" w:rsidRPr="00A36351" w:rsidRDefault="00A36351" w:rsidP="00A36351">
      <w:pPr>
        <w:ind w:left="720"/>
        <w:rPr>
          <w:lang w:val="bs-Latn-BA"/>
        </w:rPr>
      </w:pPr>
      <w:r>
        <w:rPr>
          <w:lang w:val="bs-Latn-BA"/>
        </w:rPr>
        <w:t xml:space="preserve">Ove slučajeve korištenja iniciraju inicirju zaposleni u sudu i stranke sa dozvolom pristupa sistemu. </w:t>
      </w:r>
    </w:p>
    <w:p w14:paraId="7E0C36BA" w14:textId="246804EF" w:rsidR="00114B71" w:rsidRDefault="00A36351" w:rsidP="00A36351">
      <w:pPr>
        <w:pStyle w:val="Heading2"/>
      </w:pPr>
      <w:bookmarkStart w:id="13" w:name="_Toc105184000"/>
      <w:r>
        <w:lastRenderedPageBreak/>
        <w:t>Realizacija slučajeva korištenja</w:t>
      </w:r>
      <w:bookmarkEnd w:id="13"/>
    </w:p>
    <w:p w14:paraId="359C7B00" w14:textId="724C7D25" w:rsidR="00114B71" w:rsidRDefault="00A36351" w:rsidP="00A36351">
      <w:pPr>
        <w:ind w:left="720"/>
      </w:pPr>
      <w:r w:rsidRPr="00F32AE2">
        <w:t>Detaljniji opisi slučajeva korištenja se nalaze u dokumentu Realizacija slučajeva korištenja</w:t>
      </w:r>
      <w:r>
        <w:t xml:space="preserve"> [4]</w:t>
      </w:r>
      <w:r w:rsidRPr="00F32AE2">
        <w:t>.</w:t>
      </w:r>
    </w:p>
    <w:p w14:paraId="3B20ED1F" w14:textId="497F39AF" w:rsidR="00114B71" w:rsidRDefault="00AB03A0" w:rsidP="00E55906">
      <w:pPr>
        <w:pStyle w:val="Heading1"/>
      </w:pPr>
      <w:bookmarkStart w:id="14" w:name="_Toc105184001"/>
      <w:r>
        <w:t>Logi</w:t>
      </w:r>
      <w:r w:rsidR="00A36351">
        <w:t>čki pogled</w:t>
      </w:r>
      <w:bookmarkEnd w:id="14"/>
    </w:p>
    <w:p w14:paraId="30D4BADA" w14:textId="7E4F9442" w:rsidR="00E55906" w:rsidRDefault="00E55906" w:rsidP="00E55906">
      <w:pPr>
        <w:ind w:firstLine="720"/>
        <w:rPr>
          <w:lang w:val="bs-Latn-BA"/>
        </w:rPr>
      </w:pPr>
      <w:r>
        <w:t xml:space="preserve">Logiči prikaz sistema za upravljanje predmetima u sudovima se sastoji iz 3 glavna paketa: </w:t>
      </w:r>
    </w:p>
    <w:p w14:paraId="4DF79AFE" w14:textId="01FA282C" w:rsidR="00E55906" w:rsidRDefault="00E55906" w:rsidP="00E55906">
      <w:pPr>
        <w:pStyle w:val="ListParagraph"/>
        <w:numPr>
          <w:ilvl w:val="0"/>
          <w:numId w:val="25"/>
        </w:numPr>
        <w:rPr>
          <w:lang w:val="bs-Latn-BA"/>
        </w:rPr>
      </w:pPr>
      <w:r>
        <w:rPr>
          <w:lang w:val="bs-Latn-BA"/>
        </w:rPr>
        <w:t>Korisnički interfejs</w:t>
      </w:r>
    </w:p>
    <w:p w14:paraId="74E3D0FC" w14:textId="3002A4CB" w:rsidR="00E55906" w:rsidRDefault="00E55906" w:rsidP="00E55906">
      <w:pPr>
        <w:pStyle w:val="ListParagraph"/>
        <w:numPr>
          <w:ilvl w:val="0"/>
          <w:numId w:val="25"/>
        </w:numPr>
        <w:rPr>
          <w:lang w:val="bs-Latn-BA"/>
        </w:rPr>
      </w:pPr>
      <w:r>
        <w:rPr>
          <w:lang w:val="bs-Latn-BA"/>
        </w:rPr>
        <w:t>Poslovne usluge</w:t>
      </w:r>
    </w:p>
    <w:p w14:paraId="01D492CD" w14:textId="7161C0BD" w:rsidR="00E55906" w:rsidRPr="00777135" w:rsidRDefault="00E55906" w:rsidP="00777135">
      <w:pPr>
        <w:pStyle w:val="ListParagraph"/>
        <w:numPr>
          <w:ilvl w:val="0"/>
          <w:numId w:val="25"/>
        </w:numPr>
        <w:rPr>
          <w:lang w:val="bs-Latn-BA"/>
        </w:rPr>
      </w:pPr>
      <w:r>
        <w:rPr>
          <w:lang w:val="bs-Latn-BA"/>
        </w:rPr>
        <w:t>Izvještajni podsistem</w:t>
      </w:r>
    </w:p>
    <w:p w14:paraId="44A7D082" w14:textId="5F14096E" w:rsidR="00114B71" w:rsidRDefault="00B0629C">
      <w:pPr>
        <w:pStyle w:val="Heading2"/>
      </w:pPr>
      <w:bookmarkStart w:id="15" w:name="_Toc105184002"/>
      <w:r>
        <w:t>Arhitektonski značajni dizajn paketi</w:t>
      </w:r>
      <w:bookmarkEnd w:id="15"/>
    </w:p>
    <w:p w14:paraId="0FA925C6" w14:textId="77777777" w:rsidR="00777135" w:rsidRDefault="00777135" w:rsidP="00777135">
      <w:pPr>
        <w:ind w:left="720"/>
        <w:rPr>
          <w:lang w:val="bs-Latn-BA"/>
        </w:rPr>
      </w:pPr>
      <w:r w:rsidRPr="00E55906">
        <w:rPr>
          <w:lang w:val="bs-Latn-BA"/>
        </w:rPr>
        <w:t xml:space="preserve">Paket korisničkog interfejsa sadrži klase za svaki od oblika koje akteri koriste za komunikaciju sa </w:t>
      </w:r>
      <w:r>
        <w:rPr>
          <w:lang w:val="bs-Latn-BA"/>
        </w:rPr>
        <w:t>s</w:t>
      </w:r>
      <w:r w:rsidRPr="00E55906">
        <w:rPr>
          <w:lang w:val="bs-Latn-BA"/>
        </w:rPr>
        <w:t xml:space="preserve">istemom. Granične klase postoje da podrže prijavu, </w:t>
      </w:r>
      <w:r>
        <w:rPr>
          <w:lang w:val="bs-Latn-BA"/>
        </w:rPr>
        <w:t>r</w:t>
      </w:r>
      <w:r w:rsidRPr="00E55906">
        <w:rPr>
          <w:lang w:val="bs-Latn-BA"/>
        </w:rPr>
        <w:t xml:space="preserve">ad sa arhivom, </w:t>
      </w:r>
      <w:r>
        <w:rPr>
          <w:lang w:val="bs-Latn-BA"/>
        </w:rPr>
        <w:t>r</w:t>
      </w:r>
      <w:r w:rsidRPr="00E55906">
        <w:rPr>
          <w:lang w:val="bs-Latn-BA"/>
        </w:rPr>
        <w:t>ad sa dokazima</w:t>
      </w:r>
      <w:r>
        <w:rPr>
          <w:lang w:val="bs-Latn-BA"/>
        </w:rPr>
        <w:t>, r</w:t>
      </w:r>
      <w:r w:rsidRPr="00E55906">
        <w:rPr>
          <w:lang w:val="bs-Latn-BA"/>
        </w:rPr>
        <w:t>ad sa izdavanjem dokumenata</w:t>
      </w:r>
      <w:r>
        <w:rPr>
          <w:lang w:val="bs-Latn-BA"/>
        </w:rPr>
        <w:t>, r</w:t>
      </w:r>
      <w:r w:rsidRPr="00E55906">
        <w:rPr>
          <w:lang w:val="bs-Latn-BA"/>
        </w:rPr>
        <w:t>ad sa korisničkim nalozima</w:t>
      </w:r>
      <w:r>
        <w:rPr>
          <w:lang w:val="bs-Latn-BA"/>
        </w:rPr>
        <w:t>, r</w:t>
      </w:r>
      <w:r w:rsidRPr="00E55906">
        <w:rPr>
          <w:lang w:val="bs-Latn-BA"/>
        </w:rPr>
        <w:t>ad sa naredbama</w:t>
      </w:r>
      <w:r>
        <w:rPr>
          <w:lang w:val="bs-Latn-BA"/>
        </w:rPr>
        <w:t xml:space="preserve"> i r</w:t>
      </w:r>
      <w:r w:rsidRPr="00E55906">
        <w:rPr>
          <w:lang w:val="bs-Latn-BA"/>
        </w:rPr>
        <w:t>ad sa predmetima</w:t>
      </w:r>
      <w:r>
        <w:rPr>
          <w:lang w:val="bs-Latn-BA"/>
        </w:rPr>
        <w:t>.</w:t>
      </w:r>
    </w:p>
    <w:p w14:paraId="671ADF77" w14:textId="77777777" w:rsidR="00777135" w:rsidRDefault="00777135" w:rsidP="00777135">
      <w:pPr>
        <w:ind w:left="720"/>
        <w:rPr>
          <w:lang w:val="bs-Latn-BA"/>
        </w:rPr>
      </w:pPr>
    </w:p>
    <w:p w14:paraId="0CFBD477" w14:textId="77777777" w:rsidR="00777135" w:rsidRDefault="00777135" w:rsidP="00777135">
      <w:pPr>
        <w:ind w:left="720"/>
        <w:rPr>
          <w:lang w:val="bs-Latn-BA"/>
        </w:rPr>
      </w:pPr>
      <w:r w:rsidRPr="00777135">
        <w:rPr>
          <w:lang w:val="bs-Latn-BA"/>
        </w:rPr>
        <w:t>Paket poslovnih usluga sadrži kontrolne klase za povezivanje sa</w:t>
      </w:r>
      <w:r>
        <w:rPr>
          <w:lang w:val="bs-Latn-BA"/>
        </w:rPr>
        <w:t xml:space="preserve"> izvještajnim</w:t>
      </w:r>
      <w:r w:rsidRPr="00777135">
        <w:rPr>
          <w:lang w:val="bs-Latn-BA"/>
        </w:rPr>
        <w:t xml:space="preserve"> sistemom naplate, kontrolu registracije </w:t>
      </w:r>
      <w:r>
        <w:rPr>
          <w:lang w:val="bs-Latn-BA"/>
        </w:rPr>
        <w:t>kao i komunikaciju izmedju klasa.</w:t>
      </w:r>
    </w:p>
    <w:p w14:paraId="341292DA" w14:textId="77777777" w:rsidR="00777135" w:rsidRDefault="00777135" w:rsidP="00777135">
      <w:pPr>
        <w:ind w:left="720"/>
        <w:rPr>
          <w:lang w:val="bs-Latn-BA"/>
        </w:rPr>
      </w:pPr>
    </w:p>
    <w:p w14:paraId="479882D2" w14:textId="77777777" w:rsidR="00777135" w:rsidRDefault="00777135" w:rsidP="00777135">
      <w:pPr>
        <w:ind w:left="720"/>
        <w:rPr>
          <w:lang w:val="bs-Latn-BA"/>
        </w:rPr>
      </w:pPr>
      <w:r>
        <w:rPr>
          <w:lang w:val="bs-Latn-BA"/>
        </w:rPr>
        <w:t>Izvještajni podsistem predstavlja podistem za upravljanje dokumentima i izvještajima unutar sistema. Sve klase u ovom pokate omogućavaju realizaciju izvještajnog podistema.</w:t>
      </w:r>
    </w:p>
    <w:p w14:paraId="1A2F6C3C" w14:textId="2552D84B" w:rsidR="00114B71" w:rsidRDefault="00AB03A0" w:rsidP="00B0629C">
      <w:pPr>
        <w:pStyle w:val="Heading1"/>
      </w:pPr>
      <w:bookmarkStart w:id="16" w:name="_Toc105184003"/>
      <w:r>
        <w:t>P</w:t>
      </w:r>
      <w:r w:rsidR="00B0629C">
        <w:t>ogled procesa</w:t>
      </w:r>
      <w:bookmarkEnd w:id="16"/>
    </w:p>
    <w:p w14:paraId="76407741" w14:textId="53B4B12D" w:rsidR="00B0629C" w:rsidRDefault="00B0629C" w:rsidP="00B0629C">
      <w:pPr>
        <w:pStyle w:val="Heading2"/>
      </w:pPr>
      <w:bookmarkStart w:id="17" w:name="_Toc105184004"/>
      <w:r>
        <w:t>Dijagrami aktivnosti</w:t>
      </w:r>
      <w:bookmarkEnd w:id="17"/>
    </w:p>
    <w:p w14:paraId="55FDF8AB" w14:textId="63552781" w:rsidR="00B0629C" w:rsidRPr="00B0629C" w:rsidRDefault="004263C4" w:rsidP="00B0629C">
      <w:pPr>
        <w:ind w:left="720"/>
      </w:pPr>
      <w:r>
        <w:t xml:space="preserve">Svi dijgrami aktivnosti koji su bitni za arhitekturu sistema su opisani </w:t>
      </w:r>
      <w:r w:rsidR="00CD579D">
        <w:t>u statičkim i dinamičkim modelima</w:t>
      </w:r>
      <w:r>
        <w:t xml:space="preserve"> SAP PowerDesigner-a [5].</w:t>
      </w:r>
    </w:p>
    <w:p w14:paraId="782DC622" w14:textId="5A2A8DD3" w:rsidR="00B0629C" w:rsidRDefault="00B0629C" w:rsidP="00B0629C">
      <w:pPr>
        <w:pStyle w:val="Heading2"/>
      </w:pPr>
      <w:bookmarkStart w:id="18" w:name="_Toc105184005"/>
      <w:r>
        <w:t>Dijagrami sekvence</w:t>
      </w:r>
      <w:bookmarkEnd w:id="18"/>
    </w:p>
    <w:p w14:paraId="2D8FC918" w14:textId="58B70BAA" w:rsidR="004263C4" w:rsidRPr="004263C4" w:rsidRDefault="004263C4" w:rsidP="004263C4">
      <w:pPr>
        <w:ind w:left="720"/>
      </w:pPr>
      <w:r>
        <w:t xml:space="preserve">Svi dijagrami sekvence koji su bitni za arhitekturu sistema su opisani u </w:t>
      </w:r>
      <w:r w:rsidR="00CD579D">
        <w:t>statičkim i dinamičkim modelima</w:t>
      </w:r>
      <w:r>
        <w:t xml:space="preserve"> SAP PowerDesigner-a [5].</w:t>
      </w:r>
    </w:p>
    <w:p w14:paraId="60AC2689" w14:textId="74EC320A" w:rsidR="00CD579D" w:rsidRPr="00CD579D" w:rsidRDefault="00CD579D" w:rsidP="00CD579D">
      <w:pPr>
        <w:pStyle w:val="Heading1"/>
      </w:pPr>
      <w:bookmarkStart w:id="19" w:name="_Toc105184006"/>
      <w:r>
        <w:t>Pogled implementacije</w:t>
      </w:r>
      <w:bookmarkEnd w:id="19"/>
      <w:r w:rsidR="00AB03A0">
        <w:t xml:space="preserve"> </w:t>
      </w:r>
    </w:p>
    <w:p w14:paraId="3BD40EEF" w14:textId="765C1884" w:rsidR="00114B71" w:rsidRDefault="00566238">
      <w:pPr>
        <w:pStyle w:val="Heading2"/>
      </w:pPr>
      <w:bookmarkStart w:id="20" w:name="_Toc105184007"/>
      <w:r>
        <w:t>Pregled</w:t>
      </w:r>
      <w:bookmarkEnd w:id="20"/>
    </w:p>
    <w:p w14:paraId="462571C5" w14:textId="1B3CF314" w:rsidR="00566238" w:rsidRPr="00566238" w:rsidRDefault="00566238" w:rsidP="00566238">
      <w:pPr>
        <w:ind w:left="720"/>
      </w:pPr>
      <w:r>
        <w:t xml:space="preserve">Sistem za upravljanje predmetima u sudovima je sistem koji je dizajniran na osnovu MVC arhitektonskog obrasca. Osnovni razlog za izbor ove arhitekture je </w:t>
      </w:r>
      <w:r w:rsidRPr="00566238">
        <w:t xml:space="preserve">mogućnost održavanja i ponovne </w:t>
      </w:r>
      <w:r>
        <w:t>korištenja</w:t>
      </w:r>
      <w:r w:rsidR="00900673">
        <w:t>.</w:t>
      </w:r>
    </w:p>
    <w:p w14:paraId="2EE22B8F" w14:textId="520B8EA5" w:rsidR="00114B71" w:rsidRDefault="00566238">
      <w:pPr>
        <w:pStyle w:val="Heading2"/>
      </w:pPr>
      <w:bookmarkStart w:id="21" w:name="_Toc105184008"/>
      <w:r>
        <w:t>Slojevi</w:t>
      </w:r>
      <w:bookmarkEnd w:id="21"/>
    </w:p>
    <w:p w14:paraId="4545C03A" w14:textId="1D98EFD5" w:rsidR="00566238" w:rsidRDefault="00814BD1" w:rsidP="00814BD1">
      <w:pPr>
        <w:ind w:left="2160"/>
      </w:pPr>
      <w:r>
        <w:t xml:space="preserve">     </w:t>
      </w:r>
      <w:r w:rsidR="002D16DD">
        <w:rPr>
          <w:lang w:val="bs-Latn-BA" w:eastAsia="bs-Latn-BA"/>
        </w:rPr>
        <w:drawing>
          <wp:inline distT="0" distB="0" distL="0" distR="0" wp14:anchorId="6B75BBC0" wp14:editId="422E32A1">
            <wp:extent cx="3000794" cy="176237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281F" w14:textId="7496F9F2" w:rsidR="00114B71" w:rsidRDefault="002D16DD">
      <w:pPr>
        <w:pStyle w:val="Heading1"/>
      </w:pPr>
      <w:bookmarkStart w:id="22" w:name="_Toc105184009"/>
      <w:r>
        <w:t>Pogled podataka</w:t>
      </w:r>
      <w:bookmarkEnd w:id="22"/>
    </w:p>
    <w:p w14:paraId="5EFFBBE3" w14:textId="1309731F" w:rsidR="002D16DD" w:rsidRPr="00AB01AB" w:rsidRDefault="002D16DD" w:rsidP="002D16DD">
      <w:pPr>
        <w:ind w:left="720"/>
        <w:rPr>
          <w:lang w:val="bs-Latn-BA"/>
        </w:rPr>
      </w:pPr>
      <w:r>
        <w:t>Model baze podetaka je modelovan u SAP PowerDesigneru na način opisan u dokumentu Smjernice za dizajn [6]. Baza podataka je generisana kao MSSQL baza i nalazi se na odvojenom serveru</w:t>
      </w:r>
      <w:r w:rsidR="00AB01AB">
        <w:t>. Pristup bazi podataka projektovan je generi</w:t>
      </w:r>
      <w:r w:rsidR="00AB01AB">
        <w:rPr>
          <w:lang w:val="bs-Latn-BA"/>
        </w:rPr>
        <w:t>čki. Tabele u bazi podataka nisu pres</w:t>
      </w:r>
      <w:r w:rsidR="00B049F1">
        <w:rPr>
          <w:lang w:val="bs-Latn-BA"/>
        </w:rPr>
        <w:t>l</w:t>
      </w:r>
      <w:r w:rsidR="00AB01AB">
        <w:rPr>
          <w:lang w:val="bs-Latn-BA"/>
        </w:rPr>
        <w:t xml:space="preserve">ikane u kodu. </w:t>
      </w:r>
    </w:p>
    <w:p w14:paraId="5E37F86F" w14:textId="10B74F57" w:rsidR="00114B71" w:rsidRDefault="00CB0071">
      <w:pPr>
        <w:pStyle w:val="Heading1"/>
      </w:pPr>
      <w:bookmarkStart w:id="23" w:name="_Toc105184010"/>
      <w:r>
        <w:lastRenderedPageBreak/>
        <w:t>Veličina i performanse</w:t>
      </w:r>
      <w:bookmarkEnd w:id="23"/>
    </w:p>
    <w:p w14:paraId="636B7540" w14:textId="530ECCB1" w:rsidR="00CB0071" w:rsidRPr="00CB0071" w:rsidRDefault="00CB0071" w:rsidP="00CB0071">
      <w:pPr>
        <w:ind w:left="720"/>
      </w:pPr>
      <w:r w:rsidRPr="00CB0071">
        <w:t>Izabrana softverska arhitektura podržava ključne zahteve za dimenzioniranjem i vremenskim rasporedom, kao što je navedeno u D</w:t>
      </w:r>
      <w:r>
        <w:t xml:space="preserve">opunskoj </w:t>
      </w:r>
      <w:r w:rsidRPr="00CB0071">
        <w:t>specifikaciji [</w:t>
      </w:r>
      <w:r>
        <w:t>3</w:t>
      </w:r>
      <w:r w:rsidRPr="00CB0071">
        <w:t>]</w:t>
      </w:r>
      <w:r w:rsidR="00112888">
        <w:t>.</w:t>
      </w:r>
      <w:r w:rsidR="00112888" w:rsidRPr="00112888">
        <w:t xml:space="preserve"> Izabrana arhitektura podržava zahteve za</w:t>
      </w:r>
      <w:r w:rsidR="00112888">
        <w:t xml:space="preserve"> </w:t>
      </w:r>
      <w:r w:rsidR="00112888" w:rsidRPr="00112888">
        <w:t>dimenzioniranjem i vremenskim rasporedom kroz implementaciju klijent-server arhitekture. Klijentski d</w:t>
      </w:r>
      <w:r w:rsidR="00112888">
        <w:t>i</w:t>
      </w:r>
      <w:r w:rsidR="00112888" w:rsidRPr="00112888">
        <w:t>o je implementiran na računarima</w:t>
      </w:r>
      <w:r w:rsidR="00112888">
        <w:t xml:space="preserve"> unutar poslovnice suda.</w:t>
      </w:r>
    </w:p>
    <w:p w14:paraId="15AE39F3" w14:textId="6184C988" w:rsidR="00E53CA4" w:rsidRDefault="00112888" w:rsidP="00112888">
      <w:pPr>
        <w:pStyle w:val="Heading1"/>
      </w:pPr>
      <w:bookmarkStart w:id="24" w:name="_Toc105184011"/>
      <w:r>
        <w:t>Kvalitet</w:t>
      </w:r>
      <w:bookmarkEnd w:id="24"/>
    </w:p>
    <w:p w14:paraId="3E344A49" w14:textId="4AAB9DEB" w:rsidR="00112888" w:rsidRPr="00112888" w:rsidRDefault="00112888" w:rsidP="00112888">
      <w:pPr>
        <w:ind w:firstLine="720"/>
      </w:pPr>
      <w:r w:rsidRPr="00112888">
        <w:t>Arhitektura softvera podržava zahteve kvaliteta, kako je navedeno u Do</w:t>
      </w:r>
      <w:r>
        <w:t>punskoj</w:t>
      </w:r>
      <w:r w:rsidRPr="00112888">
        <w:t xml:space="preserve"> specifikaciji [</w:t>
      </w:r>
      <w:r>
        <w:t>3</w:t>
      </w:r>
      <w:r w:rsidRPr="00112888">
        <w:t>]</w:t>
      </w:r>
      <w:r w:rsidR="00611A07">
        <w:t>.</w:t>
      </w:r>
    </w:p>
    <w:sectPr w:rsidR="00112888" w:rsidRPr="0011288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09C45" w14:textId="77777777" w:rsidR="0087234C" w:rsidRDefault="0087234C">
      <w:pPr>
        <w:spacing w:line="240" w:lineRule="auto"/>
      </w:pPr>
      <w:r>
        <w:separator/>
      </w:r>
    </w:p>
  </w:endnote>
  <w:endnote w:type="continuationSeparator" w:id="0">
    <w:p w14:paraId="3D1ADD00" w14:textId="77777777" w:rsidR="0087234C" w:rsidRDefault="00872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76657" w14:textId="77777777" w:rsidR="00114B71" w:rsidRDefault="00AB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2DDC05" w14:textId="77777777" w:rsidR="00114B71" w:rsidRDefault="00114B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4B71" w14:paraId="3BB2902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02333C" w14:textId="518B36B9" w:rsidR="00114B71" w:rsidRDefault="00BB6D7F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45378" w14:textId="10B42B7A" w:rsidR="00114B71" w:rsidRDefault="00AB03A0">
          <w:pPr>
            <w:jc w:val="center"/>
          </w:pPr>
          <w:r>
            <w:sym w:font="Symbol" w:char="F0D3"/>
          </w:r>
          <w:r w:rsidR="00BB6D7F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76A34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B31828" w14:textId="23FFEF69" w:rsidR="00114B71" w:rsidRDefault="00AB03A0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A0142"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4C50BE92" w14:textId="77777777" w:rsidR="00114B71" w:rsidRDefault="00114B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0983C" w14:textId="77777777" w:rsidR="00114B71" w:rsidRDefault="00114B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52E24" w14:textId="77777777" w:rsidR="0087234C" w:rsidRDefault="0087234C">
      <w:pPr>
        <w:spacing w:line="240" w:lineRule="auto"/>
      </w:pPr>
      <w:r>
        <w:separator/>
      </w:r>
    </w:p>
  </w:footnote>
  <w:footnote w:type="continuationSeparator" w:id="0">
    <w:p w14:paraId="4A68042D" w14:textId="77777777" w:rsidR="0087234C" w:rsidRDefault="00872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8097C" w14:textId="77777777" w:rsidR="00114B71" w:rsidRDefault="00114B71">
    <w:pPr>
      <w:rPr>
        <w:sz w:val="24"/>
      </w:rPr>
    </w:pPr>
  </w:p>
  <w:p w14:paraId="02B0A67A" w14:textId="77777777" w:rsidR="00114B71" w:rsidRDefault="00114B71">
    <w:pPr>
      <w:pBdr>
        <w:top w:val="single" w:sz="6" w:space="1" w:color="auto"/>
      </w:pBdr>
      <w:rPr>
        <w:sz w:val="24"/>
      </w:rPr>
    </w:pPr>
  </w:p>
  <w:p w14:paraId="210E08D0" w14:textId="0A50DBE6" w:rsidR="00E53CA4" w:rsidRDefault="00E53CA4" w:rsidP="00E53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</w:t>
    </w:r>
    <w:r w:rsidR="00AA0142">
      <w:rPr>
        <w:rFonts w:ascii="Arial" w:hAnsi="Arial"/>
        <w:b/>
        <w:sz w:val="36"/>
      </w:rPr>
      <w:t xml:space="preserve">rupa </w:t>
    </w:r>
    <w:r>
      <w:rPr>
        <w:rFonts w:ascii="Arial" w:hAnsi="Arial"/>
        <w:b/>
        <w:sz w:val="36"/>
      </w:rPr>
      <w:t>2</w:t>
    </w:r>
  </w:p>
  <w:p w14:paraId="718156AD" w14:textId="77777777" w:rsidR="00114B71" w:rsidRDefault="00114B71">
    <w:pPr>
      <w:pBdr>
        <w:bottom w:val="single" w:sz="6" w:space="1" w:color="auto"/>
      </w:pBdr>
      <w:jc w:val="right"/>
      <w:rPr>
        <w:sz w:val="24"/>
      </w:rPr>
    </w:pPr>
  </w:p>
  <w:p w14:paraId="09E719BF" w14:textId="77777777" w:rsidR="00114B71" w:rsidRDefault="00114B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4B71" w14:paraId="71934EDC" w14:textId="77777777" w:rsidTr="00BB6D7F">
      <w:tc>
        <w:tcPr>
          <w:tcW w:w="6379" w:type="dxa"/>
        </w:tcPr>
        <w:p w14:paraId="784D7255" w14:textId="19D7304E" w:rsidR="00114B71" w:rsidRDefault="00BB6D7F">
          <w:r>
            <w:t>Veritas</w:t>
          </w:r>
        </w:p>
      </w:tc>
      <w:tc>
        <w:tcPr>
          <w:tcW w:w="3179" w:type="dxa"/>
        </w:tcPr>
        <w:p w14:paraId="4E280D4E" w14:textId="4A7D366E" w:rsidR="00114B71" w:rsidRDefault="00AB03A0">
          <w:pPr>
            <w:tabs>
              <w:tab w:val="left" w:pos="1135"/>
            </w:tabs>
            <w:spacing w:before="40"/>
            <w:ind w:right="68"/>
          </w:pPr>
          <w:r>
            <w:t xml:space="preserve">  Ver</w:t>
          </w:r>
          <w:r w:rsidR="00BB6D7F">
            <w:t>zija</w:t>
          </w:r>
          <w:r>
            <w:t xml:space="preserve">:           </w:t>
          </w:r>
          <w:r w:rsidR="00B76A34">
            <w:t>1.0</w:t>
          </w:r>
        </w:p>
      </w:tc>
    </w:tr>
    <w:tr w:rsidR="00114B71" w14:paraId="172652DB" w14:textId="77777777" w:rsidTr="00BB6D7F">
      <w:tc>
        <w:tcPr>
          <w:tcW w:w="6379" w:type="dxa"/>
        </w:tcPr>
        <w:p w14:paraId="3B4552D8" w14:textId="491EA98B" w:rsidR="00114B71" w:rsidRDefault="00992CFA">
          <w:r>
            <w:t>Dokument arhitekture softvera</w:t>
          </w:r>
        </w:p>
      </w:tc>
      <w:tc>
        <w:tcPr>
          <w:tcW w:w="3179" w:type="dxa"/>
        </w:tcPr>
        <w:p w14:paraId="6D880B4C" w14:textId="7E53D0C4" w:rsidR="00114B71" w:rsidRDefault="00AB03A0">
          <w:r>
            <w:t xml:space="preserve">  </w:t>
          </w:r>
          <w:r w:rsidR="00BB6D7F">
            <w:t>Datum</w:t>
          </w:r>
          <w:r>
            <w:t xml:space="preserve">:  </w:t>
          </w:r>
          <w:r w:rsidR="00BB6D7F">
            <w:t>03.06.2022</w:t>
          </w:r>
        </w:p>
      </w:tc>
    </w:tr>
  </w:tbl>
  <w:p w14:paraId="169DC242" w14:textId="77777777" w:rsidR="00114B71" w:rsidRDefault="00114B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C54D8" w14:textId="77777777" w:rsidR="00114B71" w:rsidRDefault="00114B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5C13BCD"/>
    <w:multiLevelType w:val="hybridMultilevel"/>
    <w:tmpl w:val="B0541A80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16A04E0"/>
    <w:multiLevelType w:val="hybridMultilevel"/>
    <w:tmpl w:val="7BE80994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67625D"/>
    <w:multiLevelType w:val="multilevel"/>
    <w:tmpl w:val="936E49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CAF0F77"/>
    <w:multiLevelType w:val="hybridMultilevel"/>
    <w:tmpl w:val="EE5E1CF8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2"/>
  </w:num>
  <w:num w:numId="4">
    <w:abstractNumId w:val="16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21"/>
  </w:num>
  <w:num w:numId="23">
    <w:abstractNumId w:val="2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A4"/>
    <w:rsid w:val="000B35B5"/>
    <w:rsid w:val="00101FEE"/>
    <w:rsid w:val="00112888"/>
    <w:rsid w:val="00114B71"/>
    <w:rsid w:val="0020665C"/>
    <w:rsid w:val="002757DA"/>
    <w:rsid w:val="002D16DD"/>
    <w:rsid w:val="00344F30"/>
    <w:rsid w:val="004263C4"/>
    <w:rsid w:val="00485F88"/>
    <w:rsid w:val="004F300E"/>
    <w:rsid w:val="00566238"/>
    <w:rsid w:val="00611A07"/>
    <w:rsid w:val="006521E0"/>
    <w:rsid w:val="006752B1"/>
    <w:rsid w:val="00761651"/>
    <w:rsid w:val="00777135"/>
    <w:rsid w:val="00814BD1"/>
    <w:rsid w:val="0087234C"/>
    <w:rsid w:val="00900673"/>
    <w:rsid w:val="00953EE4"/>
    <w:rsid w:val="00992CFA"/>
    <w:rsid w:val="00A36351"/>
    <w:rsid w:val="00AA0142"/>
    <w:rsid w:val="00AB01AB"/>
    <w:rsid w:val="00AB03A0"/>
    <w:rsid w:val="00B049F1"/>
    <w:rsid w:val="00B0629C"/>
    <w:rsid w:val="00B76A34"/>
    <w:rsid w:val="00BB6D7F"/>
    <w:rsid w:val="00CB0071"/>
    <w:rsid w:val="00CD579D"/>
    <w:rsid w:val="00D712BD"/>
    <w:rsid w:val="00E16850"/>
    <w:rsid w:val="00E53CA4"/>
    <w:rsid w:val="00E55906"/>
    <w:rsid w:val="00E802B7"/>
    <w:rsid w:val="00ED4773"/>
    <w:rsid w:val="00EE3F9F"/>
    <w:rsid w:val="00F3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C8D5A4"/>
  <w15:chartTrackingRefBased/>
  <w15:docId w15:val="{C1E2B64F-B3E3-44FA-B95D-0147DA62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8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G2\Dokumentacija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363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Korisnik</dc:creator>
  <cp:keywords/>
  <dc:description/>
  <cp:lastModifiedBy>Notebook</cp:lastModifiedBy>
  <cp:revision>15</cp:revision>
  <cp:lastPrinted>1899-12-31T23:00:00Z</cp:lastPrinted>
  <dcterms:created xsi:type="dcterms:W3CDTF">2022-06-03T12:55:00Z</dcterms:created>
  <dcterms:modified xsi:type="dcterms:W3CDTF">2022-09-15T20:55:00Z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