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7365D"/>
          <w:sz w:val="64"/>
        </w:rPr>
        <w:t>3D DESIGN PREFLIGHT</w:t>
      </w:r>
    </w:p>
    <w:p>
      <w:pPr>
        <w:jc w:val="center"/>
      </w:pPr>
      <w:r>
        <w:rPr>
          <w:color w:val="4F6B86"/>
          <w:sz w:val="34"/>
        </w:rPr>
        <w:t>Bewertungsmodell für Komplexität, Interface-Reife, Kritikalität und Workflow-Machbarkeit</w:t>
      </w:r>
    </w:p>
    <w:p>
      <w:pPr>
        <w:spacing w:before="200"/>
        <w:jc w:val="center"/>
      </w:pPr>
      <w:r>
        <w:rPr>
          <w:i/>
          <w:sz w:val="23"/>
        </w:rPr>
        <w:t>Research-Bericht + Spezifikation für einen wiederverwendbaren Agenten-Skill</w:t>
      </w:r>
    </w:p>
    <w:p>
      <w:pPr>
        <w:jc w:val="center"/>
      </w:pPr>
      <w:r>
        <w:drawing>
          <wp:inline xmlns:a="http://schemas.openxmlformats.org/drawingml/2006/main" xmlns:pic="http://schemas.openxmlformats.org/drawingml/2006/picture">
            <wp:extent cx="6120000" cy="3115636"/>
            <wp:docPr id="1" name="Picture 1" descr="Entscheidungsmodell mit den getrennten Achsen Produktkomplexität C0 bis C5, Reife R0 bis R5 und Kritikalität K0 bis K4; daraus folgen Workflow-Lane, Confidence Band und Hard Gates." title="Abbildung 1"/>
            <wp:cNvGraphicFramePr>
              <a:graphicFrameLocks noChangeAspect="1"/>
            </wp:cNvGraphicFramePr>
            <a:graphic>
              <a:graphicData uri="http://schemas.openxmlformats.org/drawingml/2006/picture">
                <pic:pic>
                  <pic:nvPicPr>
                    <pic:cNvPr id="0" name="three_axis.png"/>
                    <pic:cNvPicPr/>
                  </pic:nvPicPr>
                  <pic:blipFill>
                    <a:blip r:embed="rId11"/>
                    <a:stretch>
                      <a:fillRect/>
                    </a:stretch>
                  </pic:blipFill>
                  <pic:spPr>
                    <a:xfrm>
                      <a:off x="0" y="0"/>
                      <a:ext cx="6120000" cy="3115636"/>
                    </a:xfrm>
                    <a:prstGeom prst="rect"/>
                  </pic:spPr>
                </pic:pic>
              </a:graphicData>
            </a:graphic>
          </wp:inline>
        </w:drawing>
      </w:r>
    </w:p>
    <w:p>
      <w:pPr>
        <w:spacing w:before="240"/>
        <w:jc w:val="center"/>
      </w:pPr>
      <w:r>
        <w:rPr>
          <w:color w:val="5A5A5A"/>
          <w:sz w:val="20"/>
        </w:rPr>
        <w:t>Version 0.9 | 30. August 2026</w:t>
      </w:r>
    </w:p>
    <w:p>
      <w:pPr>
        <w:jc w:val="center"/>
      </w:pPr>
      <w:r>
        <w:rPr>
          <w:b/>
          <w:sz w:val="19"/>
        </w:rPr>
        <w:t>Status: operationale Synthese - für produktive Nutzung mit Projektdaten kalibrieren</w:t>
      </w:r>
    </w:p>
    <w:p>
      <w:r>
        <w:br w:type="page"/>
      </w:r>
    </w:p>
    <w:p>
      <w:pPr>
        <w:pStyle w:val="Heading1"/>
        <w:keepNext/>
      </w:pPr>
      <w:r>
        <w:t>Executive Summary</w:t>
      </w:r>
    </w:p>
    <w:p>
      <w:pPr>
        <w:spacing w:after="120"/>
      </w:pPr>
      <w:r>
        <w:t>Das vorgeschlagene 3D Design Preflight (3DPF) bewertet ein geplantes druckbares Produkt vor Beginn des CAD-Designs. Es soll zwei typische Fehlentscheidungen verhindern: Erstens, dass ein scheinbar einfaches Produkt wegen verdeckter oder gekoppelter Interfaces unterschätzt wird. Zweitens, dass ein technisch anspruchsvolles Produkt nur deshalb als machbar gilt, weil ein plausibel aussehendes Modell erzeugt werden kann.</w:t>
      </w:r>
    </w:p>
    <w:tbl>
      <w:tblPr>
        <w:tblW w:type="auto" w:w="0"/>
        <w:jc w:val="center"/>
        <w:tblLook w:firstColumn="1" w:firstRow="1" w:lastColumn="0" w:lastRow="0" w:noHBand="0" w:noVBand="1" w:val="04A0"/>
      </w:tblPr>
      <w:tblGrid>
        <w:gridCol w:w="10036"/>
      </w:tblGrid>
      <w:tr>
        <w:trPr>
          <w:cantSplit/>
        </w:trPr>
        <w:tc>
          <w:tcPr>
            <w:tcW w:type="dxa" w:w="10036"/>
            <w:shd w:fill="EAF2F8"/>
            <w:tcMar>
              <w:top w:w="130" w:type="dxa"/>
              <w:start w:w="150" w:type="dxa"/>
              <w:bottom w:w="130" w:type="dxa"/>
              <w:end w:w="150" w:type="dxa"/>
            </w:tcMar>
          </w:tcPr>
          <w:p>
            <w:pPr>
              <w:spacing w:after="60"/>
            </w:pPr>
            <w:r>
              <w:rPr>
                <w:b/>
                <w:sz w:val="21"/>
              </w:rPr>
              <w:t>Kernaussage</w:t>
            </w:r>
          </w:p>
          <w:p>
            <w:pPr>
              <w:spacing w:after="0"/>
            </w:pPr>
            <w:r>
              <w:rPr>
                <w:sz w:val="19"/>
              </w:rPr>
              <w:t>Eine einzige Komplexitätskategorie reicht nicht. Das Preflight-System gibt getrennt Komplexität C0-C5, Reife R0-R5 und Kritikalität K0-K4 aus. Erst eine Entscheidungslogik erzeugt daraus Workflow-Lane A-E und ein qualitatives Confidence Band.</w:t>
            </w:r>
          </w:p>
        </w:tc>
      </w:tr>
    </w:tbl>
    <w:p>
      <w:pPr>
        <w:spacing w:after="0"/>
      </w:pPr>
    </w:p>
    <w:p>
      <w:pPr>
        <w:spacing w:after="120"/>
      </w:pPr>
      <w:r>
        <w:t>Die Forschung zu Design- und Produktkomplexität beschreibt wiederkehrend Größe/Anzahl, Vielfalt, Kopplung, Lösbarkeit, Komponenten und Interaktionen. Systems Engineering ergänzt Interface-Kontrolle, Konfiguration, Verifikation und Lebenszykluszustände. Reifegradmodelle zeigen, dass eine schwierige, aber gut verstandene Aufgabe anders behandelt werden muss als eine nominell einfache Aufgabe mit unbekannter Passgeometrie. Risiko- und FMEA-Methoden verlangen zusätzlich eine Bewertung der Fehlfolgen. Diese Stränge werden hier zu einem schlanken, workfloworientierten System zusammengeführt [1-12].</w:t>
      </w:r>
    </w:p>
    <w:p>
      <w:pPr>
        <w:spacing w:after="120"/>
      </w:pPr>
      <w:r>
        <w:t>Das Ergebnisformat lautet beispielsweise:</w:t>
      </w:r>
    </w:p>
    <w:tbl>
      <w:tblPr>
        <w:tblStyle w:val="TableGrid"/>
        <w:tblW w:type="auto" w:w="0"/>
        <w:jc w:val="center"/>
        <w:tblLook w:firstColumn="1" w:firstRow="1" w:lastColumn="0" w:lastRow="0" w:noHBand="0" w:noVBand="1" w:val="04A0"/>
      </w:tblPr>
      <w:tblGrid>
        <w:gridCol w:w="10036"/>
      </w:tblGrid>
      <w:tr>
        <w:trPr>
          <w:cantSplit/>
        </w:trPr>
        <w:tc>
          <w:tcPr>
            <w:tcW w:type="dxa" w:w="10036"/>
            <w:shd w:fill="F3F4F6"/>
            <w:tcMar>
              <w:top w:w="100" w:type="dxa"/>
              <w:start w:w="120" w:type="dxa"/>
              <w:bottom w:w="100" w:type="dxa"/>
              <w:end w:w="120" w:type="dxa"/>
            </w:tcMar>
          </w:tcPr>
          <w:p>
            <w:pPr>
              <w:spacing w:after="0"/>
            </w:pPr>
            <w:r>
              <w:rPr>
                <w:rFonts w:ascii="Liberation Mono" w:hAnsi="Liberation Mono"/>
                <w:sz w:val="16"/>
              </w:rPr>
              <w:t>Schubladen-Inlay | C2 (27,5/100) | R4 | K1 | Lane B | HIGH</w:t>
              <w:br/>
              <w:t>3D-Drucker-Anbauteil | C3 (56,8/100) | R3 | K2 | Lane C | CONDITIONAL</w:t>
              <w:br/>
              <w:t>Barfußschuh | C5 (89,8/100) | R2-R3 | K3 | Lane D/E | NOT AUTONOMOUSLY RELEASABLE</w:t>
            </w:r>
          </w:p>
        </w:tc>
      </w:tr>
    </w:tbl>
    <w:p>
      <w:pPr>
        <w:spacing w:after="120"/>
      </w:pPr>
      <w:r>
        <w:t>Die Gewichtung und Grenzwerte sind bewusst als Version 0.9 gekennzeichnet. Es gibt derzeit keine publizierte universelle Formel, die aus diesen Merkmalen eine belastbare Erfolgswahrscheinlichkeit für einen bestimmten AI-CAD-Agenten ableitet. Daher wird zunächst ein qualitatives Confidence Band ausgegeben. Sobald genügend eigene Projekte geloggt sind, kann daraus eine empirisch kalibrierte Wahrscheinlichkeit mit Konfidenzintervallen entstehen.</w:t>
      </w:r>
    </w:p>
    <w:p>
      <w:pPr>
        <w:pStyle w:val="Heading2"/>
        <w:keepNext/>
      </w:pPr>
      <w:r>
        <w:t>Entscheidungen auf einer Seite</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1417"/>
            <w:shd w:fill="D9EAF7"/>
            <w:vAlign w:val="center"/>
            <w:tcMar>
              <w:top w:w="80" w:type="dxa"/>
              <w:start w:w="80" w:type="dxa"/>
              <w:bottom w:w="80" w:type="dxa"/>
              <w:end w:w="80" w:type="dxa"/>
            </w:tcMar>
          </w:tcPr>
          <w:p>
            <w:r>
              <w:rPr>
                <w:b/>
                <w:sz w:val="16"/>
              </w:rPr>
              <w:t>Achse</w:t>
            </w:r>
          </w:p>
        </w:tc>
        <w:tc>
          <w:tcPr>
            <w:tcW w:type="dxa" w:w="2381"/>
            <w:shd w:fill="D9EAF7"/>
            <w:vAlign w:val="center"/>
            <w:tcMar>
              <w:top w:w="80" w:type="dxa"/>
              <w:start w:w="80" w:type="dxa"/>
              <w:bottom w:w="80" w:type="dxa"/>
              <w:end w:w="80" w:type="dxa"/>
            </w:tcMar>
          </w:tcPr>
          <w:p>
            <w:r>
              <w:rPr>
                <w:b/>
                <w:sz w:val="16"/>
              </w:rPr>
              <w:t>Frage</w:t>
            </w:r>
          </w:p>
        </w:tc>
        <w:tc>
          <w:tcPr>
            <w:tcW w:type="dxa" w:w="1701"/>
            <w:shd w:fill="D9EAF7"/>
            <w:vAlign w:val="center"/>
            <w:tcMar>
              <w:top w:w="80" w:type="dxa"/>
              <w:start w:w="80" w:type="dxa"/>
              <w:bottom w:w="80" w:type="dxa"/>
              <w:end w:w="80" w:type="dxa"/>
            </w:tcMar>
          </w:tcPr>
          <w:p>
            <w:r>
              <w:rPr>
                <w:b/>
                <w:sz w:val="16"/>
              </w:rPr>
              <w:t>Ausgabe</w:t>
            </w:r>
          </w:p>
        </w:tc>
        <w:tc>
          <w:tcPr>
            <w:tcW w:type="dxa" w:w="3969"/>
            <w:shd w:fill="D9EAF7"/>
            <w:vAlign w:val="center"/>
            <w:tcMar>
              <w:top w:w="80" w:type="dxa"/>
              <w:start w:w="80" w:type="dxa"/>
              <w:bottom w:w="80" w:type="dxa"/>
              <w:end w:w="80" w:type="dxa"/>
            </w:tcMar>
          </w:tcPr>
          <w:p>
            <w:r>
              <w:rPr>
                <w:b/>
                <w:sz w:val="16"/>
              </w:rPr>
              <w:t>Wichtigste Regel</w:t>
            </w:r>
          </w:p>
        </w:tc>
      </w:tr>
      <w:tr>
        <w:tc>
          <w:tcPr>
            <w:tcW w:type="dxa" w:w="1417"/>
            <w:vAlign w:val="top"/>
            <w:tcMar>
              <w:top w:w="80" w:type="dxa"/>
              <w:start w:w="80" w:type="dxa"/>
              <w:bottom w:w="80" w:type="dxa"/>
              <w:end w:w="80" w:type="dxa"/>
            </w:tcMar>
          </w:tcPr>
          <w:p>
            <w:pPr>
              <w:spacing w:after="0"/>
            </w:pPr>
            <w:r>
              <w:rPr>
                <w:sz w:val="16"/>
              </w:rPr>
              <w:t>Komplexität</w:t>
            </w:r>
          </w:p>
        </w:tc>
        <w:tc>
          <w:tcPr>
            <w:tcW w:type="dxa" w:w="2381"/>
            <w:vAlign w:val="top"/>
            <w:tcMar>
              <w:top w:w="80" w:type="dxa"/>
              <w:start w:w="80" w:type="dxa"/>
              <w:bottom w:w="80" w:type="dxa"/>
              <w:end w:w="80" w:type="dxa"/>
            </w:tcMar>
          </w:tcPr>
          <w:p>
            <w:pPr>
              <w:spacing w:after="0"/>
            </w:pPr>
            <w:r>
              <w:rPr>
                <w:sz w:val="16"/>
              </w:rPr>
              <w:t>Wie schwierig ist die Aufgabe inhärent?</w:t>
            </w:r>
          </w:p>
        </w:tc>
        <w:tc>
          <w:tcPr>
            <w:tcW w:type="dxa" w:w="1701"/>
            <w:vAlign w:val="top"/>
            <w:tcMar>
              <w:top w:w="80" w:type="dxa"/>
              <w:start w:w="80" w:type="dxa"/>
              <w:bottom w:w="80" w:type="dxa"/>
              <w:end w:w="80" w:type="dxa"/>
            </w:tcMar>
          </w:tcPr>
          <w:p>
            <w:pPr>
              <w:spacing w:after="0"/>
            </w:pPr>
            <w:r>
              <w:rPr>
                <w:sz w:val="16"/>
              </w:rPr>
              <w:t>PC 0-100 und C0-C5</w:t>
            </w:r>
          </w:p>
        </w:tc>
        <w:tc>
          <w:tcPr>
            <w:tcW w:type="dxa" w:w="3969"/>
            <w:vAlign w:val="top"/>
            <w:tcMar>
              <w:top w:w="80" w:type="dxa"/>
              <w:start w:w="80" w:type="dxa"/>
              <w:bottom w:w="80" w:type="dxa"/>
              <w:end w:w="80" w:type="dxa"/>
            </w:tcMar>
          </w:tcPr>
          <w:p>
            <w:pPr>
              <w:spacing w:after="0"/>
            </w:pPr>
            <w:r>
              <w:rPr>
                <w:sz w:val="16"/>
              </w:rPr>
              <w:t>Nicht nur Teile zählen; Interfaces, Kopplung, Bewegung, Physik und Verifikation zählen mit.</w:t>
            </w:r>
          </w:p>
        </w:tc>
      </w:tr>
      <w:tr>
        <w:tc>
          <w:tcPr>
            <w:tcW w:type="dxa" w:w="1417"/>
            <w:vAlign w:val="top"/>
            <w:tcMar>
              <w:top w:w="80" w:type="dxa"/>
              <w:start w:w="80" w:type="dxa"/>
              <w:bottom w:w="80" w:type="dxa"/>
              <w:end w:w="80" w:type="dxa"/>
            </w:tcMar>
          </w:tcPr>
          <w:p>
            <w:pPr>
              <w:spacing w:after="0"/>
            </w:pPr>
            <w:r>
              <w:rPr>
                <w:sz w:val="16"/>
              </w:rPr>
              <w:t>Reife</w:t>
            </w:r>
          </w:p>
        </w:tc>
        <w:tc>
          <w:tcPr>
            <w:tcW w:type="dxa" w:w="2381"/>
            <w:vAlign w:val="top"/>
            <w:tcMar>
              <w:top w:w="80" w:type="dxa"/>
              <w:start w:w="80" w:type="dxa"/>
              <w:bottom w:w="80" w:type="dxa"/>
              <w:end w:w="80" w:type="dxa"/>
            </w:tcMar>
          </w:tcPr>
          <w:p>
            <w:pPr>
              <w:spacing w:after="0"/>
            </w:pPr>
            <w:r>
              <w:rPr>
                <w:sz w:val="16"/>
              </w:rPr>
              <w:t>Wie belastbar sind Eingaben und Nachweise?</w:t>
            </w:r>
          </w:p>
        </w:tc>
        <w:tc>
          <w:tcPr>
            <w:tcW w:type="dxa" w:w="1701"/>
            <w:vAlign w:val="top"/>
            <w:tcMar>
              <w:top w:w="80" w:type="dxa"/>
              <w:start w:w="80" w:type="dxa"/>
              <w:bottom w:w="80" w:type="dxa"/>
              <w:end w:w="80" w:type="dxa"/>
            </w:tcMar>
          </w:tcPr>
          <w:p>
            <w:pPr>
              <w:spacing w:after="0"/>
            </w:pPr>
            <w:r>
              <w:rPr>
                <w:sz w:val="16"/>
              </w:rPr>
              <w:t>R0-R5</w:t>
            </w:r>
          </w:p>
        </w:tc>
        <w:tc>
          <w:tcPr>
            <w:tcW w:type="dxa" w:w="3969"/>
            <w:vAlign w:val="top"/>
            <w:tcMar>
              <w:top w:w="80" w:type="dxa"/>
              <w:start w:w="80" w:type="dxa"/>
              <w:bottom w:w="80" w:type="dxa"/>
              <w:end w:w="80" w:type="dxa"/>
            </w:tcMar>
          </w:tcPr>
          <w:p>
            <w:pPr>
              <w:spacing w:after="0"/>
            </w:pPr>
            <w:r>
              <w:rPr>
                <w:sz w:val="16"/>
              </w:rPr>
              <w:t>Das schwächste kritische Interface begrenzt die Reife.</w:t>
            </w:r>
          </w:p>
        </w:tc>
      </w:tr>
      <w:tr>
        <w:tc>
          <w:tcPr>
            <w:tcW w:type="dxa" w:w="1417"/>
            <w:vAlign w:val="top"/>
            <w:tcMar>
              <w:top w:w="80" w:type="dxa"/>
              <w:start w:w="80" w:type="dxa"/>
              <w:bottom w:w="80" w:type="dxa"/>
              <w:end w:w="80" w:type="dxa"/>
            </w:tcMar>
          </w:tcPr>
          <w:p>
            <w:pPr>
              <w:spacing w:after="0"/>
            </w:pPr>
            <w:r>
              <w:rPr>
                <w:sz w:val="16"/>
              </w:rPr>
              <w:t>Kritikalität</w:t>
            </w:r>
          </w:p>
        </w:tc>
        <w:tc>
          <w:tcPr>
            <w:tcW w:type="dxa" w:w="2381"/>
            <w:vAlign w:val="top"/>
            <w:tcMar>
              <w:top w:w="80" w:type="dxa"/>
              <w:start w:w="80" w:type="dxa"/>
              <w:bottom w:w="80" w:type="dxa"/>
              <w:end w:w="80" w:type="dxa"/>
            </w:tcMar>
          </w:tcPr>
          <w:p>
            <w:pPr>
              <w:spacing w:after="0"/>
            </w:pPr>
            <w:r>
              <w:rPr>
                <w:sz w:val="16"/>
              </w:rPr>
              <w:t>Welche Folgen hätte ein Fehler?</w:t>
            </w:r>
          </w:p>
        </w:tc>
        <w:tc>
          <w:tcPr>
            <w:tcW w:type="dxa" w:w="1701"/>
            <w:vAlign w:val="top"/>
            <w:tcMar>
              <w:top w:w="80" w:type="dxa"/>
              <w:start w:w="80" w:type="dxa"/>
              <w:bottom w:w="80" w:type="dxa"/>
              <w:end w:w="80" w:type="dxa"/>
            </w:tcMar>
          </w:tcPr>
          <w:p>
            <w:pPr>
              <w:spacing w:after="0"/>
            </w:pPr>
            <w:r>
              <w:rPr>
                <w:sz w:val="16"/>
              </w:rPr>
              <w:t>K0-K4</w:t>
            </w:r>
          </w:p>
        </w:tc>
        <w:tc>
          <w:tcPr>
            <w:tcW w:type="dxa" w:w="3969"/>
            <w:vAlign w:val="top"/>
            <w:tcMar>
              <w:top w:w="80" w:type="dxa"/>
              <w:start w:w="80" w:type="dxa"/>
              <w:bottom w:w="80" w:type="dxa"/>
              <w:end w:w="80" w:type="dxa"/>
            </w:tcMar>
          </w:tcPr>
          <w:p>
            <w:pPr>
              <w:spacing w:after="0"/>
            </w:pPr>
            <w:r>
              <w:rPr>
                <w:sz w:val="16"/>
              </w:rPr>
              <w:t>Kontext und glaubwürdige Fehlfolgen bestimmen die Prüfstrenge.</w:t>
            </w:r>
          </w:p>
        </w:tc>
      </w:tr>
      <w:tr>
        <w:tc>
          <w:tcPr>
            <w:tcW w:type="dxa" w:w="1417"/>
            <w:vAlign w:val="top"/>
            <w:tcMar>
              <w:top w:w="80" w:type="dxa"/>
              <w:start w:w="80" w:type="dxa"/>
              <w:bottom w:w="80" w:type="dxa"/>
              <w:end w:w="80" w:type="dxa"/>
            </w:tcMar>
          </w:tcPr>
          <w:p>
            <w:pPr>
              <w:spacing w:after="0"/>
            </w:pPr>
            <w:r>
              <w:rPr>
                <w:sz w:val="16"/>
              </w:rPr>
              <w:t>Workflow</w:t>
            </w:r>
          </w:p>
        </w:tc>
        <w:tc>
          <w:tcPr>
            <w:tcW w:type="dxa" w:w="2381"/>
            <w:vAlign w:val="top"/>
            <w:tcMar>
              <w:top w:w="80" w:type="dxa"/>
              <w:start w:w="80" w:type="dxa"/>
              <w:bottom w:w="80" w:type="dxa"/>
              <w:end w:w="80" w:type="dxa"/>
            </w:tcMar>
          </w:tcPr>
          <w:p>
            <w:pPr>
              <w:spacing w:after="0"/>
            </w:pPr>
            <w:r>
              <w:rPr>
                <w:sz w:val="16"/>
              </w:rPr>
              <w:t>Welche Art von Designprozess ist zulässig?</w:t>
            </w:r>
          </w:p>
        </w:tc>
        <w:tc>
          <w:tcPr>
            <w:tcW w:type="dxa" w:w="1701"/>
            <w:vAlign w:val="top"/>
            <w:tcMar>
              <w:top w:w="80" w:type="dxa"/>
              <w:start w:w="80" w:type="dxa"/>
              <w:bottom w:w="80" w:type="dxa"/>
              <w:end w:w="80" w:type="dxa"/>
            </w:tcMar>
          </w:tcPr>
          <w:p>
            <w:pPr>
              <w:spacing w:after="0"/>
            </w:pPr>
            <w:r>
              <w:rPr>
                <w:sz w:val="16"/>
              </w:rPr>
              <w:t>Lane A-E</w:t>
            </w:r>
          </w:p>
        </w:tc>
        <w:tc>
          <w:tcPr>
            <w:tcW w:type="dxa" w:w="3969"/>
            <w:vAlign w:val="top"/>
            <w:tcMar>
              <w:top w:w="80" w:type="dxa"/>
              <w:start w:w="80" w:type="dxa"/>
              <w:bottom w:w="80" w:type="dxa"/>
              <w:end w:w="80" w:type="dxa"/>
            </w:tcMar>
          </w:tcPr>
          <w:p>
            <w:pPr>
              <w:spacing w:after="0"/>
            </w:pPr>
            <w:r>
              <w:rPr>
                <w:sz w:val="16"/>
              </w:rPr>
              <w:t>Hard Gates schlagen Durchschnittswerte.</w:t>
            </w:r>
          </w:p>
        </w:tc>
      </w:tr>
      <w:tr>
        <w:tc>
          <w:tcPr>
            <w:tcW w:type="dxa" w:w="1417"/>
            <w:vAlign w:val="top"/>
            <w:tcMar>
              <w:top w:w="80" w:type="dxa"/>
              <w:start w:w="80" w:type="dxa"/>
              <w:bottom w:w="80" w:type="dxa"/>
              <w:end w:w="80" w:type="dxa"/>
            </w:tcMar>
          </w:tcPr>
          <w:p>
            <w:pPr>
              <w:spacing w:after="0"/>
            </w:pPr>
            <w:r>
              <w:rPr>
                <w:sz w:val="16"/>
              </w:rPr>
              <w:t>Zuversicht</w:t>
            </w:r>
          </w:p>
        </w:tc>
        <w:tc>
          <w:tcPr>
            <w:tcW w:type="dxa" w:w="2381"/>
            <w:vAlign w:val="top"/>
            <w:tcMar>
              <w:top w:w="80" w:type="dxa"/>
              <w:start w:w="80" w:type="dxa"/>
              <w:bottom w:w="80" w:type="dxa"/>
              <w:end w:w="80" w:type="dxa"/>
            </w:tcMar>
          </w:tcPr>
          <w:p>
            <w:pPr>
              <w:spacing w:after="0"/>
            </w:pPr>
            <w:r>
              <w:rPr>
                <w:sz w:val="16"/>
              </w:rPr>
              <w:t>Wie plausibel ist Erfolg im vorgesehenen Workflow?</w:t>
            </w:r>
          </w:p>
        </w:tc>
        <w:tc>
          <w:tcPr>
            <w:tcW w:type="dxa" w:w="1701"/>
            <w:vAlign w:val="top"/>
            <w:tcMar>
              <w:top w:w="80" w:type="dxa"/>
              <w:start w:w="80" w:type="dxa"/>
              <w:bottom w:w="80" w:type="dxa"/>
              <w:end w:w="80" w:type="dxa"/>
            </w:tcMar>
          </w:tcPr>
          <w:p>
            <w:pPr>
              <w:spacing w:after="0"/>
            </w:pPr>
            <w:r>
              <w:rPr>
                <w:sz w:val="16"/>
              </w:rPr>
              <w:t>Confidence Band</w:t>
            </w:r>
          </w:p>
        </w:tc>
        <w:tc>
          <w:tcPr>
            <w:tcW w:type="dxa" w:w="3969"/>
            <w:vAlign w:val="top"/>
            <w:tcMar>
              <w:top w:w="80" w:type="dxa"/>
              <w:start w:w="80" w:type="dxa"/>
              <w:bottom w:w="80" w:type="dxa"/>
              <w:end w:w="80" w:type="dxa"/>
            </w:tcMar>
          </w:tcPr>
          <w:p>
            <w:pPr>
              <w:spacing w:after="0"/>
            </w:pPr>
            <w:r>
              <w:rPr>
                <w:sz w:val="16"/>
              </w:rPr>
              <w:t>Keine Prozentzahl ohne eigene Kalibrierungsdaten.</w:t>
            </w:r>
          </w:p>
        </w:tc>
      </w:tr>
    </w:tbl>
    <w:p>
      <w:pPr>
        <w:spacing w:after="0"/>
      </w:pPr>
    </w:p>
    <w:p>
      <w:r>
        <w:br w:type="page"/>
      </w:r>
    </w:p>
    <w:p>
      <w:pPr>
        <w:pStyle w:val="Heading1"/>
        <w:keepNext/>
      </w:pPr>
      <w:r>
        <w:t>Inhalt</w:t>
      </w:r>
    </w:p>
    <w:p>
      <w:pPr>
        <w:pStyle w:val="ListBullet"/>
      </w:pPr>
      <w:r>
        <w:t>1. Ziel, Geltungsbereich und Definition von Erfolg</w:t>
      </w:r>
    </w:p>
    <w:p>
      <w:pPr>
        <w:pStyle w:val="ListBullet"/>
      </w:pPr>
      <w:r>
        <w:t>2. Forschungsstand und Best Practices</w:t>
      </w:r>
    </w:p>
    <w:p>
      <w:pPr>
        <w:pStyle w:val="ListBullet"/>
      </w:pPr>
      <w:r>
        <w:t>3. Das 3DPF-Modell: C / R / K / Lane / Confidence</w:t>
      </w:r>
    </w:p>
    <w:p>
      <w:pPr>
        <w:pStyle w:val="ListBullet"/>
      </w:pPr>
      <w:r>
        <w:t>4. Systemzerlegung und Interface Contracts</w:t>
      </w:r>
    </w:p>
    <w:p>
      <w:pPr>
        <w:pStyle w:val="ListBullet"/>
      </w:pPr>
      <w:r>
        <w:t>5. Produktkomplexität PC 0-100 und Klassen C0-C5</w:t>
      </w:r>
    </w:p>
    <w:p>
      <w:pPr>
        <w:pStyle w:val="ListBullet"/>
      </w:pPr>
      <w:r>
        <w:t>6. Interface-Komplexität IC 0-24</w:t>
      </w:r>
    </w:p>
    <w:p>
      <w:pPr>
        <w:pStyle w:val="ListBullet"/>
      </w:pPr>
      <w:r>
        <w:t>7. Reife R0-R5 und Evidenz E0-E5</w:t>
      </w:r>
    </w:p>
    <w:p>
      <w:pPr>
        <w:pStyle w:val="ListBullet"/>
      </w:pPr>
      <w:r>
        <w:t>8. Kritikalität K0-K4 und funktionale FMEA</w:t>
      </w:r>
    </w:p>
    <w:p>
      <w:pPr>
        <w:pStyle w:val="ListBullet"/>
      </w:pPr>
      <w:r>
        <w:t>9. Hard Gates und Workflow-Lanes A-E</w:t>
      </w:r>
    </w:p>
    <w:p>
      <w:pPr>
        <w:pStyle w:val="ListBullet"/>
      </w:pPr>
      <w:r>
        <w:t>10. Beispielbewertungen</w:t>
      </w:r>
    </w:p>
    <w:p>
      <w:pPr>
        <w:pStyle w:val="ListBullet"/>
      </w:pPr>
      <w:r>
        <w:t>11. Datenerfassungs- und Designrouten</w:t>
      </w:r>
    </w:p>
    <w:p>
      <w:pPr>
        <w:pStyle w:val="ListBullet"/>
      </w:pPr>
      <w:r>
        <w:t>12. Agenten- und Skill-Implementierung</w:t>
      </w:r>
    </w:p>
    <w:p>
      <w:pPr>
        <w:pStyle w:val="ListBullet"/>
      </w:pPr>
      <w:r>
        <w:t>13. Kalibrierung einer realen Erfolgswahrscheinlichkeit</w:t>
      </w:r>
    </w:p>
    <w:p>
      <w:pPr>
        <w:pStyle w:val="ListBullet"/>
      </w:pPr>
      <w:r>
        <w:t>14. Grenzen, Validierungsplan und Empfehlungen</w:t>
      </w:r>
    </w:p>
    <w:p>
      <w:pPr>
        <w:pStyle w:val="ListBullet"/>
      </w:pPr>
      <w:r>
        <w:t>Anhänge: Rubriken, Codes, Beispielvertrag und Quellen</w:t>
      </w:r>
    </w:p>
    <w:p>
      <w:pPr>
        <w:pStyle w:val="Heading1"/>
        <w:keepNext/>
      </w:pPr>
      <w:r>
        <w:t>1. Ziel, Geltungsbereich und Definition von Erfolg</w:t>
      </w:r>
    </w:p>
    <w:p>
      <w:pPr>
        <w:spacing w:after="120"/>
      </w:pPr>
      <w:r>
        <w:t>Das System ist für sehr unterschiedliche druckbare Produkte gedacht: freie Figuren, einfache Funktionskörper, Inlays, bewegliche Mechanismen, Möbel- und Maschinen-Add-ons, körpernahe Produkte sowie multidisziplinäre Systeme mit Kaufteilen, Elektronik oder Software. Eine Produktbezeichnung allein ist kein ausreichendes Klassifikationsmerkmal. Entscheidend sind der konkrete Nutzungsfall, die Systemgrenze, die Interfaces, die Folgen von Abweichungen und die Qualität der verfügbaren Evidenz.</w:t>
      </w:r>
    </w:p>
    <w:p>
      <w:pPr>
        <w:pStyle w:val="Heading2"/>
        <w:keepNext/>
      </w:pPr>
      <w:r>
        <w:t>1.1 Was bedeutet „erfolgreich erstellen“?</w:t>
      </w:r>
    </w:p>
    <w:p>
      <w:pPr>
        <w:spacing w:after="120"/>
      </w:pPr>
      <w:r>
        <w:t>Für die Bewertung wird Erfolg nicht mit „eine STL-Datei wurde erzeugt“ gleichgesetzt. Der Preflight unterscheidet vier Ergebnisebenen:</w:t>
      </w:r>
    </w:p>
    <w:p>
      <w:pPr>
        <w:pStyle w:val="ListNumber"/>
      </w:pPr>
      <w:r>
        <w:t>Geometrisch erzeugbar: Das CAD-/Mesh-Modell lässt sich ohne Kernel- oder Topologiefehler erstellen.</w:t>
      </w:r>
    </w:p>
    <w:p>
      <w:pPr>
        <w:pStyle w:val="ListNumber"/>
      </w:pPr>
      <w:r>
        <w:t>Druckbar: Das Teil lässt sich mit dem vorgesehenen Prozess herstellen und nachbearbeiten.</w:t>
      </w:r>
    </w:p>
    <w:p>
      <w:pPr>
        <w:pStyle w:val="ListNumber"/>
      </w:pPr>
      <w:r>
        <w:t>Passend/assemblierbar: Alle relevanten Interfaces, Clearances und Montagefolgen funktionieren.</w:t>
      </w:r>
    </w:p>
    <w:p>
      <w:pPr>
        <w:pStyle w:val="ListNumber"/>
      </w:pPr>
      <w:r>
        <w:t>Funktional und hinreichend sicher: Anforderungen und Akzeptanzkriterien werden im vorgesehenen Kontext nachgewiesen.</w:t>
      </w:r>
    </w:p>
    <w:p>
      <w:pPr>
        <w:spacing w:after="120"/>
      </w:pPr>
      <w:r>
        <w:t>Je höher die geforderte Ergebnisebene, desto stärker wirken Reife, Verifikation und Kritikalität. Ein Pferdemodell kann auf Ebene 1-2 erfolgreich sein; ein Schuh oder Rover benötigt Ebene 3-4 und damit wesentlich mehr Evidenz und Tests.</w:t>
      </w:r>
    </w:p>
    <w:p>
      <w:pPr>
        <w:pStyle w:val="Heading2"/>
        <w:keepNext/>
      </w:pPr>
      <w:r>
        <w:t>1.2 Systemgrenze vor Produktklasse</w:t>
      </w:r>
    </w:p>
    <w:p>
      <w:pPr>
        <w:spacing w:after="120"/>
      </w:pPr>
      <w:r>
        <w:t>Ein Wandregal ist nicht nur „ein Druckteil mit zwei Bohrungen“. Seine funktionale Systemgrenze kann Wand, Dübel, Schrauben, Regal, gelagerte Gegenstände, Schwerkraft, Hebelarm und Aufstellort umfassen. Ebenso ist ein Schubladen-Inlay nicht nur das Innenvolumen: Schubladenbewegung, Auszugsschrauben, Grifffreiraum und die zu organisierenden Gegenstände können zusätzliche Interfaces sein. Das Preflight beginnt daher immer mit Entitäten und Grenzen, nicht mit einer festen Produktliste.</w:t>
      </w:r>
    </w:p>
    <w:p>
      <w:pPr>
        <w:pStyle w:val="Heading1"/>
        <w:keepNext/>
      </w:pPr>
      <w:r>
        <w:t>2. Forschungsstand und Best Practices</w:t>
      </w:r>
    </w:p>
    <w:p>
      <w:pPr>
        <w:pStyle w:val="Heading2"/>
        <w:keepNext/>
      </w:pPr>
      <w:r>
        <w:t>2.1 Es gibt keine universelle eindimensionale Produktkomplexität</w:t>
      </w:r>
    </w:p>
    <w:p>
      <w:pPr>
        <w:spacing w:after="120"/>
      </w:pPr>
      <w:r>
        <w:t>Designforschung trennt unter anderem Problem-, Prozess- und Artefaktkomplexität. Übersichtsarbeiten nennen Größe, Kopplung und Lösbarkeit als eigenständige Dimensionen; Produktkomplexität wird häufig über Anzahl, Vielfalt und Interdependenz von Komponenten und Varianten beschrieben [3-4]. Daraus folgt: Teilezahl ist nützlich, aber allein unzureichend. Ein einziges anatomisches Interface kann schwieriger sein als zehn voneinander unabhängige Standardteile.</w:t>
      </w:r>
    </w:p>
    <w:p>
      <w:pPr>
        <w:spacing w:after="120"/>
      </w:pPr>
      <w:r>
        <w:t>Eine Praktikerstudie mit Produktdesign-Beratungen fand zusätzliche operative Faktoren wie Anzahl kundenspezifisch zu konstruierender Teile, statische oder dynamische Funktion, Elektronik, Erfindungs-/Problemlösungsgrad, CAD-Schwierigkeit, Materialkomplexität, Produktmaßstab, Materialarten und Wartung [5]. Diese Faktoren sind direkt auf einen AI-gestützten 3D-Design-Workflow übertragbar, weil sie den benötigten Modellierungs-, Integrations- und Testaufwand beeinflussen.</w:t>
      </w:r>
    </w:p>
    <w:p>
      <w:pPr>
        <w:pStyle w:val="Heading2"/>
        <w:keepNext/>
      </w:pPr>
      <w:r>
        <w:t>2.2 Komponenten, Interfaces und Topologie müssen getrennt werden</w:t>
      </w:r>
    </w:p>
    <w:p>
      <w:pPr>
        <w:spacing w:after="120"/>
      </w:pPr>
      <w:r>
        <w:t>Sinha und de Weck modellieren strukturelle Komplexität als Zusammenspiel aus Komponentenkomplexität, paarweiser Interface-Komplexität und Netzwerk-/Topologiekomplexität. Empirische Arbeiten verknüpfen höhere strukturelle Komplexität mit höherem Entwicklungsaufwand und stärkerer Variabilität [1-2]. Für 3DPF wird dieses Prinzip nicht 1:1 als Formel übernommen, sondern als Architekturregel: Teile, einzelne Interfaces und Kopplungsstruktur erhalten getrennte Scores.</w:t>
      </w:r>
    </w:p>
    <w:p>
      <w:pPr>
        <w:pStyle w:val="Heading2"/>
        <w:keepNext/>
      </w:pPr>
      <w:r>
        <w:t>2.3 Interfaces sind Verträge, nicht nur Kontaktflächen</w:t>
      </w:r>
    </w:p>
    <w:p>
      <w:pPr>
        <w:spacing w:after="120"/>
      </w:pPr>
      <w:r>
        <w:t>NASA Interface Management fordert die Identifikation und Kontrolle physischer, funktionaler und weiterer Grenzen sowie deren Anforderungen, Konfiguration und Verifikation. Interface-Dokumente werden zu Eingaben für Verifikation und Validierung; spätes oder unvollständiges Interface-Verständnis führt zu Änderungen und Integrationsproblemen [6-7]. Deshalb wird jede relevante Grenze im 3DPF als Interface Contract mit Endpunkten, Lebenszykluszuständen, Geometrie, Freiheitsgraden, Toleranzen, Lasten, Evidenz und Akzeptanzkriterien dokumentiert.</w:t>
      </w:r>
    </w:p>
    <w:p>
      <w:pPr>
        <w:pStyle w:val="Heading2"/>
        <w:keepNext/>
      </w:pPr>
      <w:r>
        <w:t>2.4 Reife ist nicht dasselbe wie Schwierigkeit</w:t>
      </w:r>
    </w:p>
    <w:p>
      <w:pPr>
        <w:spacing w:after="120"/>
      </w:pPr>
      <w:r>
        <w:t>Readiness-Modelle wie TRL bewerten Maturität über abgestufte Nachweise. Die GAO-Leitlinie betont transparente, konsistente Bewertungen vor wichtigen Ressourcenentscheidungen [10]. Für 3DPF wird dieses Prinzip auf Produktdaten und Interfaces übertragen: Ein komplexes System mit verifizierten Lieferanten-CADs und bewährten Subsystemen kann reifer sein als ein einfacher Clip, dessen verdeckte Geometrie unbekannt ist.</w:t>
      </w:r>
    </w:p>
    <w:p>
      <w:pPr>
        <w:pStyle w:val="Heading2"/>
        <w:keepNext/>
      </w:pPr>
      <w:r>
        <w:t>2.5 Kritikalität erfordert Fehlermodi und Folgen</w:t>
      </w:r>
    </w:p>
    <w:p>
      <w:pPr>
        <w:spacing w:after="120"/>
      </w:pPr>
      <w:r>
        <w:t>IEC 60812 beschreibt FMEA als systematische Methode, mögliche Funktionsausfälle und ihre Auswirkungen zu identifizieren, damit Behandlungen priorisiert werden können. ISO 31000 fasst Risiko als Wirkung von Unsicherheit auf Ziele; NASA betrachtet technische Risiken anhand von Bedingungen, Konsequenzen und Unsicherheit [8-9]. 3DPF verwendet deshalb eine eigenständige Kritikalitätsachse und Hard Gates statt eines gemittelten Risikopunkts.</w:t>
      </w:r>
    </w:p>
    <w:p>
      <w:pPr>
        <w:pStyle w:val="Heading2"/>
        <w:keepNext/>
      </w:pPr>
      <w:r>
        <w:t>2.6 DfAM und AI-CAD: Formähnlichkeit ist nicht Engineering-Erfolg</w:t>
      </w:r>
    </w:p>
    <w:p>
      <w:pPr>
        <w:spacing w:after="120"/>
      </w:pPr>
      <w:r>
        <w:t>DfAM-Frameworks trennen Prozessauswahl, funktionales Redesign und prozessbezogene Optimierung. NIST betont Unsicherheit, Messung, Prozessplanung und Qualifikation als Voraussetzungen für „first-part correct“ [11-13]. Aktuelle AI-CAD-Benchmarks zeigen zugleich, dass Leistungen bei komplexer Topologie, freien Features, Baugruppen, Parametrik, DFM-Anforderungen, Joint-Erkennung und Engineering-Prüfungen deutlich hinter einfachen Einzelteilaufgaben zurückfallen [14-16]. Daraus folgt für den Workflow: Designfähigkeit muss an funktionalen Checks, nicht an Renderqualität, bewertet werden.</w:t>
      </w:r>
    </w:p>
    <w:tbl>
      <w:tblPr>
        <w:tblW w:type="auto" w:w="0"/>
        <w:jc w:val="center"/>
        <w:tblLook w:firstColumn="1" w:firstRow="1" w:lastColumn="0" w:lastRow="0" w:noHBand="0" w:noVBand="1" w:val="04A0"/>
      </w:tblPr>
      <w:tblGrid>
        <w:gridCol w:w="10036"/>
      </w:tblGrid>
      <w:tr>
        <w:trPr>
          <w:cantSplit/>
        </w:trPr>
        <w:tc>
          <w:tcPr>
            <w:tcW w:type="dxa" w:w="10036"/>
            <w:shd w:fill="EAF2F8"/>
            <w:tcMar>
              <w:top w:w="130" w:type="dxa"/>
              <w:start w:w="150" w:type="dxa"/>
              <w:bottom w:w="130" w:type="dxa"/>
              <w:end w:w="150" w:type="dxa"/>
            </w:tcMar>
          </w:tcPr>
          <w:p>
            <w:pPr>
              <w:spacing w:after="60"/>
            </w:pPr>
            <w:r>
              <w:rPr>
                <w:b/>
                <w:sz w:val="21"/>
              </w:rPr>
              <w:t>Abgeleitete Best Practice</w:t>
            </w:r>
          </w:p>
          <w:p>
            <w:pPr>
              <w:spacing w:after="0"/>
            </w:pPr>
            <w:r>
              <w:rPr>
                <w:sz w:val="19"/>
              </w:rPr>
              <w:t>Bewerte „Kann der Agent eine plausible Form erzeugen?“ und „Kann der Workflow ein passendes, funktionales, prüfbares Produkt liefern?“ als zwei verschiedene Fragen.</w:t>
            </w:r>
          </w:p>
        </w:tc>
      </w:tr>
    </w:tbl>
    <w:p>
      <w:pPr>
        <w:spacing w:after="0"/>
      </w:pPr>
    </w:p>
    <w:p>
      <w:pPr>
        <w:pStyle w:val="Heading1"/>
        <w:keepNext/>
      </w:pPr>
      <w:r>
        <w:t>3. Das 3DPF-Modell</w:t>
      </w:r>
    </w:p>
    <w:p>
      <w:pPr>
        <w:jc w:val="center"/>
      </w:pPr>
      <w:r>
        <w:drawing>
          <wp:inline xmlns:a="http://schemas.openxmlformats.org/drawingml/2006/main" xmlns:pic="http://schemas.openxmlformats.org/drawingml/2006/picture">
            <wp:extent cx="5616000" cy="2859055"/>
            <wp:docPr id="2" name="Picture 2" descr="Erneute Übersicht des 3D Design Preflight Modells: Komplexität, Reife und Kritikalität werden getrennt bewertet und über Workflow-Lane, Confidence Band und Hard Gates in eine Entscheidung übersetzt." title="Abbildung 2"/>
            <wp:cNvGraphicFramePr>
              <a:graphicFrameLocks noChangeAspect="1"/>
            </wp:cNvGraphicFramePr>
            <a:graphic>
              <a:graphicData uri="http://schemas.openxmlformats.org/drawingml/2006/picture">
                <pic:pic>
                  <pic:nvPicPr>
                    <pic:cNvPr id="0" name="three_axis.png"/>
                    <pic:cNvPicPr/>
                  </pic:nvPicPr>
                  <pic:blipFill>
                    <a:blip r:embed="rId11"/>
                    <a:stretch>
                      <a:fillRect/>
                    </a:stretch>
                  </pic:blipFill>
                  <pic:spPr>
                    <a:xfrm>
                      <a:off x="0" y="0"/>
                      <a:ext cx="5616000" cy="2859055"/>
                    </a:xfrm>
                    <a:prstGeom prst="rect"/>
                  </pic:spPr>
                </pic:pic>
              </a:graphicData>
            </a:graphic>
          </wp:inline>
        </w:drawing>
      </w:r>
    </w:p>
    <w:p>
      <w:pPr>
        <w:pStyle w:val="Heading2"/>
        <w:keepNext/>
      </w:pPr>
      <w:r>
        <w:t>3.1 Ausgabeformat</w:t>
      </w:r>
    </w:p>
    <w:tbl>
      <w:tblPr>
        <w:tblStyle w:val="TableGrid"/>
        <w:tblW w:type="auto" w:w="0"/>
        <w:jc w:val="center"/>
        <w:tblLook w:firstColumn="1" w:firstRow="1" w:lastColumn="0" w:lastRow="0" w:noHBand="0" w:noVBand="1" w:val="04A0"/>
      </w:tblPr>
      <w:tblGrid>
        <w:gridCol w:w="10036"/>
      </w:tblGrid>
      <w:tr>
        <w:trPr>
          <w:cantSplit/>
        </w:trPr>
        <w:tc>
          <w:tcPr>
            <w:tcW w:type="dxa" w:w="10036"/>
            <w:shd w:fill="F3F4F6"/>
            <w:tcMar>
              <w:top w:w="100" w:type="dxa"/>
              <w:start w:w="120" w:type="dxa"/>
              <w:bottom w:w="100" w:type="dxa"/>
              <w:end w:w="120" w:type="dxa"/>
            </w:tcMar>
          </w:tcPr>
          <w:p>
            <w:pPr>
              <w:spacing w:after="0"/>
            </w:pPr>
            <w:r>
              <w:rPr>
                <w:rFonts w:ascii="Liberation Mono" w:hAnsi="Liberation Mono"/>
                <w:sz w:val="16"/>
              </w:rPr>
              <w:t>[Produkt] | C# (PC/100) | R# | K# | Lane A-E | Confidence</w:t>
              <w:br/>
              <w:t>Hard Gates: G0..G6</w:t>
              <w:br/>
              <w:t>Top Drivers: &lt;3 Treiber&gt;</w:t>
              <w:br/>
              <w:t>Blocking Unknowns: &lt;Liste&gt;</w:t>
              <w:br/>
              <w:t>Next Evidence: &lt;kleinster Nachweis mit Exit-Kriterium&gt;</w:t>
            </w:r>
          </w:p>
        </w:tc>
      </w:tr>
    </w:tbl>
    <w:p>
      <w:pPr>
        <w:pStyle w:val="Heading2"/>
        <w:keepNext/>
      </w:pPr>
      <w:r>
        <w:t>3.2 Warum die drei Achsen getrennt bleiben</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324"/>
            <w:shd w:fill="D9EAF7"/>
            <w:vAlign w:val="center"/>
            <w:tcMar>
              <w:top w:w="80" w:type="dxa"/>
              <w:start w:w="80" w:type="dxa"/>
              <w:bottom w:w="80" w:type="dxa"/>
              <w:end w:w="80" w:type="dxa"/>
            </w:tcMar>
          </w:tcPr>
          <w:p>
            <w:r>
              <w:rPr>
                <w:b/>
                <w:sz w:val="16"/>
              </w:rPr>
              <w:t>Situation</w:t>
            </w:r>
          </w:p>
        </w:tc>
        <w:tc>
          <w:tcPr>
            <w:tcW w:type="dxa" w:w="1247"/>
            <w:shd w:fill="D9EAF7"/>
            <w:vAlign w:val="center"/>
            <w:tcMar>
              <w:top w:w="80" w:type="dxa"/>
              <w:start w:w="80" w:type="dxa"/>
              <w:bottom w:w="80" w:type="dxa"/>
              <w:end w:w="80" w:type="dxa"/>
            </w:tcMar>
          </w:tcPr>
          <w:p>
            <w:r>
              <w:rPr>
                <w:b/>
                <w:sz w:val="16"/>
              </w:rPr>
              <w:t>Komplexität</w:t>
            </w:r>
          </w:p>
        </w:tc>
        <w:tc>
          <w:tcPr>
            <w:tcW w:type="dxa" w:w="1247"/>
            <w:shd w:fill="D9EAF7"/>
            <w:vAlign w:val="center"/>
            <w:tcMar>
              <w:top w:w="80" w:type="dxa"/>
              <w:start w:w="80" w:type="dxa"/>
              <w:bottom w:w="80" w:type="dxa"/>
              <w:end w:w="80" w:type="dxa"/>
            </w:tcMar>
          </w:tcPr>
          <w:p>
            <w:r>
              <w:rPr>
                <w:b/>
                <w:sz w:val="16"/>
              </w:rPr>
              <w:t>Reife</w:t>
            </w:r>
          </w:p>
        </w:tc>
        <w:tc>
          <w:tcPr>
            <w:tcW w:type="dxa" w:w="1247"/>
            <w:shd w:fill="D9EAF7"/>
            <w:vAlign w:val="center"/>
            <w:tcMar>
              <w:top w:w="80" w:type="dxa"/>
              <w:start w:w="80" w:type="dxa"/>
              <w:bottom w:w="80" w:type="dxa"/>
              <w:end w:w="80" w:type="dxa"/>
            </w:tcMar>
          </w:tcPr>
          <w:p>
            <w:r>
              <w:rPr>
                <w:b/>
                <w:sz w:val="16"/>
              </w:rPr>
              <w:t>Kritikalität</w:t>
            </w:r>
          </w:p>
        </w:tc>
        <w:tc>
          <w:tcPr>
            <w:tcW w:type="dxa" w:w="3402"/>
            <w:shd w:fill="D9EAF7"/>
            <w:vAlign w:val="center"/>
            <w:tcMar>
              <w:top w:w="80" w:type="dxa"/>
              <w:start w:w="80" w:type="dxa"/>
              <w:bottom w:w="80" w:type="dxa"/>
              <w:end w:w="80" w:type="dxa"/>
            </w:tcMar>
          </w:tcPr>
          <w:p>
            <w:r>
              <w:rPr>
                <w:b/>
                <w:sz w:val="16"/>
              </w:rPr>
              <w:t>Konsequenz</w:t>
            </w:r>
          </w:p>
        </w:tc>
      </w:tr>
      <w:tr>
        <w:tc>
          <w:tcPr>
            <w:tcW w:type="dxa" w:w="2324"/>
            <w:vAlign w:val="top"/>
            <w:tcMar>
              <w:top w:w="80" w:type="dxa"/>
              <w:start w:w="80" w:type="dxa"/>
              <w:bottom w:w="80" w:type="dxa"/>
              <w:end w:w="80" w:type="dxa"/>
            </w:tcMar>
          </w:tcPr>
          <w:p>
            <w:pPr>
              <w:spacing w:after="0"/>
            </w:pPr>
            <w:r>
              <w:rPr>
                <w:sz w:val="16"/>
              </w:rPr>
              <w:t>Einfache unbekannte Schnappgeometrie</w:t>
            </w:r>
          </w:p>
        </w:tc>
        <w:tc>
          <w:tcPr>
            <w:tcW w:type="dxa" w:w="1247"/>
            <w:vAlign w:val="top"/>
            <w:tcMar>
              <w:top w:w="80" w:type="dxa"/>
              <w:start w:w="80" w:type="dxa"/>
              <w:bottom w:w="80" w:type="dxa"/>
              <w:end w:w="80" w:type="dxa"/>
            </w:tcMar>
          </w:tcPr>
          <w:p>
            <w:pPr>
              <w:spacing w:after="0"/>
            </w:pPr>
            <w:r>
              <w:rPr>
                <w:sz w:val="16"/>
              </w:rPr>
              <w:t>niedrig-mittel</w:t>
            </w:r>
          </w:p>
        </w:tc>
        <w:tc>
          <w:tcPr>
            <w:tcW w:type="dxa" w:w="1247"/>
            <w:vAlign w:val="top"/>
            <w:tcMar>
              <w:top w:w="80" w:type="dxa"/>
              <w:start w:w="80" w:type="dxa"/>
              <w:bottom w:w="80" w:type="dxa"/>
              <w:end w:w="80" w:type="dxa"/>
            </w:tcMar>
          </w:tcPr>
          <w:p>
            <w:pPr>
              <w:spacing w:after="0"/>
            </w:pPr>
            <w:r>
              <w:rPr>
                <w:sz w:val="16"/>
              </w:rPr>
              <w:t>niedrig</w:t>
            </w:r>
          </w:p>
        </w:tc>
        <w:tc>
          <w:tcPr>
            <w:tcW w:type="dxa" w:w="1247"/>
            <w:vAlign w:val="top"/>
            <w:tcMar>
              <w:top w:w="80" w:type="dxa"/>
              <w:start w:w="80" w:type="dxa"/>
              <w:bottom w:w="80" w:type="dxa"/>
              <w:end w:w="80" w:type="dxa"/>
            </w:tcMar>
          </w:tcPr>
          <w:p>
            <w:pPr>
              <w:spacing w:after="0"/>
            </w:pPr>
            <w:r>
              <w:rPr>
                <w:sz w:val="16"/>
              </w:rPr>
              <w:t>niedrig</w:t>
            </w:r>
          </w:p>
        </w:tc>
        <w:tc>
          <w:tcPr>
            <w:tcW w:type="dxa" w:w="3402"/>
            <w:vAlign w:val="top"/>
            <w:tcMar>
              <w:top w:w="80" w:type="dxa"/>
              <w:start w:w="80" w:type="dxa"/>
              <w:bottom w:w="80" w:type="dxa"/>
              <w:end w:w="80" w:type="dxa"/>
            </w:tcMar>
          </w:tcPr>
          <w:p>
            <w:pPr>
              <w:spacing w:after="0"/>
            </w:pPr>
            <w:r>
              <w:rPr>
                <w:sz w:val="16"/>
              </w:rPr>
              <w:t>CAD blockieren, Datenerfassung/Testcoupon zuerst.</w:t>
            </w:r>
          </w:p>
        </w:tc>
      </w:tr>
      <w:tr>
        <w:tc>
          <w:tcPr>
            <w:tcW w:type="dxa" w:w="2324"/>
            <w:vAlign w:val="top"/>
            <w:tcMar>
              <w:top w:w="80" w:type="dxa"/>
              <w:start w:w="80" w:type="dxa"/>
              <w:bottom w:w="80" w:type="dxa"/>
              <w:end w:w="80" w:type="dxa"/>
            </w:tcMar>
          </w:tcPr>
          <w:p>
            <w:pPr>
              <w:spacing w:after="0"/>
            </w:pPr>
            <w:r>
              <w:rPr>
                <w:sz w:val="16"/>
              </w:rPr>
              <w:t>Komplexe, aber bewährte Baugruppe</w:t>
            </w:r>
          </w:p>
        </w:tc>
        <w:tc>
          <w:tcPr>
            <w:tcW w:type="dxa" w:w="1247"/>
            <w:vAlign w:val="top"/>
            <w:tcMar>
              <w:top w:w="80" w:type="dxa"/>
              <w:start w:w="80" w:type="dxa"/>
              <w:bottom w:w="80" w:type="dxa"/>
              <w:end w:w="80" w:type="dxa"/>
            </w:tcMar>
          </w:tcPr>
          <w:p>
            <w:pPr>
              <w:spacing w:after="0"/>
            </w:pPr>
            <w:r>
              <w:rPr>
                <w:sz w:val="16"/>
              </w:rPr>
              <w:t>hoch</w:t>
            </w:r>
          </w:p>
        </w:tc>
        <w:tc>
          <w:tcPr>
            <w:tcW w:type="dxa" w:w="1247"/>
            <w:vAlign w:val="top"/>
            <w:tcMar>
              <w:top w:w="80" w:type="dxa"/>
              <w:start w:w="80" w:type="dxa"/>
              <w:bottom w:w="80" w:type="dxa"/>
              <w:end w:w="80" w:type="dxa"/>
            </w:tcMar>
          </w:tcPr>
          <w:p>
            <w:pPr>
              <w:spacing w:after="0"/>
            </w:pPr>
            <w:r>
              <w:rPr>
                <w:sz w:val="16"/>
              </w:rPr>
              <w:t>hoch</w:t>
            </w:r>
          </w:p>
        </w:tc>
        <w:tc>
          <w:tcPr>
            <w:tcW w:type="dxa" w:w="1247"/>
            <w:vAlign w:val="top"/>
            <w:tcMar>
              <w:top w:w="80" w:type="dxa"/>
              <w:start w:w="80" w:type="dxa"/>
              <w:bottom w:w="80" w:type="dxa"/>
              <w:end w:w="80" w:type="dxa"/>
            </w:tcMar>
          </w:tcPr>
          <w:p>
            <w:pPr>
              <w:spacing w:after="0"/>
            </w:pPr>
            <w:r>
              <w:rPr>
                <w:sz w:val="16"/>
              </w:rPr>
              <w:t>mittel</w:t>
            </w:r>
          </w:p>
        </w:tc>
        <w:tc>
          <w:tcPr>
            <w:tcW w:type="dxa" w:w="3402"/>
            <w:vAlign w:val="top"/>
            <w:tcMar>
              <w:top w:w="80" w:type="dxa"/>
              <w:start w:w="80" w:type="dxa"/>
              <w:bottom w:w="80" w:type="dxa"/>
              <w:end w:w="80" w:type="dxa"/>
            </w:tcMar>
          </w:tcPr>
          <w:p>
            <w:pPr>
              <w:spacing w:after="0"/>
            </w:pPr>
            <w:r>
              <w:rPr>
                <w:sz w:val="16"/>
              </w:rPr>
              <w:t>Subsystembasiert und kontrolliert weiterarbeiten.</w:t>
            </w:r>
          </w:p>
        </w:tc>
      </w:tr>
      <w:tr>
        <w:tc>
          <w:tcPr>
            <w:tcW w:type="dxa" w:w="2324"/>
            <w:vAlign w:val="top"/>
            <w:tcMar>
              <w:top w:w="80" w:type="dxa"/>
              <w:start w:w="80" w:type="dxa"/>
              <w:bottom w:w="80" w:type="dxa"/>
              <w:end w:w="80" w:type="dxa"/>
            </w:tcMar>
          </w:tcPr>
          <w:p>
            <w:pPr>
              <w:spacing w:after="0"/>
            </w:pPr>
            <w:r>
              <w:rPr>
                <w:sz w:val="16"/>
              </w:rPr>
              <w:t>Einfaches lasttragendes Teil</w:t>
            </w:r>
          </w:p>
        </w:tc>
        <w:tc>
          <w:tcPr>
            <w:tcW w:type="dxa" w:w="1247"/>
            <w:vAlign w:val="top"/>
            <w:tcMar>
              <w:top w:w="80" w:type="dxa"/>
              <w:start w:w="80" w:type="dxa"/>
              <w:bottom w:w="80" w:type="dxa"/>
              <w:end w:w="80" w:type="dxa"/>
            </w:tcMar>
          </w:tcPr>
          <w:p>
            <w:pPr>
              <w:spacing w:after="0"/>
            </w:pPr>
            <w:r>
              <w:rPr>
                <w:sz w:val="16"/>
              </w:rPr>
              <w:t>niedrig-mittel</w:t>
            </w:r>
          </w:p>
        </w:tc>
        <w:tc>
          <w:tcPr>
            <w:tcW w:type="dxa" w:w="1247"/>
            <w:vAlign w:val="top"/>
            <w:tcMar>
              <w:top w:w="80" w:type="dxa"/>
              <w:start w:w="80" w:type="dxa"/>
              <w:bottom w:w="80" w:type="dxa"/>
              <w:end w:w="80" w:type="dxa"/>
            </w:tcMar>
          </w:tcPr>
          <w:p>
            <w:pPr>
              <w:spacing w:after="0"/>
            </w:pPr>
            <w:r>
              <w:rPr>
                <w:sz w:val="16"/>
              </w:rPr>
              <w:t>mittel</w:t>
            </w:r>
          </w:p>
        </w:tc>
        <w:tc>
          <w:tcPr>
            <w:tcW w:type="dxa" w:w="1247"/>
            <w:vAlign w:val="top"/>
            <w:tcMar>
              <w:top w:w="80" w:type="dxa"/>
              <w:start w:w="80" w:type="dxa"/>
              <w:bottom w:w="80" w:type="dxa"/>
              <w:end w:w="80" w:type="dxa"/>
            </w:tcMar>
          </w:tcPr>
          <w:p>
            <w:pPr>
              <w:spacing w:after="0"/>
            </w:pPr>
            <w:r>
              <w:rPr>
                <w:sz w:val="16"/>
              </w:rPr>
              <w:t>hoch</w:t>
            </w:r>
          </w:p>
        </w:tc>
        <w:tc>
          <w:tcPr>
            <w:tcW w:type="dxa" w:w="3402"/>
            <w:vAlign w:val="top"/>
            <w:tcMar>
              <w:top w:w="80" w:type="dxa"/>
              <w:start w:w="80" w:type="dxa"/>
              <w:bottom w:w="80" w:type="dxa"/>
              <w:end w:w="80" w:type="dxa"/>
            </w:tcMar>
          </w:tcPr>
          <w:p>
            <w:pPr>
              <w:spacing w:after="0"/>
            </w:pPr>
            <w:r>
              <w:rPr>
                <w:sz w:val="16"/>
              </w:rPr>
              <w:t>Experten-/Proof-Load-Pfad trotz geringer Geometriekomplexität.</w:t>
            </w:r>
          </w:p>
        </w:tc>
      </w:tr>
      <w:tr>
        <w:tc>
          <w:tcPr>
            <w:tcW w:type="dxa" w:w="2324"/>
            <w:vAlign w:val="top"/>
            <w:tcMar>
              <w:top w:w="80" w:type="dxa"/>
              <w:start w:w="80" w:type="dxa"/>
              <w:bottom w:w="80" w:type="dxa"/>
              <w:end w:w="80" w:type="dxa"/>
            </w:tcMar>
          </w:tcPr>
          <w:p>
            <w:pPr>
              <w:spacing w:after="0"/>
            </w:pPr>
            <w:r>
              <w:rPr>
                <w:sz w:val="16"/>
              </w:rPr>
              <w:t>Dekorative Freiformfigur</w:t>
            </w:r>
          </w:p>
        </w:tc>
        <w:tc>
          <w:tcPr>
            <w:tcW w:type="dxa" w:w="1247"/>
            <w:vAlign w:val="top"/>
            <w:tcMar>
              <w:top w:w="80" w:type="dxa"/>
              <w:start w:w="80" w:type="dxa"/>
              <w:bottom w:w="80" w:type="dxa"/>
              <w:end w:w="80" w:type="dxa"/>
            </w:tcMar>
          </w:tcPr>
          <w:p>
            <w:pPr>
              <w:spacing w:after="0"/>
            </w:pPr>
            <w:r>
              <w:rPr>
                <w:sz w:val="16"/>
              </w:rPr>
              <w:t>niedrig</w:t>
            </w:r>
          </w:p>
        </w:tc>
        <w:tc>
          <w:tcPr>
            <w:tcW w:type="dxa" w:w="1247"/>
            <w:vAlign w:val="top"/>
            <w:tcMar>
              <w:top w:w="80" w:type="dxa"/>
              <w:start w:w="80" w:type="dxa"/>
              <w:bottom w:w="80" w:type="dxa"/>
              <w:end w:w="80" w:type="dxa"/>
            </w:tcMar>
          </w:tcPr>
          <w:p>
            <w:pPr>
              <w:spacing w:after="0"/>
            </w:pPr>
            <w:r>
              <w:rPr>
                <w:sz w:val="16"/>
              </w:rPr>
              <w:t>ausreichend</w:t>
            </w:r>
          </w:p>
        </w:tc>
        <w:tc>
          <w:tcPr>
            <w:tcW w:type="dxa" w:w="1247"/>
            <w:vAlign w:val="top"/>
            <w:tcMar>
              <w:top w:w="80" w:type="dxa"/>
              <w:start w:w="80" w:type="dxa"/>
              <w:bottom w:w="80" w:type="dxa"/>
              <w:end w:w="80" w:type="dxa"/>
            </w:tcMar>
          </w:tcPr>
          <w:p>
            <w:pPr>
              <w:spacing w:after="0"/>
            </w:pPr>
            <w:r>
              <w:rPr>
                <w:sz w:val="16"/>
              </w:rPr>
              <w:t>sehr niedrig</w:t>
            </w:r>
          </w:p>
        </w:tc>
        <w:tc>
          <w:tcPr>
            <w:tcW w:type="dxa" w:w="3402"/>
            <w:vAlign w:val="top"/>
            <w:tcMar>
              <w:top w:w="80" w:type="dxa"/>
              <w:start w:w="80" w:type="dxa"/>
              <w:bottom w:w="80" w:type="dxa"/>
              <w:end w:w="80" w:type="dxa"/>
            </w:tcMar>
          </w:tcPr>
          <w:p>
            <w:pPr>
              <w:spacing w:after="0"/>
            </w:pPr>
            <w:r>
              <w:rPr>
                <w:sz w:val="16"/>
              </w:rPr>
              <w:t>Direkter generativer Pfad möglich.</w:t>
            </w:r>
          </w:p>
        </w:tc>
      </w:tr>
    </w:tbl>
    <w:p>
      <w:pPr>
        <w:spacing w:after="0"/>
      </w:pPr>
    </w:p>
    <w:p>
      <w:pPr>
        <w:pStyle w:val="Heading2"/>
        <w:keepNext/>
      </w:pPr>
      <w:r>
        <w:t>3.3 Confidence statt Scheingenauigkeit</w:t>
      </w:r>
    </w:p>
    <w:p>
      <w:pPr>
        <w:spacing w:after="120"/>
      </w:pPr>
      <w:r>
        <w:t>Ohne projektspezifische Verlaufsdaten wäre eine Angabe wie „83 % Erfolgswahrscheinlichkeit“ nicht belastbar. 3DPF gibt deshalb HIGH, MEDIUM_HIGH, CONDITIONAL, LOW_UNKNOWN oder NOT_AUTONOMOUSLY_RELEASABLE aus. Das ist eine Entscheidungsklasse, keine statistische Wahrscheinlichkeit. Kapitel 13 beschreibt, wie später echte Wahrscheinlichkeiten kalibriert werden.</w:t>
      </w:r>
    </w:p>
    <w:p>
      <w:pPr>
        <w:pStyle w:val="Heading1"/>
        <w:keepNext/>
      </w:pPr>
      <w:r>
        <w:t>4. Systemzerlegung und Interface Contracts</w:t>
      </w:r>
    </w:p>
    <w:p>
      <w:pPr>
        <w:jc w:val="center"/>
      </w:pPr>
      <w:r>
        <w:drawing>
          <wp:inline xmlns:a="http://schemas.openxmlformats.org/drawingml/2006/main" xmlns:pic="http://schemas.openxmlformats.org/drawingml/2006/picture">
            <wp:extent cx="5580000" cy="3142273"/>
            <wp:docPr id="3" name="Picture 3" descr="Interface-Graph: Das geplante Druckprodukt ist über prüfbare Interface-Verträge mit Host-Objekt, Mensch oder Körper, Umgebung, Software oder Daten sowie Kaufteilen verbunden." title="Abbildung 3"/>
            <wp:cNvGraphicFramePr>
              <a:graphicFrameLocks noChangeAspect="1"/>
            </wp:cNvGraphicFramePr>
            <a:graphic>
              <a:graphicData uri="http://schemas.openxmlformats.org/drawingml/2006/picture">
                <pic:pic>
                  <pic:nvPicPr>
                    <pic:cNvPr id="0" name="interface_graph.png"/>
                    <pic:cNvPicPr/>
                  </pic:nvPicPr>
                  <pic:blipFill>
                    <a:blip r:embed="rId12"/>
                    <a:stretch>
                      <a:fillRect/>
                    </a:stretch>
                  </pic:blipFill>
                  <pic:spPr>
                    <a:xfrm>
                      <a:off x="0" y="0"/>
                      <a:ext cx="5580000" cy="3142273"/>
                    </a:xfrm>
                    <a:prstGeom prst="rect"/>
                  </pic:spPr>
                </pic:pic>
              </a:graphicData>
            </a:graphic>
          </wp:inline>
        </w:drawing>
      </w:r>
    </w:p>
    <w:p>
      <w:pPr>
        <w:pStyle w:val="Heading2"/>
        <w:keepNext/>
      </w:pPr>
      <w:r>
        <w:t>4.1 Entitätstypen</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701"/>
            <w:shd w:fill="D9EAF7"/>
            <w:vAlign w:val="center"/>
            <w:tcMar>
              <w:top w:w="80" w:type="dxa"/>
              <w:start w:w="80" w:type="dxa"/>
              <w:bottom w:w="80" w:type="dxa"/>
              <w:end w:w="80" w:type="dxa"/>
            </w:tcMar>
          </w:tcPr>
          <w:p>
            <w:r>
              <w:rPr>
                <w:b/>
                <w:sz w:val="16"/>
              </w:rPr>
              <w:t>Typ</w:t>
            </w:r>
          </w:p>
        </w:tc>
        <w:tc>
          <w:tcPr>
            <w:tcW w:type="dxa" w:w="2835"/>
            <w:shd w:fill="D9EAF7"/>
            <w:vAlign w:val="center"/>
            <w:tcMar>
              <w:top w:w="80" w:type="dxa"/>
              <w:start w:w="80" w:type="dxa"/>
              <w:bottom w:w="80" w:type="dxa"/>
              <w:end w:w="80" w:type="dxa"/>
            </w:tcMar>
          </w:tcPr>
          <w:p>
            <w:r>
              <w:rPr>
                <w:b/>
                <w:sz w:val="16"/>
              </w:rPr>
              <w:t>Beispiele</w:t>
            </w:r>
          </w:p>
        </w:tc>
        <w:tc>
          <w:tcPr>
            <w:tcW w:type="dxa" w:w="4876"/>
            <w:shd w:fill="D9EAF7"/>
            <w:vAlign w:val="center"/>
            <w:tcMar>
              <w:top w:w="80" w:type="dxa"/>
              <w:start w:w="80" w:type="dxa"/>
              <w:bottom w:w="80" w:type="dxa"/>
              <w:end w:w="80" w:type="dxa"/>
            </w:tcMar>
          </w:tcPr>
          <w:p>
            <w:r>
              <w:rPr>
                <w:b/>
                <w:sz w:val="16"/>
              </w:rPr>
              <w:t>Warum als eigener Knoten?</w:t>
            </w:r>
          </w:p>
        </w:tc>
      </w:tr>
      <w:tr>
        <w:tc>
          <w:tcPr>
            <w:tcW w:type="dxa" w:w="1701"/>
            <w:vAlign w:val="top"/>
            <w:tcMar>
              <w:top w:w="80" w:type="dxa"/>
              <w:start w:w="80" w:type="dxa"/>
              <w:bottom w:w="80" w:type="dxa"/>
              <w:end w:w="80" w:type="dxa"/>
            </w:tcMar>
          </w:tcPr>
          <w:p>
            <w:pPr>
              <w:spacing w:after="0"/>
            </w:pPr>
            <w:r>
              <w:rPr>
                <w:sz w:val="16"/>
              </w:rPr>
              <w:t>PRINTED_PART</w:t>
            </w:r>
          </w:p>
        </w:tc>
        <w:tc>
          <w:tcPr>
            <w:tcW w:type="dxa" w:w="2835"/>
            <w:vAlign w:val="top"/>
            <w:tcMar>
              <w:top w:w="80" w:type="dxa"/>
              <w:start w:w="80" w:type="dxa"/>
              <w:bottom w:w="80" w:type="dxa"/>
              <w:end w:w="80" w:type="dxa"/>
            </w:tcMar>
          </w:tcPr>
          <w:p>
            <w:pPr>
              <w:spacing w:after="0"/>
            </w:pPr>
            <w:r>
              <w:rPr>
                <w:sz w:val="16"/>
              </w:rPr>
              <w:t>Gehäuse, Schublade, Clip, Sohle</w:t>
            </w:r>
          </w:p>
        </w:tc>
        <w:tc>
          <w:tcPr>
            <w:tcW w:type="dxa" w:w="4876"/>
            <w:vAlign w:val="top"/>
            <w:tcMar>
              <w:top w:w="80" w:type="dxa"/>
              <w:start w:w="80" w:type="dxa"/>
              <w:bottom w:w="80" w:type="dxa"/>
              <w:end w:w="80" w:type="dxa"/>
            </w:tcMar>
          </w:tcPr>
          <w:p>
            <w:pPr>
              <w:spacing w:after="0"/>
            </w:pPr>
            <w:r>
              <w:rPr>
                <w:sz w:val="16"/>
              </w:rPr>
              <w:t>Eigene Geometrie, Material, Prozess und Version.</w:t>
            </w:r>
          </w:p>
        </w:tc>
      </w:tr>
      <w:tr>
        <w:tc>
          <w:tcPr>
            <w:tcW w:type="dxa" w:w="1701"/>
            <w:vAlign w:val="top"/>
            <w:tcMar>
              <w:top w:w="80" w:type="dxa"/>
              <w:start w:w="80" w:type="dxa"/>
              <w:bottom w:w="80" w:type="dxa"/>
              <w:end w:w="80" w:type="dxa"/>
            </w:tcMar>
          </w:tcPr>
          <w:p>
            <w:pPr>
              <w:spacing w:after="0"/>
            </w:pPr>
            <w:r>
              <w:rPr>
                <w:sz w:val="16"/>
              </w:rPr>
              <w:t>PURCHASED_PART</w:t>
            </w:r>
          </w:p>
        </w:tc>
        <w:tc>
          <w:tcPr>
            <w:tcW w:type="dxa" w:w="2835"/>
            <w:vAlign w:val="top"/>
            <w:tcMar>
              <w:top w:w="80" w:type="dxa"/>
              <w:start w:w="80" w:type="dxa"/>
              <w:bottom w:w="80" w:type="dxa"/>
              <w:end w:w="80" w:type="dxa"/>
            </w:tcMar>
          </w:tcPr>
          <w:p>
            <w:pPr>
              <w:spacing w:after="0"/>
            </w:pPr>
            <w:r>
              <w:rPr>
                <w:sz w:val="16"/>
              </w:rPr>
              <w:t>Schraube, Motor, Kamera, Lager</w:t>
            </w:r>
          </w:p>
        </w:tc>
        <w:tc>
          <w:tcPr>
            <w:tcW w:type="dxa" w:w="4876"/>
            <w:vAlign w:val="top"/>
            <w:tcMar>
              <w:top w:w="80" w:type="dxa"/>
              <w:start w:w="80" w:type="dxa"/>
              <w:bottom w:w="80" w:type="dxa"/>
              <w:end w:w="80" w:type="dxa"/>
            </w:tcMar>
          </w:tcPr>
          <w:p>
            <w:pPr>
              <w:spacing w:after="0"/>
            </w:pPr>
            <w:r>
              <w:rPr>
                <w:sz w:val="16"/>
              </w:rPr>
              <w:t>Externe Revision, Lieferantendaten, Einbau- und Toleranzschnittstellen.</w:t>
            </w:r>
          </w:p>
        </w:tc>
      </w:tr>
      <w:tr>
        <w:tc>
          <w:tcPr>
            <w:tcW w:type="dxa" w:w="1701"/>
            <w:vAlign w:val="top"/>
            <w:tcMar>
              <w:top w:w="80" w:type="dxa"/>
              <w:start w:w="80" w:type="dxa"/>
              <w:bottom w:w="80" w:type="dxa"/>
              <w:end w:w="80" w:type="dxa"/>
            </w:tcMar>
          </w:tcPr>
          <w:p>
            <w:pPr>
              <w:spacing w:after="0"/>
            </w:pPr>
            <w:r>
              <w:rPr>
                <w:sz w:val="16"/>
              </w:rPr>
              <w:t>HOST_OBJECT</w:t>
            </w:r>
          </w:p>
        </w:tc>
        <w:tc>
          <w:tcPr>
            <w:tcW w:type="dxa" w:w="2835"/>
            <w:vAlign w:val="top"/>
            <w:tcMar>
              <w:top w:w="80" w:type="dxa"/>
              <w:start w:w="80" w:type="dxa"/>
              <w:bottom w:w="80" w:type="dxa"/>
              <w:end w:w="80" w:type="dxa"/>
            </w:tcMar>
          </w:tcPr>
          <w:p>
            <w:pPr>
              <w:spacing w:after="0"/>
            </w:pPr>
            <w:r>
              <w:rPr>
                <w:sz w:val="16"/>
              </w:rPr>
              <w:t>Schublade, Möbel, Drucker, Auto</w:t>
            </w:r>
          </w:p>
        </w:tc>
        <w:tc>
          <w:tcPr>
            <w:tcW w:type="dxa" w:w="4876"/>
            <w:vAlign w:val="top"/>
            <w:tcMar>
              <w:top w:w="80" w:type="dxa"/>
              <w:start w:w="80" w:type="dxa"/>
              <w:bottom w:w="80" w:type="dxa"/>
              <w:end w:w="80" w:type="dxa"/>
            </w:tcMar>
          </w:tcPr>
          <w:p>
            <w:pPr>
              <w:spacing w:after="0"/>
            </w:pPr>
            <w:r>
              <w:rPr>
                <w:sz w:val="16"/>
              </w:rPr>
              <w:t>Nicht vom Workflow kontrollierte Geometrie/Variante.</w:t>
            </w:r>
          </w:p>
        </w:tc>
      </w:tr>
      <w:tr>
        <w:tc>
          <w:tcPr>
            <w:tcW w:type="dxa" w:w="1701"/>
            <w:vAlign w:val="top"/>
            <w:tcMar>
              <w:top w:w="80" w:type="dxa"/>
              <w:start w:w="80" w:type="dxa"/>
              <w:bottom w:w="80" w:type="dxa"/>
              <w:end w:w="80" w:type="dxa"/>
            </w:tcMar>
          </w:tcPr>
          <w:p>
            <w:pPr>
              <w:spacing w:after="0"/>
            </w:pPr>
            <w:r>
              <w:rPr>
                <w:sz w:val="16"/>
              </w:rPr>
              <w:t>HUMAN</w:t>
            </w:r>
          </w:p>
        </w:tc>
        <w:tc>
          <w:tcPr>
            <w:tcW w:type="dxa" w:w="2835"/>
            <w:vAlign w:val="top"/>
            <w:tcMar>
              <w:top w:w="80" w:type="dxa"/>
              <w:start w:w="80" w:type="dxa"/>
              <w:bottom w:w="80" w:type="dxa"/>
              <w:end w:w="80" w:type="dxa"/>
            </w:tcMar>
          </w:tcPr>
          <w:p>
            <w:pPr>
              <w:spacing w:after="0"/>
            </w:pPr>
            <w:r>
              <w:rPr>
                <w:sz w:val="16"/>
              </w:rPr>
              <w:t>Fuß, Hand, Nutzer</w:t>
            </w:r>
          </w:p>
        </w:tc>
        <w:tc>
          <w:tcPr>
            <w:tcW w:type="dxa" w:w="4876"/>
            <w:vAlign w:val="top"/>
            <w:tcMar>
              <w:top w:w="80" w:type="dxa"/>
              <w:start w:w="80" w:type="dxa"/>
              <w:bottom w:w="80" w:type="dxa"/>
              <w:end w:w="80" w:type="dxa"/>
            </w:tcMar>
          </w:tcPr>
          <w:p>
            <w:pPr>
              <w:spacing w:after="0"/>
            </w:pPr>
            <w:r>
              <w:rPr>
                <w:sz w:val="16"/>
              </w:rPr>
              <w:t>Deformierbarkeit, Anatomie, Komfort, Sicherheit und Population.</w:t>
            </w:r>
          </w:p>
        </w:tc>
      </w:tr>
      <w:tr>
        <w:tc>
          <w:tcPr>
            <w:tcW w:type="dxa" w:w="1701"/>
            <w:vAlign w:val="top"/>
            <w:tcMar>
              <w:top w:w="80" w:type="dxa"/>
              <w:start w:w="80" w:type="dxa"/>
              <w:bottom w:w="80" w:type="dxa"/>
              <w:end w:w="80" w:type="dxa"/>
            </w:tcMar>
          </w:tcPr>
          <w:p>
            <w:pPr>
              <w:spacing w:after="0"/>
            </w:pPr>
            <w:r>
              <w:rPr>
                <w:sz w:val="16"/>
              </w:rPr>
              <w:t>ENVIRONMENT/MEDIUM</w:t>
            </w:r>
          </w:p>
        </w:tc>
        <w:tc>
          <w:tcPr>
            <w:tcW w:type="dxa" w:w="2835"/>
            <w:vAlign w:val="top"/>
            <w:tcMar>
              <w:top w:w="80" w:type="dxa"/>
              <w:start w:w="80" w:type="dxa"/>
              <w:bottom w:w="80" w:type="dxa"/>
              <w:end w:w="80" w:type="dxa"/>
            </w:tcMar>
          </w:tcPr>
          <w:p>
            <w:pPr>
              <w:spacing w:after="0"/>
            </w:pPr>
            <w:r>
              <w:rPr>
                <w:sz w:val="16"/>
              </w:rPr>
              <w:t>Wand, Wasser, Wärme, Schmutz, Schwerkraft</w:t>
            </w:r>
          </w:p>
        </w:tc>
        <w:tc>
          <w:tcPr>
            <w:tcW w:type="dxa" w:w="4876"/>
            <w:vAlign w:val="top"/>
            <w:tcMar>
              <w:top w:w="80" w:type="dxa"/>
              <w:start w:w="80" w:type="dxa"/>
              <w:bottom w:w="80" w:type="dxa"/>
              <w:end w:w="80" w:type="dxa"/>
            </w:tcMar>
          </w:tcPr>
          <w:p>
            <w:pPr>
              <w:spacing w:after="0"/>
            </w:pPr>
            <w:r>
              <w:rPr>
                <w:sz w:val="16"/>
              </w:rPr>
              <w:t>Lasten, Medien, Zustände und Alterung.</w:t>
            </w:r>
          </w:p>
        </w:tc>
      </w:tr>
      <w:tr>
        <w:tc>
          <w:tcPr>
            <w:tcW w:type="dxa" w:w="1701"/>
            <w:vAlign w:val="top"/>
            <w:tcMar>
              <w:top w:w="80" w:type="dxa"/>
              <w:start w:w="80" w:type="dxa"/>
              <w:bottom w:w="80" w:type="dxa"/>
              <w:end w:w="80" w:type="dxa"/>
            </w:tcMar>
          </w:tcPr>
          <w:p>
            <w:pPr>
              <w:spacing w:after="0"/>
            </w:pPr>
            <w:r>
              <w:rPr>
                <w:sz w:val="16"/>
              </w:rPr>
              <w:t>SOFTWARE/ENERGY/DATA</w:t>
            </w:r>
          </w:p>
        </w:tc>
        <w:tc>
          <w:tcPr>
            <w:tcW w:type="dxa" w:w="2835"/>
            <w:vAlign w:val="top"/>
            <w:tcMar>
              <w:top w:w="80" w:type="dxa"/>
              <w:start w:w="80" w:type="dxa"/>
              <w:bottom w:w="80" w:type="dxa"/>
              <w:end w:w="80" w:type="dxa"/>
            </w:tcMar>
          </w:tcPr>
          <w:p>
            <w:pPr>
              <w:spacing w:after="0"/>
            </w:pPr>
            <w:r>
              <w:rPr>
                <w:sz w:val="16"/>
              </w:rPr>
              <w:t>Firmware, Akku, Steuerung, Signal</w:t>
            </w:r>
          </w:p>
        </w:tc>
        <w:tc>
          <w:tcPr>
            <w:tcW w:type="dxa" w:w="4876"/>
            <w:vAlign w:val="top"/>
            <w:tcMar>
              <w:top w:w="80" w:type="dxa"/>
              <w:start w:w="80" w:type="dxa"/>
              <w:bottom w:w="80" w:type="dxa"/>
              <w:end w:w="80" w:type="dxa"/>
            </w:tcMar>
          </w:tcPr>
          <w:p>
            <w:pPr>
              <w:spacing w:after="0"/>
            </w:pPr>
            <w:r>
              <w:rPr>
                <w:sz w:val="16"/>
              </w:rPr>
              <w:t>Funktionale Kopplung ohne zwingenden Flächenkontakt.</w:t>
            </w:r>
          </w:p>
        </w:tc>
      </w:tr>
    </w:tbl>
    <w:p>
      <w:pPr>
        <w:spacing w:after="0"/>
      </w:pPr>
    </w:p>
    <w:p>
      <w:pPr>
        <w:pStyle w:val="Heading2"/>
        <w:keepNext/>
      </w:pPr>
      <w:r>
        <w:t>4.2 Wann ist etwas ein Interface?</w:t>
      </w:r>
    </w:p>
    <w:p>
      <w:pPr>
        <w:spacing w:after="120"/>
      </w:pPr>
      <w:r>
        <w:t>Ein Interface ist eine Grenze zwischen zwei Entitäten, an der eine Funktion, Geometriebedingung, Last, Bewegung, Energie, Information oder Einschränkung übertragen wird. Nicht jede berührende Dreiecksfläche wird einzeln erfasst. Mehrere Features dürfen einen Vertrag bilden, wenn sie gemeinsam dieselbe Paarung und dieselben Akzeptanzkriterien realisieren. Sie werden getrennt, wenn sie unabhängig ausfallen, unterschiedliche Lebenszykluszustände besitzen oder eigene Prüfmethoden benötigen.</w:t>
      </w:r>
    </w:p>
    <w:p>
      <w:pPr>
        <w:pStyle w:val="Heading2"/>
        <w:keepNext/>
      </w:pPr>
      <w:r>
        <w:t>4.3 Maschinenlesbare Benennung</w:t>
      </w:r>
    </w:p>
    <w:tbl>
      <w:tblPr>
        <w:tblStyle w:val="TableGrid"/>
        <w:tblW w:type="auto" w:w="0"/>
        <w:jc w:val="center"/>
        <w:tblLook w:firstColumn="1" w:firstRow="1" w:lastColumn="0" w:lastRow="0" w:noHBand="0" w:noVBand="1" w:val="04A0"/>
      </w:tblPr>
      <w:tblGrid>
        <w:gridCol w:w="10036"/>
      </w:tblGrid>
      <w:tr>
        <w:trPr>
          <w:cantSplit/>
        </w:trPr>
        <w:tc>
          <w:tcPr>
            <w:tcW w:type="dxa" w:w="10036"/>
            <w:shd w:fill="F3F4F6"/>
            <w:tcMar>
              <w:top w:w="100" w:type="dxa"/>
              <w:start w:w="120" w:type="dxa"/>
              <w:bottom w:w="100" w:type="dxa"/>
              <w:end w:w="120" w:type="dxa"/>
            </w:tcMar>
          </w:tcPr>
          <w:p>
            <w:pPr>
              <w:spacing w:after="0"/>
            </w:pPr>
            <w:r>
              <w:rPr>
                <w:rFonts w:ascii="Liberation Mono" w:hAnsi="Liberation Mono"/>
                <w:sz w:val="16"/>
              </w:rPr>
              <w:t>IF-[BOUNDARY]-[DOMAIN]-[FUNCTION]-[GEOMETRY]-[NNN]</w:t>
              <w:br/>
              <w:br/>
              <w:t>IF-EXT-GEO-CON-VOLUME-001   Inlay &lt;-&gt; Schubladeninnenraum</w:t>
              <w:br/>
              <w:t>IF-INT-KIN-SLD-SLOT-001     Organizer-Schublade &lt;-&gt; Führung</w:t>
              <w:br/>
              <w:t>IF-HUM-HUM-CON-BODY-001     Schuhinnenraum &lt;-&gt; Fuß</w:t>
              <w:br/>
              <w:t>IF-EXT-FLU-SEA-CYL-001      Sieb &lt;-&gt; Ablauföffnung</w:t>
              <w:br/>
              <w:t>IF-EXT-MEC-FST-HLP-001      Regal &lt;-&gt; Wandbefestigung</w:t>
              <w:br/>
              <w:t>IF-EXT-GEO-KOT-VOLUME-001   Drucker-Add-on &lt;-&gt; Bewegungs-/Luftraum</w:t>
            </w:r>
          </w:p>
        </w:tc>
      </w:tr>
    </w:tbl>
    <w:p>
      <w:pPr>
        <w:spacing w:after="120"/>
      </w:pPr>
      <w:r>
        <w:t>Die kurze menschenlesbare Bezeichnung bleibt zusätzlich erhalten. Der Code dient der Sortierung, Wiederverwendung und automatischen Prüfung; er ersetzt keine Beschreibung.</w:t>
      </w:r>
    </w:p>
    <w:p>
      <w:pPr>
        <w:pStyle w:val="Heading2"/>
        <w:keepNext/>
      </w:pPr>
      <w:r>
        <w:t>4.4 Interface Contract - Pflichtfelder</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928"/>
            <w:shd w:fill="D9EAF7"/>
            <w:vAlign w:val="center"/>
            <w:tcMar>
              <w:top w:w="80" w:type="dxa"/>
              <w:start w:w="80" w:type="dxa"/>
              <w:bottom w:w="80" w:type="dxa"/>
              <w:end w:w="80" w:type="dxa"/>
            </w:tcMar>
          </w:tcPr>
          <w:p>
            <w:r>
              <w:rPr>
                <w:b/>
                <w:sz w:val="16"/>
              </w:rPr>
              <w:t>Feldgruppe</w:t>
            </w:r>
          </w:p>
        </w:tc>
        <w:tc>
          <w:tcPr>
            <w:tcW w:type="dxa" w:w="7483"/>
            <w:shd w:fill="D9EAF7"/>
            <w:vAlign w:val="center"/>
            <w:tcMar>
              <w:top w:w="80" w:type="dxa"/>
              <w:start w:w="80" w:type="dxa"/>
              <w:bottom w:w="80" w:type="dxa"/>
              <w:end w:w="80" w:type="dxa"/>
            </w:tcMar>
          </w:tcPr>
          <w:p>
            <w:r>
              <w:rPr>
                <w:b/>
                <w:sz w:val="16"/>
              </w:rPr>
              <w:t>Inhalt</w:t>
            </w:r>
          </w:p>
        </w:tc>
      </w:tr>
      <w:tr>
        <w:tc>
          <w:tcPr>
            <w:tcW w:type="dxa" w:w="1928"/>
            <w:vAlign w:val="top"/>
            <w:tcMar>
              <w:top w:w="80" w:type="dxa"/>
              <w:start w:w="80" w:type="dxa"/>
              <w:bottom w:w="80" w:type="dxa"/>
              <w:end w:w="80" w:type="dxa"/>
            </w:tcMar>
          </w:tcPr>
          <w:p>
            <w:pPr>
              <w:spacing w:after="0"/>
            </w:pPr>
            <w:r>
              <w:rPr>
                <w:sz w:val="16"/>
              </w:rPr>
              <w:t>Identität</w:t>
            </w:r>
          </w:p>
        </w:tc>
        <w:tc>
          <w:tcPr>
            <w:tcW w:type="dxa" w:w="7483"/>
            <w:vAlign w:val="top"/>
            <w:tcMar>
              <w:top w:w="80" w:type="dxa"/>
              <w:start w:w="80" w:type="dxa"/>
              <w:bottom w:w="80" w:type="dxa"/>
              <w:end w:w="80" w:type="dxa"/>
            </w:tcMar>
          </w:tcPr>
          <w:p>
            <w:pPr>
              <w:spacing w:after="0"/>
            </w:pPr>
            <w:r>
              <w:rPr>
                <w:sz w:val="16"/>
              </w:rPr>
              <w:t>ID, Name, Endpunkt A/B, Boundary, Domänen, Funktion, Geometrietyp, Version/Owner.</w:t>
            </w:r>
          </w:p>
        </w:tc>
      </w:tr>
      <w:tr>
        <w:tc>
          <w:tcPr>
            <w:tcW w:type="dxa" w:w="1928"/>
            <w:vAlign w:val="top"/>
            <w:tcMar>
              <w:top w:w="80" w:type="dxa"/>
              <w:start w:w="80" w:type="dxa"/>
              <w:bottom w:w="80" w:type="dxa"/>
              <w:end w:w="80" w:type="dxa"/>
            </w:tcMar>
          </w:tcPr>
          <w:p>
            <w:pPr>
              <w:spacing w:after="0"/>
            </w:pPr>
            <w:r>
              <w:rPr>
                <w:sz w:val="16"/>
              </w:rPr>
              <w:t>Lebenszyklus</w:t>
            </w:r>
          </w:p>
        </w:tc>
        <w:tc>
          <w:tcPr>
            <w:tcW w:type="dxa" w:w="7483"/>
            <w:vAlign w:val="top"/>
            <w:tcMar>
              <w:top w:w="80" w:type="dxa"/>
              <w:start w:w="80" w:type="dxa"/>
              <w:bottom w:w="80" w:type="dxa"/>
              <w:end w:w="80" w:type="dxa"/>
            </w:tcMar>
          </w:tcPr>
          <w:p>
            <w:pPr>
              <w:spacing w:after="0"/>
            </w:pPr>
            <w:r>
              <w:rPr>
                <w:sz w:val="16"/>
              </w:rPr>
              <w:t>Montage, Nutzung, Reinigung, Service, Demontage, Lagerung, Fehlerzustand.</w:t>
            </w:r>
          </w:p>
        </w:tc>
      </w:tr>
      <w:tr>
        <w:tc>
          <w:tcPr>
            <w:tcW w:type="dxa" w:w="1928"/>
            <w:vAlign w:val="top"/>
            <w:tcMar>
              <w:top w:w="80" w:type="dxa"/>
              <w:start w:w="80" w:type="dxa"/>
              <w:bottom w:w="80" w:type="dxa"/>
              <w:end w:w="80" w:type="dxa"/>
            </w:tcMar>
          </w:tcPr>
          <w:p>
            <w:pPr>
              <w:spacing w:after="0"/>
            </w:pPr>
            <w:r>
              <w:rPr>
                <w:sz w:val="16"/>
              </w:rPr>
              <w:t>Geometrie</w:t>
            </w:r>
          </w:p>
        </w:tc>
        <w:tc>
          <w:tcPr>
            <w:tcW w:type="dxa" w:w="7483"/>
            <w:vAlign w:val="top"/>
            <w:tcMar>
              <w:top w:w="80" w:type="dxa"/>
              <w:start w:w="80" w:type="dxa"/>
              <w:bottom w:w="80" w:type="dxa"/>
              <w:end w:w="80" w:type="dxa"/>
            </w:tcMar>
          </w:tcPr>
          <w:p>
            <w:pPr>
              <w:spacing w:after="0"/>
            </w:pPr>
            <w:r>
              <w:rPr>
                <w:sz w:val="16"/>
              </w:rPr>
              <w:t>Koordinatensystem, Datums A/B/C, Primitive/Freiform, Einführrichtung, Freiheitsgrade.</w:t>
            </w:r>
          </w:p>
        </w:tc>
      </w:tr>
      <w:tr>
        <w:tc>
          <w:tcPr>
            <w:tcW w:type="dxa" w:w="1928"/>
            <w:vAlign w:val="top"/>
            <w:tcMar>
              <w:top w:w="80" w:type="dxa"/>
              <w:start w:w="80" w:type="dxa"/>
              <w:bottom w:w="80" w:type="dxa"/>
              <w:end w:w="80" w:type="dxa"/>
            </w:tcMar>
          </w:tcPr>
          <w:p>
            <w:pPr>
              <w:spacing w:after="0"/>
            </w:pPr>
            <w:r>
              <w:rPr>
                <w:sz w:val="16"/>
              </w:rPr>
              <w:t>Maße/Fit</w:t>
            </w:r>
          </w:p>
        </w:tc>
        <w:tc>
          <w:tcPr>
            <w:tcW w:type="dxa" w:w="7483"/>
            <w:vAlign w:val="top"/>
            <w:tcMar>
              <w:top w:w="80" w:type="dxa"/>
              <w:start w:w="80" w:type="dxa"/>
              <w:bottom w:w="80" w:type="dxa"/>
              <w:end w:w="80" w:type="dxa"/>
            </w:tcMar>
          </w:tcPr>
          <w:p>
            <w:pPr>
              <w:spacing w:after="0"/>
            </w:pPr>
            <w:r>
              <w:rPr>
                <w:sz w:val="16"/>
              </w:rPr>
              <w:t>Nominalwerte, Grenzen, Clearances, Toleranzen, Unsicherheit und Herkunftsstatus.</w:t>
            </w:r>
          </w:p>
        </w:tc>
      </w:tr>
      <w:tr>
        <w:tc>
          <w:tcPr>
            <w:tcW w:type="dxa" w:w="1928"/>
            <w:vAlign w:val="top"/>
            <w:tcMar>
              <w:top w:w="80" w:type="dxa"/>
              <w:start w:w="80" w:type="dxa"/>
              <w:bottom w:w="80" w:type="dxa"/>
              <w:end w:w="80" w:type="dxa"/>
            </w:tcMar>
          </w:tcPr>
          <w:p>
            <w:pPr>
              <w:spacing w:after="0"/>
            </w:pPr>
            <w:r>
              <w:rPr>
                <w:sz w:val="16"/>
              </w:rPr>
              <w:t>Performance</w:t>
            </w:r>
          </w:p>
        </w:tc>
        <w:tc>
          <w:tcPr>
            <w:tcW w:type="dxa" w:w="7483"/>
            <w:vAlign w:val="top"/>
            <w:tcMar>
              <w:top w:w="80" w:type="dxa"/>
              <w:start w:w="80" w:type="dxa"/>
              <w:bottom w:w="80" w:type="dxa"/>
              <w:end w:w="80" w:type="dxa"/>
            </w:tcMar>
          </w:tcPr>
          <w:p>
            <w:pPr>
              <w:spacing w:after="0"/>
            </w:pPr>
            <w:r>
              <w:rPr>
                <w:sz w:val="16"/>
              </w:rPr>
              <w:t>Lasten, Vorspannung, Reibung, Wärme, Strömung, Elektrik, Daten, Sicht.</w:t>
            </w:r>
          </w:p>
        </w:tc>
      </w:tr>
      <w:tr>
        <w:tc>
          <w:tcPr>
            <w:tcW w:type="dxa" w:w="1928"/>
            <w:vAlign w:val="top"/>
            <w:tcMar>
              <w:top w:w="80" w:type="dxa"/>
              <w:start w:w="80" w:type="dxa"/>
              <w:bottom w:w="80" w:type="dxa"/>
              <w:end w:w="80" w:type="dxa"/>
            </w:tcMar>
          </w:tcPr>
          <w:p>
            <w:pPr>
              <w:spacing w:after="0"/>
            </w:pPr>
            <w:r>
              <w:rPr>
                <w:sz w:val="16"/>
              </w:rPr>
              <w:t>Variation</w:t>
            </w:r>
          </w:p>
        </w:tc>
        <w:tc>
          <w:tcPr>
            <w:tcW w:type="dxa" w:w="7483"/>
            <w:vAlign w:val="top"/>
            <w:tcMar>
              <w:top w:w="80" w:type="dxa"/>
              <w:start w:w="80" w:type="dxa"/>
              <w:bottom w:w="80" w:type="dxa"/>
              <w:end w:w="80" w:type="dxa"/>
            </w:tcMar>
          </w:tcPr>
          <w:p>
            <w:pPr>
              <w:spacing w:after="0"/>
            </w:pPr>
            <w:r>
              <w:rPr>
                <w:sz w:val="16"/>
              </w:rPr>
              <w:t>Host-Varianten, biologische Streuung, Verformung, Verschleiß, Temperatur und Zeit.</w:t>
            </w:r>
          </w:p>
        </w:tc>
      </w:tr>
      <w:tr>
        <w:tc>
          <w:tcPr>
            <w:tcW w:type="dxa" w:w="1928"/>
            <w:vAlign w:val="top"/>
            <w:tcMar>
              <w:top w:w="80" w:type="dxa"/>
              <w:start w:w="80" w:type="dxa"/>
              <w:bottom w:w="80" w:type="dxa"/>
              <w:end w:w="80" w:type="dxa"/>
            </w:tcMar>
          </w:tcPr>
          <w:p>
            <w:pPr>
              <w:spacing w:after="0"/>
            </w:pPr>
            <w:r>
              <w:rPr>
                <w:sz w:val="16"/>
              </w:rPr>
              <w:t>Räume</w:t>
            </w:r>
          </w:p>
        </w:tc>
        <w:tc>
          <w:tcPr>
            <w:tcW w:type="dxa" w:w="7483"/>
            <w:vAlign w:val="top"/>
            <w:tcMar>
              <w:top w:w="80" w:type="dxa"/>
              <w:start w:w="80" w:type="dxa"/>
              <w:bottom w:w="80" w:type="dxa"/>
              <w:end w:w="80" w:type="dxa"/>
            </w:tcMar>
          </w:tcPr>
          <w:p>
            <w:pPr>
              <w:spacing w:after="0"/>
            </w:pPr>
            <w:r>
              <w:rPr>
                <w:sz w:val="16"/>
              </w:rPr>
              <w:t>Keep-outs, Bewegungsvolumen, Kabel/Schläuche, Service- und Werkzeugzugang.</w:t>
            </w:r>
          </w:p>
        </w:tc>
      </w:tr>
      <w:tr>
        <w:tc>
          <w:tcPr>
            <w:tcW w:type="dxa" w:w="1928"/>
            <w:vAlign w:val="top"/>
            <w:tcMar>
              <w:top w:w="80" w:type="dxa"/>
              <w:start w:w="80" w:type="dxa"/>
              <w:bottom w:w="80" w:type="dxa"/>
              <w:end w:w="80" w:type="dxa"/>
            </w:tcMar>
          </w:tcPr>
          <w:p>
            <w:pPr>
              <w:spacing w:after="0"/>
            </w:pPr>
            <w:r>
              <w:rPr>
                <w:sz w:val="16"/>
              </w:rPr>
              <w:t>Evidenz</w:t>
            </w:r>
          </w:p>
        </w:tc>
        <w:tc>
          <w:tcPr>
            <w:tcW w:type="dxa" w:w="7483"/>
            <w:vAlign w:val="top"/>
            <w:tcMar>
              <w:top w:w="80" w:type="dxa"/>
              <w:start w:w="80" w:type="dxa"/>
              <w:bottom w:w="80" w:type="dxa"/>
              <w:end w:w="80" w:type="dxa"/>
            </w:tcMar>
          </w:tcPr>
          <w:p>
            <w:pPr>
              <w:spacing w:after="0"/>
            </w:pPr>
            <w:r>
              <w:rPr>
                <w:sz w:val="16"/>
              </w:rPr>
              <w:t>E0-E5, Quelle, Variantennachweis, Beobachtbarkeit, Scanabdeckung und Unsicherheit.</w:t>
            </w:r>
          </w:p>
        </w:tc>
      </w:tr>
      <w:tr>
        <w:tc>
          <w:tcPr>
            <w:tcW w:type="dxa" w:w="1928"/>
            <w:vAlign w:val="top"/>
            <w:tcMar>
              <w:top w:w="80" w:type="dxa"/>
              <w:start w:w="80" w:type="dxa"/>
              <w:bottom w:w="80" w:type="dxa"/>
              <w:end w:w="80" w:type="dxa"/>
            </w:tcMar>
          </w:tcPr>
          <w:p>
            <w:pPr>
              <w:spacing w:after="0"/>
            </w:pPr>
            <w:r>
              <w:rPr>
                <w:sz w:val="16"/>
              </w:rPr>
              <w:t>Risiko/Prüfung</w:t>
            </w:r>
          </w:p>
        </w:tc>
        <w:tc>
          <w:tcPr>
            <w:tcW w:type="dxa" w:w="7483"/>
            <w:vAlign w:val="top"/>
            <w:tcMar>
              <w:top w:w="80" w:type="dxa"/>
              <w:start w:w="80" w:type="dxa"/>
              <w:bottom w:w="80" w:type="dxa"/>
              <w:end w:w="80" w:type="dxa"/>
            </w:tcMar>
          </w:tcPr>
          <w:p>
            <w:pPr>
              <w:spacing w:after="0"/>
            </w:pPr>
            <w:r>
              <w:rPr>
                <w:sz w:val="16"/>
              </w:rPr>
              <w:t>Kritikalität, Fehlermodi, Verifikationsmethode, Akzeptanzkriterien, Teststatus.</w:t>
            </w:r>
          </w:p>
        </w:tc>
      </w:tr>
    </w:tbl>
    <w:p>
      <w:pPr>
        <w:spacing w:after="0"/>
      </w:pPr>
    </w:p>
    <w:p>
      <w:pPr>
        <w:spacing w:after="120"/>
      </w:pPr>
      <w:r>
        <w:t>Das knüpft an die bisherige Projektstruktur aus INTERFACE_MASTER, KEEP_OUT_MASTER, STYLE_SHELL und FINAL_PART an: Interface- und Keep-out-Geometrien erhalten einen höheren Evidenzstatus als rein dekorative Gestaltung.</w:t>
      </w:r>
    </w:p>
    <w:p>
      <w:pPr>
        <w:pStyle w:val="Heading1"/>
        <w:keepNext/>
      </w:pPr>
      <w:r>
        <w:t>5. Produktkomplexität PC 0-100 und C0-C5</w:t>
      </w:r>
    </w:p>
    <w:p>
      <w:pPr>
        <w:pStyle w:val="Heading2"/>
        <w:keepNext/>
      </w:pPr>
      <w:r>
        <w:t>5.1 Formel und Gewichte</w:t>
      </w:r>
    </w:p>
    <w:p>
      <w:pPr>
        <w:spacing w:after="120"/>
      </w:pPr>
      <w:r>
        <w:t>Jede Dimension wird 0-4 bewertet. Der gewichtete Score lautet:</w:t>
      </w:r>
    </w:p>
    <w:tbl>
      <w:tblPr>
        <w:tblStyle w:val="TableGrid"/>
        <w:tblW w:type="auto" w:w="0"/>
        <w:jc w:val="center"/>
        <w:tblLook w:firstColumn="1" w:firstRow="1" w:lastColumn="0" w:lastRow="0" w:noHBand="0" w:noVBand="1" w:val="04A0"/>
      </w:tblPr>
      <w:tblGrid>
        <w:gridCol w:w="10036"/>
      </w:tblGrid>
      <w:tr>
        <w:trPr>
          <w:cantSplit/>
        </w:trPr>
        <w:tc>
          <w:tcPr>
            <w:tcW w:type="dxa" w:w="10036"/>
            <w:shd w:fill="F3F4F6"/>
            <w:tcMar>
              <w:top w:w="100" w:type="dxa"/>
              <w:start w:w="120" w:type="dxa"/>
              <w:bottom w:w="100" w:type="dxa"/>
              <w:end w:w="120" w:type="dxa"/>
            </w:tcMar>
          </w:tcPr>
          <w:p>
            <w:pPr>
              <w:spacing w:after="0"/>
            </w:pPr>
            <w:r>
              <w:rPr>
                <w:rFonts w:ascii="Liberation Mono" w:hAnsi="Liberation Mono"/>
                <w:sz w:val="16"/>
              </w:rPr>
              <w:t>PC = Summe[ Gewicht(d) x Score(d) / 4 ]    -&gt; Bereich 0 bis 100</w:t>
            </w:r>
          </w:p>
        </w:tc>
      </w:tr>
    </w:tbl>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850"/>
            <w:shd w:fill="D9EAF7"/>
            <w:vAlign w:val="center"/>
            <w:tcMar>
              <w:top w:w="80" w:type="dxa"/>
              <w:start w:w="80" w:type="dxa"/>
              <w:bottom w:w="80" w:type="dxa"/>
              <w:end w:w="80" w:type="dxa"/>
            </w:tcMar>
          </w:tcPr>
          <w:p>
            <w:r>
              <w:rPr>
                <w:b/>
                <w:sz w:val="16"/>
              </w:rPr>
              <w:t>Code</w:t>
            </w:r>
          </w:p>
        </w:tc>
        <w:tc>
          <w:tcPr>
            <w:tcW w:type="dxa" w:w="5669"/>
            <w:shd w:fill="D9EAF7"/>
            <w:vAlign w:val="center"/>
            <w:tcMar>
              <w:top w:w="80" w:type="dxa"/>
              <w:start w:w="80" w:type="dxa"/>
              <w:bottom w:w="80" w:type="dxa"/>
              <w:end w:w="80" w:type="dxa"/>
            </w:tcMar>
          </w:tcPr>
          <w:p>
            <w:r>
              <w:rPr>
                <w:b/>
                <w:sz w:val="16"/>
              </w:rPr>
              <w:t>Dimension</w:t>
            </w:r>
          </w:p>
        </w:tc>
        <w:tc>
          <w:tcPr>
            <w:tcW w:type="dxa" w:w="1417"/>
            <w:shd w:fill="D9EAF7"/>
            <w:vAlign w:val="center"/>
            <w:tcMar>
              <w:top w:w="80" w:type="dxa"/>
              <w:start w:w="80" w:type="dxa"/>
              <w:bottom w:w="80" w:type="dxa"/>
              <w:end w:w="80" w:type="dxa"/>
            </w:tcMar>
          </w:tcPr>
          <w:p>
            <w:r>
              <w:rPr>
                <w:b/>
                <w:sz w:val="16"/>
              </w:rPr>
              <w:t>Gewicht %</w:t>
            </w:r>
          </w:p>
        </w:tc>
        <w:tc>
          <w:tcPr>
            <w:tcW w:type="dxa" w:w="1417"/>
            <w:shd w:fill="D9EAF7"/>
            <w:vAlign w:val="center"/>
            <w:tcMar>
              <w:top w:w="80" w:type="dxa"/>
              <w:start w:w="80" w:type="dxa"/>
              <w:bottom w:w="80" w:type="dxa"/>
              <w:end w:w="80" w:type="dxa"/>
            </w:tcMar>
          </w:tcPr>
          <w:p>
            <w:r>
              <w:rPr>
                <w:b/>
                <w:sz w:val="16"/>
              </w:rPr>
              <w:t>Skala</w:t>
            </w:r>
          </w:p>
        </w:tc>
      </w:tr>
      <w:tr>
        <w:tc>
          <w:tcPr>
            <w:tcW w:type="dxa" w:w="850"/>
            <w:vAlign w:val="top"/>
            <w:tcMar>
              <w:top w:w="80" w:type="dxa"/>
              <w:start w:w="80" w:type="dxa"/>
              <w:bottom w:w="80" w:type="dxa"/>
              <w:end w:w="80" w:type="dxa"/>
            </w:tcMar>
          </w:tcPr>
          <w:p>
            <w:pPr>
              <w:spacing w:after="0"/>
            </w:pPr>
            <w:r>
              <w:rPr>
                <w:sz w:val="16"/>
              </w:rPr>
              <w:t>REQ</w:t>
            </w:r>
          </w:p>
        </w:tc>
        <w:tc>
          <w:tcPr>
            <w:tcW w:type="dxa" w:w="5669"/>
            <w:vAlign w:val="top"/>
            <w:tcMar>
              <w:top w:w="80" w:type="dxa"/>
              <w:start w:w="80" w:type="dxa"/>
              <w:bottom w:w="80" w:type="dxa"/>
              <w:end w:w="80" w:type="dxa"/>
            </w:tcMar>
          </w:tcPr>
          <w:p>
            <w:pPr>
              <w:spacing w:after="0"/>
            </w:pPr>
            <w:r>
              <w:rPr>
                <w:sz w:val="16"/>
              </w:rPr>
              <w:t>Anforderungsdichte und Neuheitsgrad</w:t>
            </w:r>
          </w:p>
        </w:tc>
        <w:tc>
          <w:tcPr>
            <w:tcW w:type="dxa" w:w="1417"/>
            <w:vAlign w:val="top"/>
            <w:tcMar>
              <w:top w:w="80" w:type="dxa"/>
              <w:start w:w="80" w:type="dxa"/>
              <w:bottom w:w="80" w:type="dxa"/>
              <w:end w:w="80" w:type="dxa"/>
            </w:tcMar>
          </w:tcPr>
          <w:p>
            <w:pPr>
              <w:spacing w:after="0"/>
            </w:pPr>
            <w:r>
              <w:rPr>
                <w:sz w:val="16"/>
              </w:rPr>
              <w:t>7</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CTX</w:t>
            </w:r>
          </w:p>
        </w:tc>
        <w:tc>
          <w:tcPr>
            <w:tcW w:type="dxa" w:w="5669"/>
            <w:vAlign w:val="top"/>
            <w:tcMar>
              <w:top w:w="80" w:type="dxa"/>
              <w:start w:w="80" w:type="dxa"/>
              <w:bottom w:w="80" w:type="dxa"/>
              <w:end w:w="80" w:type="dxa"/>
            </w:tcMar>
          </w:tcPr>
          <w:p>
            <w:pPr>
              <w:spacing w:after="0"/>
            </w:pPr>
            <w:r>
              <w:rPr>
                <w:sz w:val="16"/>
              </w:rPr>
              <w:t>Kontext-, Varianten- und Zustandsvielfalt</w:t>
            </w:r>
          </w:p>
        </w:tc>
        <w:tc>
          <w:tcPr>
            <w:tcW w:type="dxa" w:w="1417"/>
            <w:vAlign w:val="top"/>
            <w:tcMar>
              <w:top w:w="80" w:type="dxa"/>
              <w:start w:w="80" w:type="dxa"/>
              <w:bottom w:w="80" w:type="dxa"/>
              <w:end w:w="80" w:type="dxa"/>
            </w:tcMar>
          </w:tcPr>
          <w:p>
            <w:pPr>
              <w:spacing w:after="0"/>
            </w:pPr>
            <w:r>
              <w:rPr>
                <w:sz w:val="16"/>
              </w:rPr>
              <w:t>5</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PAR</w:t>
            </w:r>
          </w:p>
        </w:tc>
        <w:tc>
          <w:tcPr>
            <w:tcW w:type="dxa" w:w="5669"/>
            <w:vAlign w:val="top"/>
            <w:tcMar>
              <w:top w:w="80" w:type="dxa"/>
              <w:start w:w="80" w:type="dxa"/>
              <w:bottom w:w="80" w:type="dxa"/>
              <w:end w:w="80" w:type="dxa"/>
            </w:tcMar>
          </w:tcPr>
          <w:p>
            <w:pPr>
              <w:spacing w:after="0"/>
            </w:pPr>
            <w:r>
              <w:rPr>
                <w:sz w:val="16"/>
              </w:rPr>
              <w:t>Architektur der kundenspezifischen Druckteile</w:t>
            </w:r>
          </w:p>
        </w:tc>
        <w:tc>
          <w:tcPr>
            <w:tcW w:type="dxa" w:w="1417"/>
            <w:vAlign w:val="top"/>
            <w:tcMar>
              <w:top w:w="80" w:type="dxa"/>
              <w:start w:w="80" w:type="dxa"/>
              <w:bottom w:w="80" w:type="dxa"/>
              <w:end w:w="80" w:type="dxa"/>
            </w:tcMar>
          </w:tcPr>
          <w:p>
            <w:pPr>
              <w:spacing w:after="0"/>
            </w:pPr>
            <w:r>
              <w:rPr>
                <w:sz w:val="16"/>
              </w:rPr>
              <w:t>10</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INT</w:t>
            </w:r>
          </w:p>
        </w:tc>
        <w:tc>
          <w:tcPr>
            <w:tcW w:type="dxa" w:w="5669"/>
            <w:vAlign w:val="top"/>
            <w:tcMar>
              <w:top w:w="80" w:type="dxa"/>
              <w:start w:w="80" w:type="dxa"/>
              <w:bottom w:w="80" w:type="dxa"/>
              <w:end w:w="80" w:type="dxa"/>
            </w:tcMar>
          </w:tcPr>
          <w:p>
            <w:pPr>
              <w:spacing w:after="0"/>
            </w:pPr>
            <w:r>
              <w:rPr>
                <w:sz w:val="16"/>
              </w:rPr>
              <w:t>Interface-Belastung</w:t>
            </w:r>
          </w:p>
        </w:tc>
        <w:tc>
          <w:tcPr>
            <w:tcW w:type="dxa" w:w="1417"/>
            <w:vAlign w:val="top"/>
            <w:tcMar>
              <w:top w:w="80" w:type="dxa"/>
              <w:start w:w="80" w:type="dxa"/>
              <w:bottom w:w="80" w:type="dxa"/>
              <w:end w:w="80" w:type="dxa"/>
            </w:tcMar>
          </w:tcPr>
          <w:p>
            <w:pPr>
              <w:spacing w:after="0"/>
            </w:pPr>
            <w:r>
              <w:rPr>
                <w:sz w:val="16"/>
              </w:rPr>
              <w:t>20</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CPL</w:t>
            </w:r>
          </w:p>
        </w:tc>
        <w:tc>
          <w:tcPr>
            <w:tcW w:type="dxa" w:w="5669"/>
            <w:vAlign w:val="top"/>
            <w:tcMar>
              <w:top w:w="80" w:type="dxa"/>
              <w:start w:w="80" w:type="dxa"/>
              <w:bottom w:w="80" w:type="dxa"/>
              <w:end w:w="80" w:type="dxa"/>
            </w:tcMar>
          </w:tcPr>
          <w:p>
            <w:pPr>
              <w:spacing w:after="0"/>
            </w:pPr>
            <w:r>
              <w:rPr>
                <w:sz w:val="16"/>
              </w:rPr>
              <w:t>Kopplung und Änderungsfortpflanzung</w:t>
            </w:r>
          </w:p>
        </w:tc>
        <w:tc>
          <w:tcPr>
            <w:tcW w:type="dxa" w:w="1417"/>
            <w:vAlign w:val="top"/>
            <w:tcMar>
              <w:top w:w="80" w:type="dxa"/>
              <w:start w:w="80" w:type="dxa"/>
              <w:bottom w:w="80" w:type="dxa"/>
              <w:end w:w="80" w:type="dxa"/>
            </w:tcMar>
          </w:tcPr>
          <w:p>
            <w:pPr>
              <w:spacing w:after="0"/>
            </w:pPr>
            <w:r>
              <w:rPr>
                <w:sz w:val="16"/>
              </w:rPr>
              <w:t>10</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MOT</w:t>
            </w:r>
          </w:p>
        </w:tc>
        <w:tc>
          <w:tcPr>
            <w:tcW w:type="dxa" w:w="5669"/>
            <w:vAlign w:val="top"/>
            <w:tcMar>
              <w:top w:w="80" w:type="dxa"/>
              <w:start w:w="80" w:type="dxa"/>
              <w:bottom w:w="80" w:type="dxa"/>
              <w:end w:w="80" w:type="dxa"/>
            </w:tcMar>
          </w:tcPr>
          <w:p>
            <w:pPr>
              <w:spacing w:after="0"/>
            </w:pPr>
            <w:r>
              <w:rPr>
                <w:sz w:val="16"/>
              </w:rPr>
              <w:t>Bewegung, Kinematik und Zustände</w:t>
            </w:r>
          </w:p>
        </w:tc>
        <w:tc>
          <w:tcPr>
            <w:tcW w:type="dxa" w:w="1417"/>
            <w:vAlign w:val="top"/>
            <w:tcMar>
              <w:top w:w="80" w:type="dxa"/>
              <w:start w:w="80" w:type="dxa"/>
              <w:bottom w:w="80" w:type="dxa"/>
              <w:end w:w="80" w:type="dxa"/>
            </w:tcMar>
          </w:tcPr>
          <w:p>
            <w:pPr>
              <w:spacing w:after="0"/>
            </w:pPr>
            <w:r>
              <w:rPr>
                <w:sz w:val="16"/>
              </w:rPr>
              <w:t>10</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GEO</w:t>
            </w:r>
          </w:p>
        </w:tc>
        <w:tc>
          <w:tcPr>
            <w:tcW w:type="dxa" w:w="5669"/>
            <w:vAlign w:val="top"/>
            <w:tcMar>
              <w:top w:w="80" w:type="dxa"/>
              <w:start w:w="80" w:type="dxa"/>
              <w:bottom w:w="80" w:type="dxa"/>
              <w:end w:w="80" w:type="dxa"/>
            </w:tcMar>
          </w:tcPr>
          <w:p>
            <w:pPr>
              <w:spacing w:after="0"/>
            </w:pPr>
            <w:r>
              <w:rPr>
                <w:sz w:val="16"/>
              </w:rPr>
              <w:t>Geometrische und Rekonstruktionsschwierigkeit</w:t>
            </w:r>
          </w:p>
        </w:tc>
        <w:tc>
          <w:tcPr>
            <w:tcW w:type="dxa" w:w="1417"/>
            <w:vAlign w:val="top"/>
            <w:tcMar>
              <w:top w:w="80" w:type="dxa"/>
              <w:start w:w="80" w:type="dxa"/>
              <w:bottom w:w="80" w:type="dxa"/>
              <w:end w:w="80" w:type="dxa"/>
            </w:tcMar>
          </w:tcPr>
          <w:p>
            <w:pPr>
              <w:spacing w:after="0"/>
            </w:pPr>
            <w:r>
              <w:rPr>
                <w:sz w:val="16"/>
              </w:rPr>
              <w:t>7</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PHY</w:t>
            </w:r>
          </w:p>
        </w:tc>
        <w:tc>
          <w:tcPr>
            <w:tcW w:type="dxa" w:w="5669"/>
            <w:vAlign w:val="top"/>
            <w:tcMar>
              <w:top w:w="80" w:type="dxa"/>
              <w:start w:w="80" w:type="dxa"/>
              <w:bottom w:w="80" w:type="dxa"/>
              <w:end w:w="80" w:type="dxa"/>
            </w:tcMar>
          </w:tcPr>
          <w:p>
            <w:pPr>
              <w:spacing w:after="0"/>
            </w:pPr>
            <w:r>
              <w:rPr>
                <w:sz w:val="16"/>
              </w:rPr>
              <w:t>Lasten, Umwelteinflüsse und gekoppelte Physik</w:t>
            </w:r>
          </w:p>
        </w:tc>
        <w:tc>
          <w:tcPr>
            <w:tcW w:type="dxa" w:w="1417"/>
            <w:vAlign w:val="top"/>
            <w:tcMar>
              <w:top w:w="80" w:type="dxa"/>
              <w:start w:w="80" w:type="dxa"/>
              <w:bottom w:w="80" w:type="dxa"/>
              <w:end w:w="80" w:type="dxa"/>
            </w:tcMar>
          </w:tcPr>
          <w:p>
            <w:pPr>
              <w:spacing w:after="0"/>
            </w:pPr>
            <w:r>
              <w:rPr>
                <w:sz w:val="16"/>
              </w:rPr>
              <w:t>10</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MAT</w:t>
            </w:r>
          </w:p>
        </w:tc>
        <w:tc>
          <w:tcPr>
            <w:tcW w:type="dxa" w:w="5669"/>
            <w:vAlign w:val="top"/>
            <w:tcMar>
              <w:top w:w="80" w:type="dxa"/>
              <w:start w:w="80" w:type="dxa"/>
              <w:bottom w:w="80" w:type="dxa"/>
              <w:end w:w="80" w:type="dxa"/>
            </w:tcMar>
          </w:tcPr>
          <w:p>
            <w:pPr>
              <w:spacing w:after="0"/>
            </w:pPr>
            <w:r>
              <w:rPr>
                <w:sz w:val="16"/>
              </w:rPr>
              <w:t>Material- und Prozesskomplexität</w:t>
            </w:r>
          </w:p>
        </w:tc>
        <w:tc>
          <w:tcPr>
            <w:tcW w:type="dxa" w:w="1417"/>
            <w:vAlign w:val="top"/>
            <w:tcMar>
              <w:top w:w="80" w:type="dxa"/>
              <w:start w:w="80" w:type="dxa"/>
              <w:bottom w:w="80" w:type="dxa"/>
              <w:end w:w="80" w:type="dxa"/>
            </w:tcMar>
          </w:tcPr>
          <w:p>
            <w:pPr>
              <w:spacing w:after="0"/>
            </w:pPr>
            <w:r>
              <w:rPr>
                <w:sz w:val="16"/>
              </w:rPr>
              <w:t>7</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EXT</w:t>
            </w:r>
          </w:p>
        </w:tc>
        <w:tc>
          <w:tcPr>
            <w:tcW w:type="dxa" w:w="5669"/>
            <w:vAlign w:val="top"/>
            <w:tcMar>
              <w:top w:w="80" w:type="dxa"/>
              <w:start w:w="80" w:type="dxa"/>
              <w:bottom w:w="80" w:type="dxa"/>
              <w:end w:w="80" w:type="dxa"/>
            </w:tcMar>
          </w:tcPr>
          <w:p>
            <w:pPr>
              <w:spacing w:after="0"/>
            </w:pPr>
            <w:r>
              <w:rPr>
                <w:sz w:val="16"/>
              </w:rPr>
              <w:t>Kaufteile, Elektronik und Softwareintegration</w:t>
            </w:r>
          </w:p>
        </w:tc>
        <w:tc>
          <w:tcPr>
            <w:tcW w:type="dxa" w:w="1417"/>
            <w:vAlign w:val="top"/>
            <w:tcMar>
              <w:top w:w="80" w:type="dxa"/>
              <w:start w:w="80" w:type="dxa"/>
              <w:bottom w:w="80" w:type="dxa"/>
              <w:end w:w="80" w:type="dxa"/>
            </w:tcMar>
          </w:tcPr>
          <w:p>
            <w:pPr>
              <w:spacing w:after="0"/>
            </w:pPr>
            <w:r>
              <w:rPr>
                <w:sz w:val="16"/>
              </w:rPr>
              <w:t>7</w:t>
            </w:r>
          </w:p>
        </w:tc>
        <w:tc>
          <w:tcPr>
            <w:tcW w:type="dxa" w:w="1417"/>
            <w:vAlign w:val="top"/>
            <w:tcMar>
              <w:top w:w="80" w:type="dxa"/>
              <w:start w:w="80" w:type="dxa"/>
              <w:bottom w:w="80" w:type="dxa"/>
              <w:end w:w="80" w:type="dxa"/>
            </w:tcMar>
          </w:tcPr>
          <w:p>
            <w:pPr>
              <w:spacing w:after="0"/>
            </w:pPr>
            <w:r>
              <w:rPr>
                <w:sz w:val="16"/>
              </w:rPr>
              <w:t>0-4</w:t>
            </w:r>
          </w:p>
        </w:tc>
      </w:tr>
      <w:tr>
        <w:tc>
          <w:tcPr>
            <w:tcW w:type="dxa" w:w="850"/>
            <w:vAlign w:val="top"/>
            <w:tcMar>
              <w:top w:w="80" w:type="dxa"/>
              <w:start w:w="80" w:type="dxa"/>
              <w:bottom w:w="80" w:type="dxa"/>
              <w:end w:w="80" w:type="dxa"/>
            </w:tcMar>
          </w:tcPr>
          <w:p>
            <w:pPr>
              <w:spacing w:after="0"/>
            </w:pPr>
            <w:r>
              <w:rPr>
                <w:sz w:val="16"/>
              </w:rPr>
              <w:t>VER</w:t>
            </w:r>
          </w:p>
        </w:tc>
        <w:tc>
          <w:tcPr>
            <w:tcW w:type="dxa" w:w="5669"/>
            <w:vAlign w:val="top"/>
            <w:tcMar>
              <w:top w:w="80" w:type="dxa"/>
              <w:start w:w="80" w:type="dxa"/>
              <w:bottom w:w="80" w:type="dxa"/>
              <w:end w:w="80" w:type="dxa"/>
            </w:tcMar>
          </w:tcPr>
          <w:p>
            <w:pPr>
              <w:spacing w:after="0"/>
            </w:pPr>
            <w:r>
              <w:rPr>
                <w:sz w:val="16"/>
              </w:rPr>
              <w:t>Verifikations- und Testaufwand</w:t>
            </w:r>
          </w:p>
        </w:tc>
        <w:tc>
          <w:tcPr>
            <w:tcW w:type="dxa" w:w="1417"/>
            <w:vAlign w:val="top"/>
            <w:tcMar>
              <w:top w:w="80" w:type="dxa"/>
              <w:start w:w="80" w:type="dxa"/>
              <w:bottom w:w="80" w:type="dxa"/>
              <w:end w:w="80" w:type="dxa"/>
            </w:tcMar>
          </w:tcPr>
          <w:p>
            <w:pPr>
              <w:spacing w:after="0"/>
            </w:pPr>
            <w:r>
              <w:rPr>
                <w:sz w:val="16"/>
              </w:rPr>
              <w:t>7</w:t>
            </w:r>
          </w:p>
        </w:tc>
        <w:tc>
          <w:tcPr>
            <w:tcW w:type="dxa" w:w="1417"/>
            <w:vAlign w:val="top"/>
            <w:tcMar>
              <w:top w:w="80" w:type="dxa"/>
              <w:start w:w="80" w:type="dxa"/>
              <w:bottom w:w="80" w:type="dxa"/>
              <w:end w:w="80" w:type="dxa"/>
            </w:tcMar>
          </w:tcPr>
          <w:p>
            <w:pPr>
              <w:spacing w:after="0"/>
            </w:pPr>
            <w:r>
              <w:rPr>
                <w:sz w:val="16"/>
              </w:rPr>
              <w:t>0-4</w:t>
            </w:r>
          </w:p>
        </w:tc>
      </w:tr>
    </w:tbl>
    <w:p>
      <w:pPr>
        <w:spacing w:after="0"/>
      </w:pPr>
    </w:p>
    <w:p>
      <w:pPr>
        <w:spacing w:after="120"/>
      </w:pPr>
      <w:r>
        <w:t>INT besitzt mit 20 % das höchste Gewicht, weil ein Designworkflow meist nicht an der äußeren Form, sondern an Passung, unbekannter Schnittstelle, Montage oder physikalischer Wechselwirkung scheitert. CPL, MOT und PHY bleiben separat, damit dieselbe Interface-Anzahl bei unterschiedlicher Vernetzung und Dynamik anders bewertet wird.</w:t>
      </w:r>
    </w:p>
    <w:p>
      <w:pPr>
        <w:pStyle w:val="Heading2"/>
        <w:keepNext/>
      </w:pPr>
      <w:r>
        <w:t>5.2 Klassen</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794"/>
            <w:shd w:fill="D9EAF7"/>
            <w:vAlign w:val="center"/>
            <w:tcMar>
              <w:top w:w="80" w:type="dxa"/>
              <w:start w:w="80" w:type="dxa"/>
              <w:bottom w:w="80" w:type="dxa"/>
              <w:end w:w="80" w:type="dxa"/>
            </w:tcMar>
          </w:tcPr>
          <w:p>
            <w:r>
              <w:rPr>
                <w:b/>
                <w:sz w:val="16"/>
              </w:rPr>
              <w:t>Klasse</w:t>
            </w:r>
          </w:p>
        </w:tc>
        <w:tc>
          <w:tcPr>
            <w:tcW w:type="dxa" w:w="1134"/>
            <w:shd w:fill="D9EAF7"/>
            <w:vAlign w:val="center"/>
            <w:tcMar>
              <w:top w:w="80" w:type="dxa"/>
              <w:start w:w="80" w:type="dxa"/>
              <w:bottom w:w="80" w:type="dxa"/>
              <w:end w:w="80" w:type="dxa"/>
            </w:tcMar>
          </w:tcPr>
          <w:p>
            <w:r>
              <w:rPr>
                <w:b/>
                <w:sz w:val="16"/>
              </w:rPr>
              <w:t>Score</w:t>
            </w:r>
          </w:p>
        </w:tc>
        <w:tc>
          <w:tcPr>
            <w:tcW w:type="dxa" w:w="2835"/>
            <w:shd w:fill="D9EAF7"/>
            <w:vAlign w:val="center"/>
            <w:tcMar>
              <w:top w:w="80" w:type="dxa"/>
              <w:start w:w="80" w:type="dxa"/>
              <w:bottom w:w="80" w:type="dxa"/>
              <w:end w:w="80" w:type="dxa"/>
            </w:tcMar>
          </w:tcPr>
          <w:p>
            <w:r>
              <w:rPr>
                <w:b/>
                <w:sz w:val="16"/>
              </w:rPr>
              <w:t>Name</w:t>
            </w:r>
          </w:p>
        </w:tc>
        <w:tc>
          <w:tcPr>
            <w:tcW w:type="dxa" w:w="4762"/>
            <w:shd w:fill="D9EAF7"/>
            <w:vAlign w:val="center"/>
            <w:tcMar>
              <w:top w:w="80" w:type="dxa"/>
              <w:start w:w="80" w:type="dxa"/>
              <w:bottom w:w="80" w:type="dxa"/>
              <w:end w:w="80" w:type="dxa"/>
            </w:tcMar>
          </w:tcPr>
          <w:p>
            <w:r>
              <w:rPr>
                <w:b/>
                <w:sz w:val="16"/>
              </w:rPr>
              <w:t>Empfohlene Grundbehandlung</w:t>
            </w:r>
          </w:p>
        </w:tc>
      </w:tr>
      <w:tr>
        <w:tc>
          <w:tcPr>
            <w:tcW w:type="dxa" w:w="794"/>
            <w:vAlign w:val="top"/>
            <w:tcMar>
              <w:top w:w="80" w:type="dxa"/>
              <w:start w:w="80" w:type="dxa"/>
              <w:bottom w:w="80" w:type="dxa"/>
              <w:end w:w="80" w:type="dxa"/>
            </w:tcMar>
          </w:tcPr>
          <w:p>
            <w:pPr>
              <w:spacing w:after="0"/>
            </w:pPr>
            <w:r>
              <w:rPr>
                <w:sz w:val="16"/>
              </w:rPr>
              <w:t>C0</w:t>
            </w:r>
          </w:p>
        </w:tc>
        <w:tc>
          <w:tcPr>
            <w:tcW w:type="dxa" w:w="1134"/>
            <w:vAlign w:val="top"/>
            <w:tcMar>
              <w:top w:w="80" w:type="dxa"/>
              <w:start w:w="80" w:type="dxa"/>
              <w:bottom w:w="80" w:type="dxa"/>
              <w:end w:w="80" w:type="dxa"/>
            </w:tcMar>
          </w:tcPr>
          <w:p>
            <w:pPr>
              <w:spacing w:after="0"/>
            </w:pPr>
            <w:r>
              <w:rPr>
                <w:sz w:val="16"/>
              </w:rPr>
              <w:t>0-14</w:t>
            </w:r>
          </w:p>
        </w:tc>
        <w:tc>
          <w:tcPr>
            <w:tcW w:type="dxa" w:w="2835"/>
            <w:vAlign w:val="top"/>
            <w:tcMar>
              <w:top w:w="80" w:type="dxa"/>
              <w:start w:w="80" w:type="dxa"/>
              <w:bottom w:w="80" w:type="dxa"/>
              <w:end w:w="80" w:type="dxa"/>
            </w:tcMar>
          </w:tcPr>
          <w:p>
            <w:pPr>
              <w:spacing w:after="0"/>
            </w:pPr>
            <w:r>
              <w:rPr>
                <w:sz w:val="16"/>
              </w:rPr>
              <w:t>Form-/Dekorationsaufgabe</w:t>
            </w:r>
          </w:p>
        </w:tc>
        <w:tc>
          <w:tcPr>
            <w:tcW w:type="dxa" w:w="4762"/>
            <w:vAlign w:val="top"/>
            <w:tcMar>
              <w:top w:w="80" w:type="dxa"/>
              <w:start w:w="80" w:type="dxa"/>
              <w:bottom w:w="80" w:type="dxa"/>
              <w:end w:w="80" w:type="dxa"/>
            </w:tcMar>
          </w:tcPr>
          <w:p>
            <w:pPr>
              <w:spacing w:after="0"/>
            </w:pPr>
            <w:r>
              <w:rPr>
                <w:sz w:val="16"/>
              </w:rPr>
              <w:t>Direkte generative Modellierung; einfache Druck- und Stabilitätsprüfung.</w:t>
            </w:r>
          </w:p>
        </w:tc>
      </w:tr>
      <w:tr>
        <w:tc>
          <w:tcPr>
            <w:tcW w:type="dxa" w:w="794"/>
            <w:vAlign w:val="top"/>
            <w:tcMar>
              <w:top w:w="80" w:type="dxa"/>
              <w:start w:w="80" w:type="dxa"/>
              <w:bottom w:w="80" w:type="dxa"/>
              <w:end w:w="80" w:type="dxa"/>
            </w:tcMar>
          </w:tcPr>
          <w:p>
            <w:pPr>
              <w:spacing w:after="0"/>
            </w:pPr>
            <w:r>
              <w:rPr>
                <w:sz w:val="16"/>
              </w:rPr>
              <w:t>C1</w:t>
            </w:r>
          </w:p>
        </w:tc>
        <w:tc>
          <w:tcPr>
            <w:tcW w:type="dxa" w:w="1134"/>
            <w:vAlign w:val="top"/>
            <w:tcMar>
              <w:top w:w="80" w:type="dxa"/>
              <w:start w:w="80" w:type="dxa"/>
              <w:bottom w:w="80" w:type="dxa"/>
              <w:end w:w="80" w:type="dxa"/>
            </w:tcMar>
          </w:tcPr>
          <w:p>
            <w:pPr>
              <w:spacing w:after="0"/>
            </w:pPr>
            <w:r>
              <w:rPr>
                <w:sz w:val="16"/>
              </w:rPr>
              <w:t>15-24</w:t>
            </w:r>
          </w:p>
        </w:tc>
        <w:tc>
          <w:tcPr>
            <w:tcW w:type="dxa" w:w="2835"/>
            <w:vAlign w:val="top"/>
            <w:tcMar>
              <w:top w:w="80" w:type="dxa"/>
              <w:start w:w="80" w:type="dxa"/>
              <w:bottom w:w="80" w:type="dxa"/>
              <w:end w:w="80" w:type="dxa"/>
            </w:tcMar>
          </w:tcPr>
          <w:p>
            <w:pPr>
              <w:spacing w:after="0"/>
            </w:pPr>
            <w:r>
              <w:rPr>
                <w:sz w:val="16"/>
              </w:rPr>
              <w:t>Einfache funktionale Aufgabe</w:t>
            </w:r>
          </w:p>
        </w:tc>
        <w:tc>
          <w:tcPr>
            <w:tcW w:type="dxa" w:w="4762"/>
            <w:vAlign w:val="top"/>
            <w:tcMar>
              <w:top w:w="80" w:type="dxa"/>
              <w:start w:w="80" w:type="dxa"/>
              <w:bottom w:w="80" w:type="dxa"/>
              <w:end w:w="80" w:type="dxa"/>
            </w:tcMar>
          </w:tcPr>
          <w:p>
            <w:pPr>
              <w:spacing w:after="0"/>
            </w:pPr>
            <w:r>
              <w:rPr>
                <w:sz w:val="16"/>
              </w:rPr>
              <w:t>Ein Teil oder geringe Passanforderung; parametrische Basis genügt meist.</w:t>
            </w:r>
          </w:p>
        </w:tc>
      </w:tr>
      <w:tr>
        <w:tc>
          <w:tcPr>
            <w:tcW w:type="dxa" w:w="794"/>
            <w:vAlign w:val="top"/>
            <w:tcMar>
              <w:top w:w="80" w:type="dxa"/>
              <w:start w:w="80" w:type="dxa"/>
              <w:bottom w:w="80" w:type="dxa"/>
              <w:end w:w="80" w:type="dxa"/>
            </w:tcMar>
          </w:tcPr>
          <w:p>
            <w:pPr>
              <w:spacing w:after="0"/>
            </w:pPr>
            <w:r>
              <w:rPr>
                <w:sz w:val="16"/>
              </w:rPr>
              <w:t>C2</w:t>
            </w:r>
          </w:p>
        </w:tc>
        <w:tc>
          <w:tcPr>
            <w:tcW w:type="dxa" w:w="1134"/>
            <w:vAlign w:val="top"/>
            <w:tcMar>
              <w:top w:w="80" w:type="dxa"/>
              <w:start w:w="80" w:type="dxa"/>
              <w:bottom w:w="80" w:type="dxa"/>
              <w:end w:w="80" w:type="dxa"/>
            </w:tcMar>
          </w:tcPr>
          <w:p>
            <w:pPr>
              <w:spacing w:after="0"/>
            </w:pPr>
            <w:r>
              <w:rPr>
                <w:sz w:val="16"/>
              </w:rPr>
              <w:t>25-39</w:t>
            </w:r>
          </w:p>
        </w:tc>
        <w:tc>
          <w:tcPr>
            <w:tcW w:type="dxa" w:w="2835"/>
            <w:vAlign w:val="top"/>
            <w:tcMar>
              <w:top w:w="80" w:type="dxa"/>
              <w:start w:w="80" w:type="dxa"/>
              <w:bottom w:w="80" w:type="dxa"/>
              <w:end w:w="80" w:type="dxa"/>
            </w:tcMar>
          </w:tcPr>
          <w:p>
            <w:pPr>
              <w:spacing w:after="0"/>
            </w:pPr>
            <w:r>
              <w:rPr>
                <w:sz w:val="16"/>
              </w:rPr>
              <w:t>Statische Pass-/Baugruppenaufgabe</w:t>
            </w:r>
          </w:p>
        </w:tc>
        <w:tc>
          <w:tcPr>
            <w:tcW w:type="dxa" w:w="4762"/>
            <w:vAlign w:val="top"/>
            <w:tcMar>
              <w:top w:w="80" w:type="dxa"/>
              <w:start w:w="80" w:type="dxa"/>
              <w:bottom w:w="80" w:type="dxa"/>
              <w:end w:w="80" w:type="dxa"/>
            </w:tcMar>
          </w:tcPr>
          <w:p>
            <w:pPr>
              <w:spacing w:after="0"/>
            </w:pPr>
            <w:r>
              <w:rPr>
                <w:sz w:val="16"/>
              </w:rPr>
              <w:t>Interface-Vertrag, metrische Erfassung und mindestens ein Fit-Test.</w:t>
            </w:r>
          </w:p>
        </w:tc>
      </w:tr>
      <w:tr>
        <w:tc>
          <w:tcPr>
            <w:tcW w:type="dxa" w:w="794"/>
            <w:vAlign w:val="top"/>
            <w:tcMar>
              <w:top w:w="80" w:type="dxa"/>
              <w:start w:w="80" w:type="dxa"/>
              <w:bottom w:w="80" w:type="dxa"/>
              <w:end w:w="80" w:type="dxa"/>
            </w:tcMar>
          </w:tcPr>
          <w:p>
            <w:pPr>
              <w:spacing w:after="0"/>
            </w:pPr>
            <w:r>
              <w:rPr>
                <w:sz w:val="16"/>
              </w:rPr>
              <w:t>C3</w:t>
            </w:r>
          </w:p>
        </w:tc>
        <w:tc>
          <w:tcPr>
            <w:tcW w:type="dxa" w:w="1134"/>
            <w:vAlign w:val="top"/>
            <w:tcMar>
              <w:top w:w="80" w:type="dxa"/>
              <w:start w:w="80" w:type="dxa"/>
              <w:bottom w:w="80" w:type="dxa"/>
              <w:end w:w="80" w:type="dxa"/>
            </w:tcMar>
          </w:tcPr>
          <w:p>
            <w:pPr>
              <w:spacing w:after="0"/>
            </w:pPr>
            <w:r>
              <w:rPr>
                <w:sz w:val="16"/>
              </w:rPr>
              <w:t>40-59</w:t>
            </w:r>
          </w:p>
        </w:tc>
        <w:tc>
          <w:tcPr>
            <w:tcW w:type="dxa" w:w="2835"/>
            <w:vAlign w:val="top"/>
            <w:tcMar>
              <w:top w:w="80" w:type="dxa"/>
              <w:start w:w="80" w:type="dxa"/>
              <w:bottom w:w="80" w:type="dxa"/>
              <w:end w:w="80" w:type="dxa"/>
            </w:tcMar>
          </w:tcPr>
          <w:p>
            <w:pPr>
              <w:spacing w:after="0"/>
            </w:pPr>
            <w:r>
              <w:rPr>
                <w:sz w:val="16"/>
              </w:rPr>
              <w:t>Gekoppelte Engineering-Aufgabe</w:t>
            </w:r>
          </w:p>
        </w:tc>
        <w:tc>
          <w:tcPr>
            <w:tcW w:type="dxa" w:w="4762"/>
            <w:vAlign w:val="top"/>
            <w:tcMar>
              <w:top w:w="80" w:type="dxa"/>
              <w:start w:w="80" w:type="dxa"/>
              <w:bottom w:w="80" w:type="dxa"/>
              <w:end w:w="80" w:type="dxa"/>
            </w:tcMar>
          </w:tcPr>
          <w:p>
            <w:pPr>
              <w:spacing w:after="0"/>
            </w:pPr>
            <w:r>
              <w:rPr>
                <w:sz w:val="16"/>
              </w:rPr>
              <w:t>Subsysteme, mehrere Interfaces, Testcoupons und iteratives Engineering.</w:t>
            </w:r>
          </w:p>
        </w:tc>
      </w:tr>
      <w:tr>
        <w:tc>
          <w:tcPr>
            <w:tcW w:type="dxa" w:w="794"/>
            <w:vAlign w:val="top"/>
            <w:tcMar>
              <w:top w:w="80" w:type="dxa"/>
              <w:start w:w="80" w:type="dxa"/>
              <w:bottom w:w="80" w:type="dxa"/>
              <w:end w:w="80" w:type="dxa"/>
            </w:tcMar>
          </w:tcPr>
          <w:p>
            <w:pPr>
              <w:spacing w:after="0"/>
            </w:pPr>
            <w:r>
              <w:rPr>
                <w:sz w:val="16"/>
              </w:rPr>
              <w:t>C4</w:t>
            </w:r>
          </w:p>
        </w:tc>
        <w:tc>
          <w:tcPr>
            <w:tcW w:type="dxa" w:w="1134"/>
            <w:vAlign w:val="top"/>
            <w:tcMar>
              <w:top w:w="80" w:type="dxa"/>
              <w:start w:w="80" w:type="dxa"/>
              <w:bottom w:w="80" w:type="dxa"/>
              <w:end w:w="80" w:type="dxa"/>
            </w:tcMar>
          </w:tcPr>
          <w:p>
            <w:pPr>
              <w:spacing w:after="0"/>
            </w:pPr>
            <w:r>
              <w:rPr>
                <w:sz w:val="16"/>
              </w:rPr>
              <w:t>60-79</w:t>
            </w:r>
          </w:p>
        </w:tc>
        <w:tc>
          <w:tcPr>
            <w:tcW w:type="dxa" w:w="2835"/>
            <w:vAlign w:val="top"/>
            <w:tcMar>
              <w:top w:w="80" w:type="dxa"/>
              <w:start w:w="80" w:type="dxa"/>
              <w:bottom w:w="80" w:type="dxa"/>
              <w:end w:w="80" w:type="dxa"/>
            </w:tcMar>
          </w:tcPr>
          <w:p>
            <w:pPr>
              <w:spacing w:after="0"/>
            </w:pPr>
            <w:r>
              <w:rPr>
                <w:sz w:val="16"/>
              </w:rPr>
              <w:t>Hohe multidisziplinäre Komplexität</w:t>
            </w:r>
          </w:p>
        </w:tc>
        <w:tc>
          <w:tcPr>
            <w:tcW w:type="dxa" w:w="4762"/>
            <w:vAlign w:val="top"/>
            <w:tcMar>
              <w:top w:w="80" w:type="dxa"/>
              <w:start w:w="80" w:type="dxa"/>
              <w:bottom w:w="80" w:type="dxa"/>
              <w:end w:w="80" w:type="dxa"/>
            </w:tcMar>
          </w:tcPr>
          <w:p>
            <w:pPr>
              <w:spacing w:after="0"/>
            </w:pPr>
            <w:r>
              <w:rPr>
                <w:sz w:val="16"/>
              </w:rPr>
              <w:t>Expert-in-the-loop, Simulation/Prüfung und gestufte Prototypen.</w:t>
            </w:r>
          </w:p>
        </w:tc>
      </w:tr>
      <w:tr>
        <w:tc>
          <w:tcPr>
            <w:tcW w:type="dxa" w:w="794"/>
            <w:vAlign w:val="top"/>
            <w:tcMar>
              <w:top w:w="80" w:type="dxa"/>
              <w:start w:w="80" w:type="dxa"/>
              <w:bottom w:w="80" w:type="dxa"/>
              <w:end w:w="80" w:type="dxa"/>
            </w:tcMar>
          </w:tcPr>
          <w:p>
            <w:pPr>
              <w:spacing w:after="0"/>
            </w:pPr>
            <w:r>
              <w:rPr>
                <w:sz w:val="16"/>
              </w:rPr>
              <w:t>C5</w:t>
            </w:r>
          </w:p>
        </w:tc>
        <w:tc>
          <w:tcPr>
            <w:tcW w:type="dxa" w:w="1134"/>
            <w:vAlign w:val="top"/>
            <w:tcMar>
              <w:top w:w="80" w:type="dxa"/>
              <w:start w:w="80" w:type="dxa"/>
              <w:bottom w:w="80" w:type="dxa"/>
              <w:end w:w="80" w:type="dxa"/>
            </w:tcMar>
          </w:tcPr>
          <w:p>
            <w:pPr>
              <w:spacing w:after="0"/>
            </w:pPr>
            <w:r>
              <w:rPr>
                <w:sz w:val="16"/>
              </w:rPr>
              <w:t>80-100</w:t>
            </w:r>
          </w:p>
        </w:tc>
        <w:tc>
          <w:tcPr>
            <w:tcW w:type="dxa" w:w="2835"/>
            <w:vAlign w:val="top"/>
            <w:tcMar>
              <w:top w:w="80" w:type="dxa"/>
              <w:start w:w="80" w:type="dxa"/>
              <w:bottom w:w="80" w:type="dxa"/>
              <w:end w:w="80" w:type="dxa"/>
            </w:tcMar>
          </w:tcPr>
          <w:p>
            <w:pPr>
              <w:spacing w:after="0"/>
            </w:pPr>
            <w:r>
              <w:rPr>
                <w:sz w:val="16"/>
              </w:rPr>
              <w:t>System-/Forschungsniveau</w:t>
            </w:r>
          </w:p>
        </w:tc>
        <w:tc>
          <w:tcPr>
            <w:tcW w:type="dxa" w:w="4762"/>
            <w:vAlign w:val="top"/>
            <w:tcMar>
              <w:top w:w="80" w:type="dxa"/>
              <w:start w:w="80" w:type="dxa"/>
              <w:bottom w:w="80" w:type="dxa"/>
              <w:end w:w="80" w:type="dxa"/>
            </w:tcMar>
          </w:tcPr>
          <w:p>
            <w:pPr>
              <w:spacing w:after="0"/>
            </w:pPr>
            <w:r>
              <w:rPr>
                <w:sz w:val="16"/>
              </w:rPr>
              <w:t>Workflow unterstützt Teilprobleme; keine autonome Produktfreigabe.</w:t>
            </w:r>
          </w:p>
        </w:tc>
      </w:tr>
    </w:tbl>
    <w:p>
      <w:pPr>
        <w:spacing w:after="0"/>
      </w:pPr>
    </w:p>
    <w:p>
      <w:pPr>
        <w:pStyle w:val="Heading2"/>
        <w:keepNext/>
      </w:pPr>
      <w:r>
        <w:t>5.3 Bewertungsregeln</w:t>
      </w:r>
    </w:p>
    <w:p>
      <w:pPr>
        <w:pStyle w:val="ListBullet"/>
      </w:pPr>
      <w:r>
        <w:t>Bewerte den konkreten Scope, nicht die allgemeine Produktgattung.</w:t>
      </w:r>
    </w:p>
    <w:p>
      <w:pPr>
        <w:pStyle w:val="ListBullet"/>
      </w:pPr>
      <w:r>
        <w:t>Begründe jeden 0-4-Wert mit einem Satz und benenne die drei größten Treiber.</w:t>
      </w:r>
    </w:p>
    <w:p>
      <w:pPr>
        <w:pStyle w:val="ListBullet"/>
      </w:pPr>
      <w:r>
        <w:t>Zähle nur kundenspezifisch zu konstruierende Teile als hohe PAR-Belastung; unveränderte Normteile wirken primär über EXT und Interfaces.</w:t>
      </w:r>
    </w:p>
    <w:p>
      <w:pPr>
        <w:pStyle w:val="ListBullet"/>
      </w:pPr>
      <w:r>
        <w:t>Erhöhe Kritikalität niemals durch den Komplexitätsscore und senke sie auch nicht dadurch.</w:t>
      </w:r>
    </w:p>
    <w:p>
      <w:pPr>
        <w:pStyle w:val="ListBullet"/>
      </w:pPr>
      <w:r>
        <w:t>Ein unbekannter kritischer Sachverhalt wird zusätzlich als Gate/Readiness-Problem markiert; er darf nicht nur den Score erhöhen.</w:t>
      </w:r>
    </w:p>
    <w:p>
      <w:pPr>
        <w:pStyle w:val="Heading2"/>
        <w:keepNext/>
      </w:pPr>
      <w:r>
        <w:t>5.4 Kurzrubrik 0-4</w:t>
      </w:r>
    </w:p>
    <w:p>
      <w:pPr>
        <w:pStyle w:val="Heading3"/>
        <w:keepNext/>
      </w:pPr>
      <w:r>
        <w:t>REQ - Anforderungsdichte und Neuheitsgrad (7 %)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rein dekorativ oder ein einziges qualitatives Ziel</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wenige klare, nicht konkurrierende Anforderungen</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mehrere quantitative Anforderungen oder einfache Zielkonflikte</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viele gekoppelte/konkurrierende Anforderungen oder neue Funktion</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neuartige, unvollständig verstandene oder regulierte Zielsetzung</w:t>
            </w:r>
          </w:p>
        </w:tc>
      </w:tr>
    </w:tbl>
    <w:p>
      <w:pPr>
        <w:spacing w:after="0"/>
      </w:pPr>
    </w:p>
    <w:p>
      <w:pPr>
        <w:pStyle w:val="Heading3"/>
        <w:keepNext/>
      </w:pPr>
      <w:r>
        <w:t>CTX - Kontext-, Varianten- und Zustandsvielfalt (5 %)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ein bekannter statischer Einsatzfall</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begrenzte bekannte Abmessungen und ein Hauptzustand</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mehrere Varianten, Umgebungen oder Betriebszustände</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große Streuung, Verschleiß, Wartung oder wechselnde Umgebung</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biologische/deformierbare Nutzer oder weitgehend unkontrollierter Kontext</w:t>
            </w:r>
          </w:p>
        </w:tc>
      </w:tr>
    </w:tbl>
    <w:p>
      <w:pPr>
        <w:spacing w:after="0"/>
      </w:pPr>
    </w:p>
    <w:p>
      <w:pPr>
        <w:pStyle w:val="Heading3"/>
        <w:keepNext/>
      </w:pPr>
      <w:r>
        <w:t>PAR - Architektur der kundenspezifischen Druckteile (10 %)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kein oder ein triviales Druckteil</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ein kundenspezifisches Teil mit wenigen Features</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zwei bis fünf Teile oder Print-in-Place-Elemente</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sechs bis fünfzehn Teile bzw. mehrere Subassemblies</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sehr viele einzigartige Teile; Zerlegung und Konfiguration dominieren</w:t>
            </w:r>
          </w:p>
        </w:tc>
      </w:tr>
    </w:tbl>
    <w:p>
      <w:pPr>
        <w:spacing w:after="0"/>
      </w:pPr>
    </w:p>
    <w:p>
      <w:pPr>
        <w:pStyle w:val="Heading3"/>
        <w:keepNext/>
      </w:pPr>
      <w:r>
        <w:t>INT - Interface-Belastung (20 %)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keine funktionale Schnittstelle</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wenige einfache, gut beobachtbare Interfaces</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mehrere gewöhnliche oder ein anspruchsvolles Interface</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viele bzw. hochpräzise, verdeckte, dynamische oder freie Interfaces</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mehrere sehr anspruchsvolle, menschliche, deformierbare oder multidomänige Interfaces</w:t>
            </w:r>
          </w:p>
        </w:tc>
      </w:tr>
    </w:tbl>
    <w:p>
      <w:pPr>
        <w:spacing w:after="0"/>
      </w:pPr>
    </w:p>
    <w:p>
      <w:pPr>
        <w:pStyle w:val="Heading3"/>
        <w:keepNext/>
      </w:pPr>
      <w:r>
        <w:t>CPL - Kopplung und Änderungsfortpflanzung (10 %)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unabhängige Geometrie; Änderungen bleiben lokal</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einfache Baumstruktur ohne Rückkopplungen</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gemeinsame Datums/Abhängigkeiten und moderate Fortpflanzung</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Zyklen, Knoten mit vielen Verbindungen oder starke Subsystemkopplung</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dichtes Many-to-many-Netz; Änderungen propagieren systemweit</w:t>
            </w:r>
          </w:p>
        </w:tc>
      </w:tr>
    </w:tbl>
    <w:p>
      <w:pPr>
        <w:spacing w:after="0"/>
      </w:pPr>
    </w:p>
    <w:p>
      <w:pPr>
        <w:pStyle w:val="Heading3"/>
        <w:keepNext/>
      </w:pPr>
      <w:r>
        <w:t>MOT - Bewegung, Kinematik und Zustände (10 %)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statisch</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einmalige Montagebewegung oder einfache Flexur</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eine geführte Translation/Rotation oder wenige diskrete Zustände</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mehrere Gelenke/Freiheitsgrade, dynamischer Kontakt oder Spiel</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koordinierter Mechanismus mit Dynamik, Steuerung, Verschleiß oder Backlash</w:t>
            </w:r>
          </w:p>
        </w:tc>
      </w:tr>
    </w:tbl>
    <w:p>
      <w:pPr>
        <w:spacing w:after="0"/>
      </w:pPr>
    </w:p>
    <w:p>
      <w:pPr>
        <w:pStyle w:val="Heading3"/>
        <w:keepNext/>
      </w:pPr>
      <w:r>
        <w:t>GEO - Geometrische und Rekonstruktionsschwierigkeit (7 %)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einfache Prismen, Platten oder 2D-Konturen</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einfache Extrusionen, Rotationen und Standardradien</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zusammengesetzte Primitive oder organische, aber nicht passkritische Form</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Freiformflächen, verborgene Hohlräume, dünne Clips oder interne Kanäle</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anatomische/deformierbare Flächen, komplexe Topologie oder hochpräzise Rekonstruktion</w:t>
            </w:r>
          </w:p>
        </w:tc>
      </w:tr>
    </w:tbl>
    <w:p>
      <w:pPr>
        <w:spacing w:after="0"/>
      </w:pPr>
    </w:p>
    <w:p>
      <w:pPr>
        <w:pStyle w:val="Heading3"/>
        <w:keepNext/>
      </w:pPr>
      <w:r>
        <w:t>PHY - Lasten, Umwelteinflüsse und gekoppelte Physik (10 %)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keine funktional relevante Belastung</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Eigengewicht oder geringe statische Last</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strukturelle Last oder einfache Wärme-/Strömungsanforderung</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Dynamik, Ermüdung, Vibration, Temperatur oder relevante Strömung</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mehrere gekoppelte physikalische Domänen oder folgenkritische Last</w:t>
            </w:r>
          </w:p>
        </w:tc>
      </w:tr>
    </w:tbl>
    <w:p>
      <w:pPr>
        <w:spacing w:after="0"/>
      </w:pPr>
    </w:p>
    <w:p>
      <w:pPr>
        <w:pStyle w:val="Heading3"/>
        <w:keepNext/>
      </w:pPr>
      <w:r>
        <w:t>MAT - Material- und Prozesskomplexität (7 %)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ein übliches starres Material ohne besondere Prozessanforderung</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bekanntes Material und bekannter Druckprozess</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Flexibilität, Anisotropie, Orientierung oder Support sind funktional wichtig</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mehrere Materialien, Inserts, Nacharbeit, Alterung oder enge Prozessfenster</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qualifikationskritisches Materialmodell, Multi-Material oder starke Langzeitabhängigkeit</w:t>
            </w:r>
          </w:p>
        </w:tc>
      </w:tr>
    </w:tbl>
    <w:p>
      <w:pPr>
        <w:spacing w:after="0"/>
      </w:pPr>
    </w:p>
    <w:p>
      <w:pPr>
        <w:pStyle w:val="Heading3"/>
        <w:keepNext/>
      </w:pPr>
      <w:r>
        <w:t>EXT - Kaufteile, Elektronik und Softwareintegration (7 %)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keine externen Komponenten</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ein normiertes Kaufteil oder wenige Standardschrauben</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mehrere Kaufteile oder Varianten eines Standards</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Motor/Sensor/Elektronik/Firmware oder viele abhängige Komponenten</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eng integriertes Hardware-Elektronik-Software-System</w:t>
            </w:r>
          </w:p>
        </w:tc>
      </w:tr>
    </w:tbl>
    <w:p>
      <w:pPr>
        <w:spacing w:after="0"/>
      </w:pPr>
    </w:p>
    <w:p>
      <w:pPr>
        <w:pStyle w:val="Heading3"/>
        <w:keepNext/>
      </w:pPr>
      <w:r>
        <w:t>VER - Verifikations- und Testaufwand (7 %)</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680"/>
            <w:shd w:fill="D9EAF7"/>
            <w:vAlign w:val="center"/>
            <w:tcMar>
              <w:top w:w="80" w:type="dxa"/>
              <w:start w:w="80" w:type="dxa"/>
              <w:bottom w:w="80" w:type="dxa"/>
              <w:end w:w="80" w:type="dxa"/>
            </w:tcMar>
          </w:tcPr>
          <w:p>
            <w:r>
              <w:rPr>
                <w:b/>
                <w:sz w:val="16"/>
              </w:rPr>
              <w:t>Stufe</w:t>
            </w:r>
          </w:p>
        </w:tc>
        <w:tc>
          <w:tcPr>
            <w:tcW w:type="dxa" w:w="8731"/>
            <w:shd w:fill="D9EAF7"/>
            <w:vAlign w:val="center"/>
            <w:tcMar>
              <w:top w:w="80" w:type="dxa"/>
              <w:start w:w="80" w:type="dxa"/>
              <w:bottom w:w="80" w:type="dxa"/>
              <w:end w:w="80" w:type="dxa"/>
            </w:tcMar>
          </w:tcPr>
          <w:p>
            <w:r>
              <w:rPr>
                <w:b/>
                <w:sz w:val="16"/>
              </w:rPr>
              <w:t>Definition</w:t>
            </w:r>
          </w:p>
        </w:tc>
      </w:tr>
      <w:tr>
        <w:tc>
          <w:tcPr>
            <w:tcW w:type="dxa" w:w="680"/>
            <w:vAlign w:val="top"/>
            <w:tcMar>
              <w:top w:w="80" w:type="dxa"/>
              <w:start w:w="80" w:type="dxa"/>
              <w:bottom w:w="80" w:type="dxa"/>
              <w:end w:w="80" w:type="dxa"/>
            </w:tcMar>
          </w:tcPr>
          <w:p>
            <w:pPr>
              <w:spacing w:after="0"/>
            </w:pPr>
            <w:r>
              <w:rPr>
                <w:sz w:val="16"/>
              </w:rPr>
              <w:t>0</w:t>
            </w:r>
          </w:p>
        </w:tc>
        <w:tc>
          <w:tcPr>
            <w:tcW w:type="dxa" w:w="8731"/>
            <w:vAlign w:val="top"/>
            <w:tcMar>
              <w:top w:w="80" w:type="dxa"/>
              <w:start w:w="80" w:type="dxa"/>
              <w:bottom w:w="80" w:type="dxa"/>
              <w:end w:w="80" w:type="dxa"/>
            </w:tcMar>
          </w:tcPr>
          <w:p>
            <w:pPr>
              <w:spacing w:after="0"/>
            </w:pPr>
            <w:r>
              <w:rPr>
                <w:sz w:val="16"/>
              </w:rPr>
              <w:t>Sichtprüfung oder einfacher Standtest</w:t>
            </w:r>
          </w:p>
        </w:tc>
      </w:tr>
      <w:tr>
        <w:tc>
          <w:tcPr>
            <w:tcW w:type="dxa" w:w="680"/>
            <w:vAlign w:val="top"/>
            <w:tcMar>
              <w:top w:w="80" w:type="dxa"/>
              <w:start w:w="80" w:type="dxa"/>
              <w:bottom w:w="80" w:type="dxa"/>
              <w:end w:w="80" w:type="dxa"/>
            </w:tcMar>
          </w:tcPr>
          <w:p>
            <w:pPr>
              <w:spacing w:after="0"/>
            </w:pPr>
            <w:r>
              <w:rPr>
                <w:sz w:val="16"/>
              </w:rPr>
              <w:t>1</w:t>
            </w:r>
          </w:p>
        </w:tc>
        <w:tc>
          <w:tcPr>
            <w:tcW w:type="dxa" w:w="8731"/>
            <w:vAlign w:val="top"/>
            <w:tcMar>
              <w:top w:w="80" w:type="dxa"/>
              <w:start w:w="80" w:type="dxa"/>
              <w:bottom w:w="80" w:type="dxa"/>
              <w:end w:w="80" w:type="dxa"/>
            </w:tcMar>
          </w:tcPr>
          <w:p>
            <w:pPr>
              <w:spacing w:after="0"/>
            </w:pPr>
            <w:r>
              <w:rPr>
                <w:sz w:val="16"/>
              </w:rPr>
              <w:t>ein Maß-, Sitz- oder Basistest</w:t>
            </w:r>
          </w:p>
        </w:tc>
      </w:tr>
      <w:tr>
        <w:tc>
          <w:tcPr>
            <w:tcW w:type="dxa" w:w="680"/>
            <w:vAlign w:val="top"/>
            <w:tcMar>
              <w:top w:w="80" w:type="dxa"/>
              <w:start w:w="80" w:type="dxa"/>
              <w:bottom w:w="80" w:type="dxa"/>
              <w:end w:w="80" w:type="dxa"/>
            </w:tcMar>
          </w:tcPr>
          <w:p>
            <w:pPr>
              <w:spacing w:after="0"/>
            </w:pPr>
            <w:r>
              <w:rPr>
                <w:sz w:val="16"/>
              </w:rPr>
              <w:t>2</w:t>
            </w:r>
          </w:p>
        </w:tc>
        <w:tc>
          <w:tcPr>
            <w:tcW w:type="dxa" w:w="8731"/>
            <w:vAlign w:val="top"/>
            <w:tcMar>
              <w:top w:w="80" w:type="dxa"/>
              <w:start w:w="80" w:type="dxa"/>
              <w:bottom w:w="80" w:type="dxa"/>
              <w:end w:w="80" w:type="dxa"/>
            </w:tcMar>
          </w:tcPr>
          <w:p>
            <w:pPr>
              <w:spacing w:after="0"/>
            </w:pPr>
            <w:r>
              <w:rPr>
                <w:sz w:val="16"/>
              </w:rPr>
              <w:t>mehrere Fit-/Funktionstests oder ein Testcoupon</w:t>
            </w:r>
          </w:p>
        </w:tc>
      </w:tr>
      <w:tr>
        <w:tc>
          <w:tcPr>
            <w:tcW w:type="dxa" w:w="680"/>
            <w:vAlign w:val="top"/>
            <w:tcMar>
              <w:top w:w="80" w:type="dxa"/>
              <w:start w:w="80" w:type="dxa"/>
              <w:bottom w:w="80" w:type="dxa"/>
              <w:end w:w="80" w:type="dxa"/>
            </w:tcMar>
          </w:tcPr>
          <w:p>
            <w:pPr>
              <w:spacing w:after="0"/>
            </w:pPr>
            <w:r>
              <w:rPr>
                <w:sz w:val="16"/>
              </w:rPr>
              <w:t>3</w:t>
            </w:r>
          </w:p>
        </w:tc>
        <w:tc>
          <w:tcPr>
            <w:tcW w:type="dxa" w:w="8731"/>
            <w:vAlign w:val="top"/>
            <w:tcMar>
              <w:top w:w="80" w:type="dxa"/>
              <w:start w:w="80" w:type="dxa"/>
              <w:bottom w:w="80" w:type="dxa"/>
              <w:end w:w="80" w:type="dxa"/>
            </w:tcMar>
          </w:tcPr>
          <w:p>
            <w:pPr>
              <w:spacing w:after="0"/>
            </w:pPr>
            <w:r>
              <w:rPr>
                <w:sz w:val="16"/>
              </w:rPr>
              <w:t>Last-, Wärme-, Strömungs-, Dauer- oder mehrstufige Tests</w:t>
            </w:r>
          </w:p>
        </w:tc>
      </w:tr>
      <w:tr>
        <w:tc>
          <w:tcPr>
            <w:tcW w:type="dxa" w:w="680"/>
            <w:vAlign w:val="top"/>
            <w:tcMar>
              <w:top w:w="80" w:type="dxa"/>
              <w:start w:w="80" w:type="dxa"/>
              <w:bottom w:w="80" w:type="dxa"/>
              <w:end w:w="80" w:type="dxa"/>
            </w:tcMar>
          </w:tcPr>
          <w:p>
            <w:pPr>
              <w:spacing w:after="0"/>
            </w:pPr>
            <w:r>
              <w:rPr>
                <w:sz w:val="16"/>
              </w:rPr>
              <w:t>4</w:t>
            </w:r>
          </w:p>
        </w:tc>
        <w:tc>
          <w:tcPr>
            <w:tcW w:type="dxa" w:w="8731"/>
            <w:vAlign w:val="top"/>
            <w:tcMar>
              <w:top w:w="80" w:type="dxa"/>
              <w:start w:w="80" w:type="dxa"/>
              <w:bottom w:w="80" w:type="dxa"/>
              <w:end w:w="80" w:type="dxa"/>
            </w:tcMar>
          </w:tcPr>
          <w:p>
            <w:pPr>
              <w:spacing w:after="0"/>
            </w:pPr>
            <w:r>
              <w:rPr>
                <w:sz w:val="16"/>
              </w:rPr>
              <w:t>formale Qualifikation, Nutzerstudie, regulatorischer oder Lebenszyklusnachweis</w:t>
            </w:r>
          </w:p>
        </w:tc>
      </w:tr>
    </w:tbl>
    <w:p>
      <w:pPr>
        <w:spacing w:after="0"/>
      </w:pPr>
    </w:p>
    <w:p>
      <w:pPr>
        <w:pStyle w:val="Heading1"/>
        <w:keepNext/>
      </w:pPr>
      <w:r>
        <w:t>6. Interface-Komplexität IC 0-24</w:t>
      </w:r>
    </w:p>
    <w:p>
      <w:pPr>
        <w:spacing w:after="120"/>
      </w:pPr>
      <w:r>
        <w:t>Jedes Interface wird unabhängig bewertet. So kann ein Projekt mit wenigen Teilen, aber einem sehr anspruchsvollen Körper- oder Dichtinterface angemessen hoch eingestuft werden.</w:t>
      </w:r>
    </w:p>
    <w:tbl>
      <w:tblPr>
        <w:tblStyle w:val="TableGrid"/>
        <w:tblW w:type="auto" w:w="0"/>
        <w:jc w:val="center"/>
        <w:tblLook w:firstColumn="1" w:firstRow="1" w:lastColumn="0" w:lastRow="0" w:noHBand="0" w:noVBand="1" w:val="04A0"/>
      </w:tblPr>
      <w:tblGrid>
        <w:gridCol w:w="10036"/>
      </w:tblGrid>
      <w:tr>
        <w:trPr>
          <w:cantSplit/>
        </w:trPr>
        <w:tc>
          <w:tcPr>
            <w:tcW w:type="dxa" w:w="10036"/>
            <w:shd w:fill="F3F4F6"/>
            <w:tcMar>
              <w:top w:w="100" w:type="dxa"/>
              <w:start w:w="120" w:type="dxa"/>
              <w:bottom w:w="100" w:type="dxa"/>
              <w:end w:w="120" w:type="dxa"/>
            </w:tcMar>
          </w:tcPr>
          <w:p>
            <w:pPr>
              <w:spacing w:after="0"/>
            </w:pPr>
            <w:r>
              <w:rPr>
                <w:rFonts w:ascii="Liberation Mono" w:hAnsi="Liberation Mono"/>
                <w:sz w:val="16"/>
              </w:rPr>
              <w:t>IC = GEO + KIN + TOL + PHY + VAR + LIF    -&gt; Bereich 0 bis 24</w:t>
            </w:r>
          </w:p>
        </w:tc>
      </w:tr>
    </w:tbl>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rPr>
          <w:tblHeader w:val="true"/>
        </w:trPr>
        <w:tc>
          <w:tcPr>
            <w:tcW w:type="dxa" w:w="680"/>
            <w:shd w:fill="D9EAF7"/>
            <w:vAlign w:val="center"/>
            <w:tcMar>
              <w:top w:w="80" w:type="dxa"/>
              <w:start w:w="80" w:type="dxa"/>
              <w:bottom w:w="80" w:type="dxa"/>
              <w:end w:w="80" w:type="dxa"/>
            </w:tcMar>
          </w:tcPr>
          <w:p>
            <w:r>
              <w:rPr>
                <w:b/>
                <w:sz w:val="14"/>
              </w:rPr>
              <w:t>Achse</w:t>
            </w:r>
          </w:p>
        </w:tc>
        <w:tc>
          <w:tcPr>
            <w:tcW w:type="dxa" w:w="1701"/>
            <w:shd w:fill="D9EAF7"/>
            <w:vAlign w:val="center"/>
            <w:tcMar>
              <w:top w:w="80" w:type="dxa"/>
              <w:start w:w="80" w:type="dxa"/>
              <w:bottom w:w="80" w:type="dxa"/>
              <w:end w:w="80" w:type="dxa"/>
            </w:tcMar>
          </w:tcPr>
          <w:p>
            <w:r>
              <w:rPr>
                <w:b/>
                <w:sz w:val="14"/>
              </w:rPr>
              <w:t>0</w:t>
            </w:r>
          </w:p>
        </w:tc>
        <w:tc>
          <w:tcPr>
            <w:tcW w:type="dxa" w:w="1701"/>
            <w:shd w:fill="D9EAF7"/>
            <w:vAlign w:val="center"/>
            <w:tcMar>
              <w:top w:w="80" w:type="dxa"/>
              <w:start w:w="80" w:type="dxa"/>
              <w:bottom w:w="80" w:type="dxa"/>
              <w:end w:w="80" w:type="dxa"/>
            </w:tcMar>
          </w:tcPr>
          <w:p>
            <w:r>
              <w:rPr>
                <w:b/>
                <w:sz w:val="14"/>
              </w:rPr>
              <w:t>1</w:t>
            </w:r>
          </w:p>
        </w:tc>
        <w:tc>
          <w:tcPr>
            <w:tcW w:type="dxa" w:w="1701"/>
            <w:shd w:fill="D9EAF7"/>
            <w:vAlign w:val="center"/>
            <w:tcMar>
              <w:top w:w="80" w:type="dxa"/>
              <w:start w:w="80" w:type="dxa"/>
              <w:bottom w:w="80" w:type="dxa"/>
              <w:end w:w="80" w:type="dxa"/>
            </w:tcMar>
          </w:tcPr>
          <w:p>
            <w:r>
              <w:rPr>
                <w:b/>
                <w:sz w:val="14"/>
              </w:rPr>
              <w:t>2</w:t>
            </w:r>
          </w:p>
        </w:tc>
        <w:tc>
          <w:tcPr>
            <w:tcW w:type="dxa" w:w="1757"/>
            <w:shd w:fill="D9EAF7"/>
            <w:vAlign w:val="center"/>
            <w:tcMar>
              <w:top w:w="80" w:type="dxa"/>
              <w:start w:w="80" w:type="dxa"/>
              <w:bottom w:w="80" w:type="dxa"/>
              <w:end w:w="80" w:type="dxa"/>
            </w:tcMar>
          </w:tcPr>
          <w:p>
            <w:r>
              <w:rPr>
                <w:b/>
                <w:sz w:val="14"/>
              </w:rPr>
              <w:t>3</w:t>
            </w:r>
          </w:p>
        </w:tc>
        <w:tc>
          <w:tcPr>
            <w:tcW w:type="dxa" w:w="1871"/>
            <w:shd w:fill="D9EAF7"/>
            <w:vAlign w:val="center"/>
            <w:tcMar>
              <w:top w:w="80" w:type="dxa"/>
              <w:start w:w="80" w:type="dxa"/>
              <w:bottom w:w="80" w:type="dxa"/>
              <w:end w:w="80" w:type="dxa"/>
            </w:tcMar>
          </w:tcPr>
          <w:p>
            <w:r>
              <w:rPr>
                <w:b/>
                <w:sz w:val="14"/>
              </w:rPr>
              <w:t>4</w:t>
            </w:r>
          </w:p>
        </w:tc>
      </w:tr>
      <w:tr>
        <w:tc>
          <w:tcPr>
            <w:tcW w:type="dxa" w:w="680"/>
            <w:vAlign w:val="top"/>
            <w:tcMar>
              <w:top w:w="80" w:type="dxa"/>
              <w:start w:w="80" w:type="dxa"/>
              <w:bottom w:w="80" w:type="dxa"/>
              <w:end w:w="80" w:type="dxa"/>
            </w:tcMar>
          </w:tcPr>
          <w:p>
            <w:pPr>
              <w:spacing w:after="0"/>
            </w:pPr>
            <w:r>
              <w:rPr>
                <w:sz w:val="14"/>
              </w:rPr>
              <w:t>GEO</w:t>
            </w:r>
          </w:p>
        </w:tc>
        <w:tc>
          <w:tcPr>
            <w:tcW w:type="dxa" w:w="1701"/>
            <w:vAlign w:val="top"/>
            <w:tcMar>
              <w:top w:w="80" w:type="dxa"/>
              <w:start w:w="80" w:type="dxa"/>
              <w:bottom w:w="80" w:type="dxa"/>
              <w:end w:w="80" w:type="dxa"/>
            </w:tcMar>
          </w:tcPr>
          <w:p>
            <w:pPr>
              <w:spacing w:after="0"/>
            </w:pPr>
            <w:r>
              <w:rPr>
                <w:sz w:val="14"/>
              </w:rPr>
              <w:t>Ebene/Volumen</w:t>
            </w:r>
          </w:p>
        </w:tc>
        <w:tc>
          <w:tcPr>
            <w:tcW w:type="dxa" w:w="1701"/>
            <w:vAlign w:val="top"/>
            <w:tcMar>
              <w:top w:w="80" w:type="dxa"/>
              <w:start w:w="80" w:type="dxa"/>
              <w:bottom w:w="80" w:type="dxa"/>
              <w:end w:w="80" w:type="dxa"/>
            </w:tcMar>
          </w:tcPr>
          <w:p>
            <w:pPr>
              <w:spacing w:after="0"/>
            </w:pPr>
            <w:r>
              <w:rPr>
                <w:sz w:val="14"/>
              </w:rPr>
              <w:t>einfache Primitive</w:t>
            </w:r>
          </w:p>
        </w:tc>
        <w:tc>
          <w:tcPr>
            <w:tcW w:type="dxa" w:w="1701"/>
            <w:vAlign w:val="top"/>
            <w:tcMar>
              <w:top w:w="80" w:type="dxa"/>
              <w:start w:w="80" w:type="dxa"/>
              <w:bottom w:w="80" w:type="dxa"/>
              <w:end w:w="80" w:type="dxa"/>
            </w:tcMar>
          </w:tcPr>
          <w:p>
            <w:pPr>
              <w:spacing w:after="0"/>
            </w:pPr>
            <w:r>
              <w:rPr>
                <w:sz w:val="14"/>
              </w:rPr>
              <w:t>mehrere Features</w:t>
            </w:r>
          </w:p>
        </w:tc>
        <w:tc>
          <w:tcPr>
            <w:tcW w:type="dxa" w:w="1757"/>
            <w:vAlign w:val="top"/>
            <w:tcMar>
              <w:top w:w="80" w:type="dxa"/>
              <w:start w:w="80" w:type="dxa"/>
              <w:bottom w:w="80" w:type="dxa"/>
              <w:end w:w="80" w:type="dxa"/>
            </w:tcMar>
          </w:tcPr>
          <w:p>
            <w:pPr>
              <w:spacing w:after="0"/>
            </w:pPr>
            <w:r>
              <w:rPr>
                <w:sz w:val="14"/>
              </w:rPr>
              <w:t>Freiform/verdeckte Features</w:t>
            </w:r>
          </w:p>
        </w:tc>
        <w:tc>
          <w:tcPr>
            <w:tcW w:type="dxa" w:w="1871"/>
            <w:vAlign w:val="top"/>
            <w:tcMar>
              <w:top w:w="80" w:type="dxa"/>
              <w:start w:w="80" w:type="dxa"/>
              <w:bottom w:w="80" w:type="dxa"/>
              <w:end w:w="80" w:type="dxa"/>
            </w:tcMar>
          </w:tcPr>
          <w:p>
            <w:pPr>
              <w:spacing w:after="0"/>
            </w:pPr>
            <w:r>
              <w:rPr>
                <w:sz w:val="14"/>
              </w:rPr>
              <w:t>deformierbar/anatomisch</w:t>
            </w:r>
          </w:p>
        </w:tc>
      </w:tr>
      <w:tr>
        <w:tc>
          <w:tcPr>
            <w:tcW w:type="dxa" w:w="680"/>
            <w:vAlign w:val="top"/>
            <w:tcMar>
              <w:top w:w="80" w:type="dxa"/>
              <w:start w:w="80" w:type="dxa"/>
              <w:bottom w:w="80" w:type="dxa"/>
              <w:end w:w="80" w:type="dxa"/>
            </w:tcMar>
          </w:tcPr>
          <w:p>
            <w:pPr>
              <w:spacing w:after="0"/>
            </w:pPr>
            <w:r>
              <w:rPr>
                <w:sz w:val="14"/>
              </w:rPr>
              <w:t>KIN</w:t>
            </w:r>
          </w:p>
        </w:tc>
        <w:tc>
          <w:tcPr>
            <w:tcW w:type="dxa" w:w="1701"/>
            <w:vAlign w:val="top"/>
            <w:tcMar>
              <w:top w:w="80" w:type="dxa"/>
              <w:start w:w="80" w:type="dxa"/>
              <w:bottom w:w="80" w:type="dxa"/>
              <w:end w:w="80" w:type="dxa"/>
            </w:tcMar>
          </w:tcPr>
          <w:p>
            <w:pPr>
              <w:spacing w:after="0"/>
            </w:pPr>
            <w:r>
              <w:rPr>
                <w:sz w:val="14"/>
              </w:rPr>
              <w:t>nur Auflage</w:t>
            </w:r>
          </w:p>
        </w:tc>
        <w:tc>
          <w:tcPr>
            <w:tcW w:type="dxa" w:w="1701"/>
            <w:vAlign w:val="top"/>
            <w:tcMar>
              <w:top w:w="80" w:type="dxa"/>
              <w:start w:w="80" w:type="dxa"/>
              <w:bottom w:w="80" w:type="dxa"/>
              <w:end w:w="80" w:type="dxa"/>
            </w:tcMar>
          </w:tcPr>
          <w:p>
            <w:pPr>
              <w:spacing w:after="0"/>
            </w:pPr>
            <w:r>
              <w:rPr>
                <w:sz w:val="14"/>
              </w:rPr>
              <w:t>lokalisieren/halten</w:t>
            </w:r>
          </w:p>
        </w:tc>
        <w:tc>
          <w:tcPr>
            <w:tcW w:type="dxa" w:w="1701"/>
            <w:vAlign w:val="top"/>
            <w:tcMar>
              <w:top w:w="80" w:type="dxa"/>
              <w:start w:w="80" w:type="dxa"/>
              <w:bottom w:w="80" w:type="dxa"/>
              <w:end w:w="80" w:type="dxa"/>
            </w:tcMar>
          </w:tcPr>
          <w:p>
            <w:pPr>
              <w:spacing w:after="0"/>
            </w:pPr>
            <w:r>
              <w:rPr>
                <w:sz w:val="14"/>
              </w:rPr>
              <w:t>präzise Paarung</w:t>
            </w:r>
          </w:p>
        </w:tc>
        <w:tc>
          <w:tcPr>
            <w:tcW w:type="dxa" w:w="1757"/>
            <w:vAlign w:val="top"/>
            <w:tcMar>
              <w:top w:w="80" w:type="dxa"/>
              <w:start w:w="80" w:type="dxa"/>
              <w:bottom w:w="80" w:type="dxa"/>
              <w:end w:w="80" w:type="dxa"/>
            </w:tcMar>
          </w:tcPr>
          <w:p>
            <w:pPr>
              <w:spacing w:after="0"/>
            </w:pPr>
            <w:r>
              <w:rPr>
                <w:sz w:val="14"/>
              </w:rPr>
              <w:t>dynamisches Gelenk</w:t>
            </w:r>
          </w:p>
        </w:tc>
        <w:tc>
          <w:tcPr>
            <w:tcW w:type="dxa" w:w="1871"/>
            <w:vAlign w:val="top"/>
            <w:tcMar>
              <w:top w:w="80" w:type="dxa"/>
              <w:start w:w="80" w:type="dxa"/>
              <w:bottom w:w="80" w:type="dxa"/>
              <w:end w:w="80" w:type="dxa"/>
            </w:tcMar>
          </w:tcPr>
          <w:p>
            <w:pPr>
              <w:spacing w:after="0"/>
            </w:pPr>
            <w:r>
              <w:rPr>
                <w:sz w:val="14"/>
              </w:rPr>
              <w:t>compliant/multi-state</w:t>
            </w:r>
          </w:p>
        </w:tc>
      </w:tr>
      <w:tr>
        <w:tc>
          <w:tcPr>
            <w:tcW w:type="dxa" w:w="680"/>
            <w:vAlign w:val="top"/>
            <w:tcMar>
              <w:top w:w="80" w:type="dxa"/>
              <w:start w:w="80" w:type="dxa"/>
              <w:bottom w:w="80" w:type="dxa"/>
              <w:end w:w="80" w:type="dxa"/>
            </w:tcMar>
          </w:tcPr>
          <w:p>
            <w:pPr>
              <w:spacing w:after="0"/>
            </w:pPr>
            <w:r>
              <w:rPr>
                <w:sz w:val="14"/>
              </w:rPr>
              <w:t>TOL</w:t>
            </w:r>
          </w:p>
        </w:tc>
        <w:tc>
          <w:tcPr>
            <w:tcW w:type="dxa" w:w="1701"/>
            <w:vAlign w:val="top"/>
            <w:tcMar>
              <w:top w:w="80" w:type="dxa"/>
              <w:start w:w="80" w:type="dxa"/>
              <w:bottom w:w="80" w:type="dxa"/>
              <w:end w:w="80" w:type="dxa"/>
            </w:tcMar>
          </w:tcPr>
          <w:p>
            <w:pPr>
              <w:spacing w:after="0"/>
            </w:pPr>
            <w:r>
              <w:rPr>
                <w:sz w:val="14"/>
              </w:rPr>
              <w:t>nicht kritisch</w:t>
            </w:r>
          </w:p>
        </w:tc>
        <w:tc>
          <w:tcPr>
            <w:tcW w:type="dxa" w:w="1701"/>
            <w:vAlign w:val="top"/>
            <w:tcMar>
              <w:top w:w="80" w:type="dxa"/>
              <w:start w:w="80" w:type="dxa"/>
              <w:bottom w:w="80" w:type="dxa"/>
              <w:end w:w="80" w:type="dxa"/>
            </w:tcMar>
          </w:tcPr>
          <w:p>
            <w:pPr>
              <w:spacing w:after="0"/>
            </w:pPr>
            <w:r>
              <w:rPr>
                <w:sz w:val="14"/>
              </w:rPr>
              <w:t>lose Passung</w:t>
            </w:r>
          </w:p>
        </w:tc>
        <w:tc>
          <w:tcPr>
            <w:tcW w:type="dxa" w:w="1701"/>
            <w:vAlign w:val="top"/>
            <w:tcMar>
              <w:top w:w="80" w:type="dxa"/>
              <w:start w:w="80" w:type="dxa"/>
              <w:bottom w:w="80" w:type="dxa"/>
              <w:end w:w="80" w:type="dxa"/>
            </w:tcMar>
          </w:tcPr>
          <w:p>
            <w:pPr>
              <w:spacing w:after="0"/>
            </w:pPr>
            <w:r>
              <w:rPr>
                <w:sz w:val="14"/>
              </w:rPr>
              <w:t>gewöhnliche Passung</w:t>
            </w:r>
          </w:p>
        </w:tc>
        <w:tc>
          <w:tcPr>
            <w:tcW w:type="dxa" w:w="1757"/>
            <w:vAlign w:val="top"/>
            <w:tcMar>
              <w:top w:w="80" w:type="dxa"/>
              <w:start w:w="80" w:type="dxa"/>
              <w:bottom w:w="80" w:type="dxa"/>
              <w:end w:w="80" w:type="dxa"/>
            </w:tcMar>
          </w:tcPr>
          <w:p>
            <w:pPr>
              <w:spacing w:after="0"/>
            </w:pPr>
            <w:r>
              <w:rPr>
                <w:sz w:val="14"/>
              </w:rPr>
              <w:t>enge/abzustimmende Passung</w:t>
            </w:r>
          </w:p>
        </w:tc>
        <w:tc>
          <w:tcPr>
            <w:tcW w:type="dxa" w:w="1871"/>
            <w:vAlign w:val="top"/>
            <w:tcMar>
              <w:top w:w="80" w:type="dxa"/>
              <w:start w:w="80" w:type="dxa"/>
              <w:bottom w:w="80" w:type="dxa"/>
              <w:end w:w="80" w:type="dxa"/>
            </w:tcMar>
          </w:tcPr>
          <w:p>
            <w:pPr>
              <w:spacing w:after="0"/>
            </w:pPr>
            <w:r>
              <w:rPr>
                <w:sz w:val="14"/>
              </w:rPr>
              <w:t>Dichtung/Vorspannung/sehr eng</w:t>
            </w:r>
          </w:p>
        </w:tc>
      </w:tr>
      <w:tr>
        <w:tc>
          <w:tcPr>
            <w:tcW w:type="dxa" w:w="680"/>
            <w:vAlign w:val="top"/>
            <w:tcMar>
              <w:top w:w="80" w:type="dxa"/>
              <w:start w:w="80" w:type="dxa"/>
              <w:bottom w:w="80" w:type="dxa"/>
              <w:end w:w="80" w:type="dxa"/>
            </w:tcMar>
          </w:tcPr>
          <w:p>
            <w:pPr>
              <w:spacing w:after="0"/>
            </w:pPr>
            <w:r>
              <w:rPr>
                <w:sz w:val="14"/>
              </w:rPr>
              <w:t>PHY</w:t>
            </w:r>
          </w:p>
        </w:tc>
        <w:tc>
          <w:tcPr>
            <w:tcW w:type="dxa" w:w="1701"/>
            <w:vAlign w:val="top"/>
            <w:tcMar>
              <w:top w:w="80" w:type="dxa"/>
              <w:start w:w="80" w:type="dxa"/>
              <w:bottom w:w="80" w:type="dxa"/>
              <w:end w:w="80" w:type="dxa"/>
            </w:tcMar>
          </w:tcPr>
          <w:p>
            <w:pPr>
              <w:spacing w:after="0"/>
            </w:pPr>
            <w:r>
              <w:rPr>
                <w:sz w:val="14"/>
              </w:rPr>
              <w:t>keine</w:t>
            </w:r>
          </w:p>
        </w:tc>
        <w:tc>
          <w:tcPr>
            <w:tcW w:type="dxa" w:w="1701"/>
            <w:vAlign w:val="top"/>
            <w:tcMar>
              <w:top w:w="80" w:type="dxa"/>
              <w:start w:w="80" w:type="dxa"/>
              <w:bottom w:w="80" w:type="dxa"/>
              <w:end w:w="80" w:type="dxa"/>
            </w:tcMar>
          </w:tcPr>
          <w:p>
            <w:pPr>
              <w:spacing w:after="0"/>
            </w:pPr>
            <w:r>
              <w:rPr>
                <w:sz w:val="14"/>
              </w:rPr>
              <w:t>geringe statische Last</w:t>
            </w:r>
          </w:p>
        </w:tc>
        <w:tc>
          <w:tcPr>
            <w:tcW w:type="dxa" w:w="1701"/>
            <w:vAlign w:val="top"/>
            <w:tcMar>
              <w:top w:w="80" w:type="dxa"/>
              <w:start w:w="80" w:type="dxa"/>
              <w:bottom w:w="80" w:type="dxa"/>
              <w:end w:w="80" w:type="dxa"/>
            </w:tcMar>
          </w:tcPr>
          <w:p>
            <w:pPr>
              <w:spacing w:after="0"/>
            </w:pPr>
            <w:r>
              <w:rPr>
                <w:sz w:val="14"/>
              </w:rPr>
              <w:t>strukturelle Last</w:t>
            </w:r>
          </w:p>
        </w:tc>
        <w:tc>
          <w:tcPr>
            <w:tcW w:type="dxa" w:w="1757"/>
            <w:vAlign w:val="top"/>
            <w:tcMar>
              <w:top w:w="80" w:type="dxa"/>
              <w:start w:w="80" w:type="dxa"/>
              <w:bottom w:w="80" w:type="dxa"/>
              <w:end w:w="80" w:type="dxa"/>
            </w:tcMar>
          </w:tcPr>
          <w:p>
            <w:pPr>
              <w:spacing w:after="0"/>
            </w:pPr>
            <w:r>
              <w:rPr>
                <w:sz w:val="14"/>
              </w:rPr>
              <w:t>Dynamik/Ermüdung/Wärme/Flow</w:t>
            </w:r>
          </w:p>
        </w:tc>
        <w:tc>
          <w:tcPr>
            <w:tcW w:type="dxa" w:w="1871"/>
            <w:vAlign w:val="top"/>
            <w:tcMar>
              <w:top w:w="80" w:type="dxa"/>
              <w:start w:w="80" w:type="dxa"/>
              <w:bottom w:w="80" w:type="dxa"/>
              <w:end w:w="80" w:type="dxa"/>
            </w:tcMar>
          </w:tcPr>
          <w:p>
            <w:pPr>
              <w:spacing w:after="0"/>
            </w:pPr>
            <w:r>
              <w:rPr>
                <w:sz w:val="14"/>
              </w:rPr>
              <w:t>mehrere gekoppelte Domänen</w:t>
            </w:r>
          </w:p>
        </w:tc>
      </w:tr>
      <w:tr>
        <w:tc>
          <w:tcPr>
            <w:tcW w:type="dxa" w:w="680"/>
            <w:vAlign w:val="top"/>
            <w:tcMar>
              <w:top w:w="80" w:type="dxa"/>
              <w:start w:w="80" w:type="dxa"/>
              <w:bottom w:w="80" w:type="dxa"/>
              <w:end w:w="80" w:type="dxa"/>
            </w:tcMar>
          </w:tcPr>
          <w:p>
            <w:pPr>
              <w:spacing w:after="0"/>
            </w:pPr>
            <w:r>
              <w:rPr>
                <w:sz w:val="14"/>
              </w:rPr>
              <w:t>VAR</w:t>
            </w:r>
          </w:p>
        </w:tc>
        <w:tc>
          <w:tcPr>
            <w:tcW w:type="dxa" w:w="1701"/>
            <w:vAlign w:val="top"/>
            <w:tcMar>
              <w:top w:w="80" w:type="dxa"/>
              <w:start w:w="80" w:type="dxa"/>
              <w:bottom w:w="80" w:type="dxa"/>
              <w:end w:w="80" w:type="dxa"/>
            </w:tcMar>
          </w:tcPr>
          <w:p>
            <w:pPr>
              <w:spacing w:after="0"/>
            </w:pPr>
            <w:r>
              <w:rPr>
                <w:sz w:val="14"/>
              </w:rPr>
              <w:t>stabil</w:t>
            </w:r>
          </w:p>
        </w:tc>
        <w:tc>
          <w:tcPr>
            <w:tcW w:type="dxa" w:w="1701"/>
            <w:vAlign w:val="top"/>
            <w:tcMar>
              <w:top w:w="80" w:type="dxa"/>
              <w:start w:w="80" w:type="dxa"/>
              <w:bottom w:w="80" w:type="dxa"/>
              <w:end w:w="80" w:type="dxa"/>
            </w:tcMar>
          </w:tcPr>
          <w:p>
            <w:pPr>
              <w:spacing w:after="0"/>
            </w:pPr>
            <w:r>
              <w:rPr>
                <w:sz w:val="14"/>
              </w:rPr>
              <w:t>geringe Streuung</w:t>
            </w:r>
          </w:p>
        </w:tc>
        <w:tc>
          <w:tcPr>
            <w:tcW w:type="dxa" w:w="1701"/>
            <w:vAlign w:val="top"/>
            <w:tcMar>
              <w:top w:w="80" w:type="dxa"/>
              <w:start w:w="80" w:type="dxa"/>
              <w:bottom w:w="80" w:type="dxa"/>
              <w:end w:w="80" w:type="dxa"/>
            </w:tcMar>
          </w:tcPr>
          <w:p>
            <w:pPr>
              <w:spacing w:after="0"/>
            </w:pPr>
            <w:r>
              <w:rPr>
                <w:sz w:val="14"/>
              </w:rPr>
              <w:t>flexibel/Varianten</w:t>
            </w:r>
          </w:p>
        </w:tc>
        <w:tc>
          <w:tcPr>
            <w:tcW w:type="dxa" w:w="1757"/>
            <w:vAlign w:val="top"/>
            <w:tcMar>
              <w:top w:w="80" w:type="dxa"/>
              <w:start w:w="80" w:type="dxa"/>
              <w:bottom w:w="80" w:type="dxa"/>
              <w:end w:w="80" w:type="dxa"/>
            </w:tcMar>
          </w:tcPr>
          <w:p>
            <w:pPr>
              <w:spacing w:after="0"/>
            </w:pPr>
            <w:r>
              <w:rPr>
                <w:sz w:val="14"/>
              </w:rPr>
              <w:t>zeit-/nutzer-/temperaturabhängig</w:t>
            </w:r>
          </w:p>
        </w:tc>
        <w:tc>
          <w:tcPr>
            <w:tcW w:type="dxa" w:w="1871"/>
            <w:vAlign w:val="top"/>
            <w:tcMar>
              <w:top w:w="80" w:type="dxa"/>
              <w:start w:w="80" w:type="dxa"/>
              <w:bottom w:w="80" w:type="dxa"/>
              <w:end w:w="80" w:type="dxa"/>
            </w:tcMar>
          </w:tcPr>
          <w:p>
            <w:pPr>
              <w:spacing w:after="0"/>
            </w:pPr>
            <w:r>
              <w:rPr>
                <w:sz w:val="14"/>
              </w:rPr>
              <w:t>hoch und unkontrolliert</w:t>
            </w:r>
          </w:p>
        </w:tc>
      </w:tr>
      <w:tr>
        <w:tc>
          <w:tcPr>
            <w:tcW w:type="dxa" w:w="680"/>
            <w:vAlign w:val="top"/>
            <w:tcMar>
              <w:top w:w="80" w:type="dxa"/>
              <w:start w:w="80" w:type="dxa"/>
              <w:bottom w:w="80" w:type="dxa"/>
              <w:end w:w="80" w:type="dxa"/>
            </w:tcMar>
          </w:tcPr>
          <w:p>
            <w:pPr>
              <w:spacing w:after="0"/>
            </w:pPr>
            <w:r>
              <w:rPr>
                <w:sz w:val="14"/>
              </w:rPr>
              <w:t>LIF</w:t>
            </w:r>
          </w:p>
        </w:tc>
        <w:tc>
          <w:tcPr>
            <w:tcW w:type="dxa" w:w="1701"/>
            <w:vAlign w:val="top"/>
            <w:tcMar>
              <w:top w:w="80" w:type="dxa"/>
              <w:start w:w="80" w:type="dxa"/>
              <w:bottom w:w="80" w:type="dxa"/>
              <w:end w:w="80" w:type="dxa"/>
            </w:tcMar>
          </w:tcPr>
          <w:p>
            <w:pPr>
              <w:spacing w:after="0"/>
            </w:pPr>
            <w:r>
              <w:rPr>
                <w:sz w:val="14"/>
              </w:rPr>
              <w:t>ein Zustand</w:t>
            </w:r>
          </w:p>
        </w:tc>
        <w:tc>
          <w:tcPr>
            <w:tcW w:type="dxa" w:w="1701"/>
            <w:vAlign w:val="top"/>
            <w:tcMar>
              <w:top w:w="80" w:type="dxa"/>
              <w:start w:w="80" w:type="dxa"/>
              <w:bottom w:w="80" w:type="dxa"/>
              <w:end w:w="80" w:type="dxa"/>
            </w:tcMar>
          </w:tcPr>
          <w:p>
            <w:pPr>
              <w:spacing w:after="0"/>
            </w:pPr>
            <w:r>
              <w:rPr>
                <w:sz w:val="14"/>
              </w:rPr>
              <w:t>Montage + Nutzung</w:t>
            </w:r>
          </w:p>
        </w:tc>
        <w:tc>
          <w:tcPr>
            <w:tcW w:type="dxa" w:w="1701"/>
            <w:vAlign w:val="top"/>
            <w:tcMar>
              <w:top w:w="80" w:type="dxa"/>
              <w:start w:w="80" w:type="dxa"/>
              <w:bottom w:w="80" w:type="dxa"/>
              <w:end w:w="80" w:type="dxa"/>
            </w:tcMar>
          </w:tcPr>
          <w:p>
            <w:pPr>
              <w:spacing w:after="0"/>
            </w:pPr>
            <w:r>
              <w:rPr>
                <w:sz w:val="14"/>
              </w:rPr>
              <w:t>zusätzlich Demontage/Service</w:t>
            </w:r>
          </w:p>
        </w:tc>
        <w:tc>
          <w:tcPr>
            <w:tcW w:type="dxa" w:w="1757"/>
            <w:vAlign w:val="top"/>
            <w:tcMar>
              <w:top w:w="80" w:type="dxa"/>
              <w:start w:w="80" w:type="dxa"/>
              <w:bottom w:w="80" w:type="dxa"/>
              <w:end w:w="80" w:type="dxa"/>
            </w:tcMar>
          </w:tcPr>
          <w:p>
            <w:pPr>
              <w:spacing w:after="0"/>
            </w:pPr>
            <w:r>
              <w:rPr>
                <w:sz w:val="14"/>
              </w:rPr>
              <w:t>mehrere Betriebszustände</w:t>
            </w:r>
          </w:p>
        </w:tc>
        <w:tc>
          <w:tcPr>
            <w:tcW w:type="dxa" w:w="1871"/>
            <w:vAlign w:val="top"/>
            <w:tcMar>
              <w:top w:w="80" w:type="dxa"/>
              <w:start w:w="80" w:type="dxa"/>
              <w:bottom w:w="80" w:type="dxa"/>
              <w:end w:w="80" w:type="dxa"/>
            </w:tcMar>
          </w:tcPr>
          <w:p>
            <w:pPr>
              <w:spacing w:after="0"/>
            </w:pPr>
            <w:r>
              <w:rPr>
                <w:sz w:val="14"/>
              </w:rPr>
              <w:t>Verschleiß/irreversible Übergänge/Wartung</w:t>
            </w:r>
          </w:p>
        </w:tc>
      </w:tr>
    </w:tbl>
    <w:p>
      <w:pPr>
        <w:spacing w:after="0"/>
      </w:pPr>
    </w:p>
    <w:p>
      <w:pPr>
        <w:pStyle w:val="Heading2"/>
        <w:keepNext/>
      </w:pPr>
      <w:r>
        <w:t>6.1 Tiers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794"/>
            <w:shd w:fill="D9EAF7"/>
            <w:vAlign w:val="center"/>
            <w:tcMar>
              <w:top w:w="80" w:type="dxa"/>
              <w:start w:w="80" w:type="dxa"/>
              <w:bottom w:w="80" w:type="dxa"/>
              <w:end w:w="80" w:type="dxa"/>
            </w:tcMar>
          </w:tcPr>
          <w:p>
            <w:r>
              <w:rPr>
                <w:b/>
                <w:sz w:val="16"/>
              </w:rPr>
              <w:t>Tier</w:t>
            </w:r>
          </w:p>
        </w:tc>
        <w:tc>
          <w:tcPr>
            <w:tcW w:type="dxa" w:w="1134"/>
            <w:shd w:fill="D9EAF7"/>
            <w:vAlign w:val="center"/>
            <w:tcMar>
              <w:top w:w="80" w:type="dxa"/>
              <w:start w:w="80" w:type="dxa"/>
              <w:bottom w:w="80" w:type="dxa"/>
              <w:end w:w="80" w:type="dxa"/>
            </w:tcMar>
          </w:tcPr>
          <w:p>
            <w:r>
              <w:rPr>
                <w:b/>
                <w:sz w:val="16"/>
              </w:rPr>
              <w:t>IC</w:t>
            </w:r>
          </w:p>
        </w:tc>
        <w:tc>
          <w:tcPr>
            <w:tcW w:type="dxa" w:w="7483"/>
            <w:shd w:fill="D9EAF7"/>
            <w:vAlign w:val="center"/>
            <w:tcMar>
              <w:top w:w="80" w:type="dxa"/>
              <w:start w:w="80" w:type="dxa"/>
              <w:bottom w:w="80" w:type="dxa"/>
              <w:end w:w="80" w:type="dxa"/>
            </w:tcMar>
          </w:tcPr>
          <w:p>
            <w:r>
              <w:rPr>
                <w:b/>
                <w:sz w:val="16"/>
              </w:rPr>
              <w:t>Interpretation</w:t>
            </w:r>
          </w:p>
        </w:tc>
      </w:tr>
      <w:tr>
        <w:tc>
          <w:tcPr>
            <w:tcW w:type="dxa" w:w="794"/>
            <w:vAlign w:val="top"/>
            <w:tcMar>
              <w:top w:w="80" w:type="dxa"/>
              <w:start w:w="80" w:type="dxa"/>
              <w:bottom w:w="80" w:type="dxa"/>
              <w:end w:w="80" w:type="dxa"/>
            </w:tcMar>
          </w:tcPr>
          <w:p>
            <w:pPr>
              <w:spacing w:after="0"/>
            </w:pPr>
            <w:r>
              <w:rPr>
                <w:sz w:val="16"/>
              </w:rPr>
              <w:t>I0</w:t>
            </w:r>
          </w:p>
        </w:tc>
        <w:tc>
          <w:tcPr>
            <w:tcW w:type="dxa" w:w="1134"/>
            <w:vAlign w:val="top"/>
            <w:tcMar>
              <w:top w:w="80" w:type="dxa"/>
              <w:start w:w="80" w:type="dxa"/>
              <w:bottom w:w="80" w:type="dxa"/>
              <w:end w:w="80" w:type="dxa"/>
            </w:tcMar>
          </w:tcPr>
          <w:p>
            <w:pPr>
              <w:spacing w:after="0"/>
            </w:pPr>
            <w:r>
              <w:rPr>
                <w:sz w:val="16"/>
              </w:rPr>
              <w:t>0-3</w:t>
            </w:r>
          </w:p>
        </w:tc>
        <w:tc>
          <w:tcPr>
            <w:tcW w:type="dxa" w:w="7483"/>
            <w:vAlign w:val="top"/>
            <w:tcMar>
              <w:top w:w="80" w:type="dxa"/>
              <w:start w:w="80" w:type="dxa"/>
              <w:bottom w:w="80" w:type="dxa"/>
              <w:end w:w="80" w:type="dxa"/>
            </w:tcMar>
          </w:tcPr>
          <w:p>
            <w:pPr>
              <w:spacing w:after="0"/>
            </w:pPr>
            <w:r>
              <w:rPr>
                <w:sz w:val="16"/>
              </w:rPr>
              <w:t>Triviale Auflage, Hüll- oder kosmetische Grenze.</w:t>
            </w:r>
          </w:p>
        </w:tc>
      </w:tr>
      <w:tr>
        <w:tc>
          <w:tcPr>
            <w:tcW w:type="dxa" w:w="794"/>
            <w:vAlign w:val="top"/>
            <w:tcMar>
              <w:top w:w="80" w:type="dxa"/>
              <w:start w:w="80" w:type="dxa"/>
              <w:bottom w:w="80" w:type="dxa"/>
              <w:end w:w="80" w:type="dxa"/>
            </w:tcMar>
          </w:tcPr>
          <w:p>
            <w:pPr>
              <w:spacing w:after="0"/>
            </w:pPr>
            <w:r>
              <w:rPr>
                <w:sz w:val="16"/>
              </w:rPr>
              <w:t>I1</w:t>
            </w:r>
          </w:p>
        </w:tc>
        <w:tc>
          <w:tcPr>
            <w:tcW w:type="dxa" w:w="1134"/>
            <w:vAlign w:val="top"/>
            <w:tcMar>
              <w:top w:w="80" w:type="dxa"/>
              <w:start w:w="80" w:type="dxa"/>
              <w:bottom w:w="80" w:type="dxa"/>
              <w:end w:w="80" w:type="dxa"/>
            </w:tcMar>
          </w:tcPr>
          <w:p>
            <w:pPr>
              <w:spacing w:after="0"/>
            </w:pPr>
            <w:r>
              <w:rPr>
                <w:sz w:val="16"/>
              </w:rPr>
              <w:t>4-7</w:t>
            </w:r>
          </w:p>
        </w:tc>
        <w:tc>
          <w:tcPr>
            <w:tcW w:type="dxa" w:w="7483"/>
            <w:vAlign w:val="top"/>
            <w:tcMar>
              <w:top w:w="80" w:type="dxa"/>
              <w:start w:w="80" w:type="dxa"/>
              <w:bottom w:w="80" w:type="dxa"/>
              <w:end w:w="80" w:type="dxa"/>
            </w:tcMar>
          </w:tcPr>
          <w:p>
            <w:pPr>
              <w:spacing w:after="0"/>
            </w:pPr>
            <w:r>
              <w:rPr>
                <w:sz w:val="16"/>
              </w:rPr>
              <w:t>Einfaches sichtbares Interface mit großzügiger Toleranz.</w:t>
            </w:r>
          </w:p>
        </w:tc>
      </w:tr>
      <w:tr>
        <w:tc>
          <w:tcPr>
            <w:tcW w:type="dxa" w:w="794"/>
            <w:vAlign w:val="top"/>
            <w:tcMar>
              <w:top w:w="80" w:type="dxa"/>
              <w:start w:w="80" w:type="dxa"/>
              <w:bottom w:w="80" w:type="dxa"/>
              <w:end w:w="80" w:type="dxa"/>
            </w:tcMar>
          </w:tcPr>
          <w:p>
            <w:pPr>
              <w:spacing w:after="0"/>
            </w:pPr>
            <w:r>
              <w:rPr>
                <w:sz w:val="16"/>
              </w:rPr>
              <w:t>I2</w:t>
            </w:r>
          </w:p>
        </w:tc>
        <w:tc>
          <w:tcPr>
            <w:tcW w:type="dxa" w:w="1134"/>
            <w:vAlign w:val="top"/>
            <w:tcMar>
              <w:top w:w="80" w:type="dxa"/>
              <w:start w:w="80" w:type="dxa"/>
              <w:bottom w:w="80" w:type="dxa"/>
              <w:end w:w="80" w:type="dxa"/>
            </w:tcMar>
          </w:tcPr>
          <w:p>
            <w:pPr>
              <w:spacing w:after="0"/>
            </w:pPr>
            <w:r>
              <w:rPr>
                <w:sz w:val="16"/>
              </w:rPr>
              <w:t>8-11</w:t>
            </w:r>
          </w:p>
        </w:tc>
        <w:tc>
          <w:tcPr>
            <w:tcW w:type="dxa" w:w="7483"/>
            <w:vAlign w:val="top"/>
            <w:tcMar>
              <w:top w:w="80" w:type="dxa"/>
              <w:start w:w="80" w:type="dxa"/>
              <w:bottom w:w="80" w:type="dxa"/>
              <w:end w:w="80" w:type="dxa"/>
            </w:tcMar>
          </w:tcPr>
          <w:p>
            <w:pPr>
              <w:spacing w:after="0"/>
            </w:pPr>
            <w:r>
              <w:rPr>
                <w:sz w:val="16"/>
              </w:rPr>
              <w:t>Gewöhnliche Passung oder begrenzte Bewegung/Last.</w:t>
            </w:r>
          </w:p>
        </w:tc>
      </w:tr>
      <w:tr>
        <w:tc>
          <w:tcPr>
            <w:tcW w:type="dxa" w:w="794"/>
            <w:vAlign w:val="top"/>
            <w:tcMar>
              <w:top w:w="80" w:type="dxa"/>
              <w:start w:w="80" w:type="dxa"/>
              <w:bottom w:w="80" w:type="dxa"/>
              <w:end w:w="80" w:type="dxa"/>
            </w:tcMar>
          </w:tcPr>
          <w:p>
            <w:pPr>
              <w:spacing w:after="0"/>
            </w:pPr>
            <w:r>
              <w:rPr>
                <w:sz w:val="16"/>
              </w:rPr>
              <w:t>I3</w:t>
            </w:r>
          </w:p>
        </w:tc>
        <w:tc>
          <w:tcPr>
            <w:tcW w:type="dxa" w:w="1134"/>
            <w:vAlign w:val="top"/>
            <w:tcMar>
              <w:top w:w="80" w:type="dxa"/>
              <w:start w:w="80" w:type="dxa"/>
              <w:bottom w:w="80" w:type="dxa"/>
              <w:end w:w="80" w:type="dxa"/>
            </w:tcMar>
          </w:tcPr>
          <w:p>
            <w:pPr>
              <w:spacing w:after="0"/>
            </w:pPr>
            <w:r>
              <w:rPr>
                <w:sz w:val="16"/>
              </w:rPr>
              <w:t>12-15</w:t>
            </w:r>
          </w:p>
        </w:tc>
        <w:tc>
          <w:tcPr>
            <w:tcW w:type="dxa" w:w="7483"/>
            <w:vAlign w:val="top"/>
            <w:tcMar>
              <w:top w:w="80" w:type="dxa"/>
              <w:start w:w="80" w:type="dxa"/>
              <w:bottom w:w="80" w:type="dxa"/>
              <w:end w:w="80" w:type="dxa"/>
            </w:tcMar>
          </w:tcPr>
          <w:p>
            <w:pPr>
              <w:spacing w:after="0"/>
            </w:pPr>
            <w:r>
              <w:rPr>
                <w:sz w:val="16"/>
              </w:rPr>
              <w:t>Präzise, dynamische, verdeckte oder zustandsabhängige Schnittstelle.</w:t>
            </w:r>
          </w:p>
        </w:tc>
      </w:tr>
      <w:tr>
        <w:tc>
          <w:tcPr>
            <w:tcW w:type="dxa" w:w="794"/>
            <w:vAlign w:val="top"/>
            <w:tcMar>
              <w:top w:w="80" w:type="dxa"/>
              <w:start w:w="80" w:type="dxa"/>
              <w:bottom w:w="80" w:type="dxa"/>
              <w:end w:w="80" w:type="dxa"/>
            </w:tcMar>
          </w:tcPr>
          <w:p>
            <w:pPr>
              <w:spacing w:after="0"/>
            </w:pPr>
            <w:r>
              <w:rPr>
                <w:sz w:val="16"/>
              </w:rPr>
              <w:t>I4</w:t>
            </w:r>
          </w:p>
        </w:tc>
        <w:tc>
          <w:tcPr>
            <w:tcW w:type="dxa" w:w="1134"/>
            <w:vAlign w:val="top"/>
            <w:tcMar>
              <w:top w:w="80" w:type="dxa"/>
              <w:start w:w="80" w:type="dxa"/>
              <w:bottom w:w="80" w:type="dxa"/>
              <w:end w:w="80" w:type="dxa"/>
            </w:tcMar>
          </w:tcPr>
          <w:p>
            <w:pPr>
              <w:spacing w:after="0"/>
            </w:pPr>
            <w:r>
              <w:rPr>
                <w:sz w:val="16"/>
              </w:rPr>
              <w:t>16-19</w:t>
            </w:r>
          </w:p>
        </w:tc>
        <w:tc>
          <w:tcPr>
            <w:tcW w:type="dxa" w:w="7483"/>
            <w:vAlign w:val="top"/>
            <w:tcMar>
              <w:top w:w="80" w:type="dxa"/>
              <w:start w:w="80" w:type="dxa"/>
              <w:bottom w:w="80" w:type="dxa"/>
              <w:end w:w="80" w:type="dxa"/>
            </w:tcMar>
          </w:tcPr>
          <w:p>
            <w:pPr>
              <w:spacing w:after="0"/>
            </w:pPr>
            <w:r>
              <w:rPr>
                <w:sz w:val="16"/>
              </w:rPr>
              <w:t>Hochkomplex: eng, freie Form, starke Variation oder mehrere Physikdomänen.</w:t>
            </w:r>
          </w:p>
        </w:tc>
      </w:tr>
      <w:tr>
        <w:tc>
          <w:tcPr>
            <w:tcW w:type="dxa" w:w="794"/>
            <w:vAlign w:val="top"/>
            <w:tcMar>
              <w:top w:w="80" w:type="dxa"/>
              <w:start w:w="80" w:type="dxa"/>
              <w:bottom w:w="80" w:type="dxa"/>
              <w:end w:w="80" w:type="dxa"/>
            </w:tcMar>
          </w:tcPr>
          <w:p>
            <w:pPr>
              <w:spacing w:after="0"/>
            </w:pPr>
            <w:r>
              <w:rPr>
                <w:sz w:val="16"/>
              </w:rPr>
              <w:t>I5</w:t>
            </w:r>
          </w:p>
        </w:tc>
        <w:tc>
          <w:tcPr>
            <w:tcW w:type="dxa" w:w="1134"/>
            <w:vAlign w:val="top"/>
            <w:tcMar>
              <w:top w:w="80" w:type="dxa"/>
              <w:start w:w="80" w:type="dxa"/>
              <w:bottom w:w="80" w:type="dxa"/>
              <w:end w:w="80" w:type="dxa"/>
            </w:tcMar>
          </w:tcPr>
          <w:p>
            <w:pPr>
              <w:spacing w:after="0"/>
            </w:pPr>
            <w:r>
              <w:rPr>
                <w:sz w:val="16"/>
              </w:rPr>
              <w:t>20-24</w:t>
            </w:r>
          </w:p>
        </w:tc>
        <w:tc>
          <w:tcPr>
            <w:tcW w:type="dxa" w:w="7483"/>
            <w:vAlign w:val="top"/>
            <w:tcMar>
              <w:top w:w="80" w:type="dxa"/>
              <w:start w:w="80" w:type="dxa"/>
              <w:bottom w:w="80" w:type="dxa"/>
              <w:end w:w="80" w:type="dxa"/>
            </w:tcMar>
          </w:tcPr>
          <w:p>
            <w:pPr>
              <w:spacing w:after="0"/>
            </w:pPr>
            <w:r>
              <w:rPr>
                <w:sz w:val="16"/>
              </w:rPr>
              <w:t>Extrem: menschlich/deformierbar, sicherheitskritisch oder stark multidomänig.</w:t>
            </w:r>
          </w:p>
        </w:tc>
      </w:tr>
    </w:tbl>
    <w:p>
      <w:pPr>
        <w:spacing w:after="0"/>
      </w:pPr>
    </w:p>
    <w:p>
      <w:pPr>
        <w:pStyle w:val="Heading2"/>
        <w:keepNext/>
      </w:pPr>
      <w:r>
        <w:t>6.2 Projektwert INT</w:t>
      </w:r>
    </w:p>
    <w:p>
      <w:pPr>
        <w:spacing w:after="120"/>
      </w:pPr>
      <w:r>
        <w:t>Aus der Zahl der Interfaces sowie Mittelwert und Maximum ihrer IC-Werte wird ein 0-4-Wert für die Produktkomplexität gebildet. Der Maximalwert erhält die höchste Gewichtung, damit ein einzelnes sehr schwieriges Interface nicht in vielen einfachen Grenzen untergeht:</w:t>
      </w:r>
    </w:p>
    <w:tbl>
      <w:tblPr>
        <w:tblStyle w:val="TableGrid"/>
        <w:tblW w:type="auto" w:w="0"/>
        <w:jc w:val="center"/>
        <w:tblLook w:firstColumn="1" w:firstRow="1" w:lastColumn="0" w:lastRow="0" w:noHBand="0" w:noVBand="1" w:val="04A0"/>
      </w:tblPr>
      <w:tblGrid>
        <w:gridCol w:w="10036"/>
      </w:tblGrid>
      <w:tr>
        <w:trPr>
          <w:cantSplit/>
        </w:trPr>
        <w:tc>
          <w:tcPr>
            <w:tcW w:type="dxa" w:w="10036"/>
            <w:shd w:fill="F3F4F6"/>
            <w:tcMar>
              <w:top w:w="100" w:type="dxa"/>
              <w:start w:w="120" w:type="dxa"/>
              <w:bottom w:w="100" w:type="dxa"/>
              <w:end w:w="120" w:type="dxa"/>
            </w:tcMar>
          </w:tcPr>
          <w:p>
            <w:pPr>
              <w:spacing w:after="0"/>
            </w:pPr>
            <w:r>
              <w:rPr>
                <w:rFonts w:ascii="Liberation Mono" w:hAnsi="Liberation Mono"/>
                <w:sz w:val="16"/>
              </w:rPr>
              <w:t>N_level: 0-&gt;0 | 1-2-&gt;1 | 3-5-&gt;2 | 6-10-&gt;3 | &gt;10-&gt;4</w:t>
              <w:br/>
              <w:t>INT = ceil(0,25*N_level + 0,25*(4*mean(IC)/24) + 0,50*(4*max(IC)/24)), begrenzt auf 0..4</w:t>
            </w:r>
          </w:p>
        </w:tc>
      </w:tr>
    </w:tbl>
    <w:p>
      <w:pPr>
        <w:spacing w:after="120"/>
      </w:pPr>
      <w:r>
        <w:t>CPL bewertet anschließend separat, wie stark die Interfaces über gemeinsame Datums, Toleranzketten, Zustände oder Subsysteme gekoppelt sind.</w:t>
      </w:r>
    </w:p>
    <w:p>
      <w:pPr>
        <w:pStyle w:val="Heading1"/>
        <w:keepNext/>
      </w:pPr>
      <w:r>
        <w:t>7. Reife R0-R5 und Evidenz E0-E5</w:t>
      </w:r>
    </w:p>
    <w:p>
      <w:pPr>
        <w:pStyle w:val="Heading2"/>
        <w:keepNext/>
      </w:pPr>
      <w:r>
        <w:t>7.1 Reifegrade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737"/>
            <w:shd w:fill="D9EAF7"/>
            <w:vAlign w:val="center"/>
            <w:tcMar>
              <w:top w:w="80" w:type="dxa"/>
              <w:start w:w="80" w:type="dxa"/>
              <w:bottom w:w="80" w:type="dxa"/>
              <w:end w:w="80" w:type="dxa"/>
            </w:tcMar>
          </w:tcPr>
          <w:p>
            <w:r>
              <w:rPr>
                <w:b/>
                <w:sz w:val="16"/>
              </w:rPr>
              <w:t>Level</w:t>
            </w:r>
          </w:p>
        </w:tc>
        <w:tc>
          <w:tcPr>
            <w:tcW w:type="dxa" w:w="2098"/>
            <w:shd w:fill="D9EAF7"/>
            <w:vAlign w:val="center"/>
            <w:tcMar>
              <w:top w:w="80" w:type="dxa"/>
              <w:start w:w="80" w:type="dxa"/>
              <w:bottom w:w="80" w:type="dxa"/>
              <w:end w:w="80" w:type="dxa"/>
            </w:tcMar>
          </w:tcPr>
          <w:p>
            <w:r>
              <w:rPr>
                <w:b/>
                <w:sz w:val="16"/>
              </w:rPr>
              <w:t>Name</w:t>
            </w:r>
          </w:p>
        </w:tc>
        <w:tc>
          <w:tcPr>
            <w:tcW w:type="dxa" w:w="6576"/>
            <w:shd w:fill="D9EAF7"/>
            <w:vAlign w:val="center"/>
            <w:tcMar>
              <w:top w:w="80" w:type="dxa"/>
              <w:start w:w="80" w:type="dxa"/>
              <w:bottom w:w="80" w:type="dxa"/>
              <w:end w:w="80" w:type="dxa"/>
            </w:tcMar>
          </w:tcPr>
          <w:p>
            <w:r>
              <w:rPr>
                <w:b/>
                <w:sz w:val="16"/>
              </w:rPr>
              <w:t>Bedeutung</w:t>
            </w:r>
          </w:p>
        </w:tc>
      </w:tr>
      <w:tr>
        <w:tc>
          <w:tcPr>
            <w:tcW w:type="dxa" w:w="737"/>
            <w:vAlign w:val="top"/>
            <w:tcMar>
              <w:top w:w="80" w:type="dxa"/>
              <w:start w:w="80" w:type="dxa"/>
              <w:bottom w:w="80" w:type="dxa"/>
              <w:end w:w="80" w:type="dxa"/>
            </w:tcMar>
          </w:tcPr>
          <w:p>
            <w:pPr>
              <w:spacing w:after="0"/>
            </w:pPr>
            <w:r>
              <w:rPr>
                <w:sz w:val="16"/>
              </w:rPr>
              <w:t>R0</w:t>
            </w:r>
          </w:p>
        </w:tc>
        <w:tc>
          <w:tcPr>
            <w:tcW w:type="dxa" w:w="2098"/>
            <w:vAlign w:val="top"/>
            <w:tcMar>
              <w:top w:w="80" w:type="dxa"/>
              <w:start w:w="80" w:type="dxa"/>
              <w:bottom w:w="80" w:type="dxa"/>
              <w:end w:w="80" w:type="dxa"/>
            </w:tcMar>
          </w:tcPr>
          <w:p>
            <w:pPr>
              <w:spacing w:after="0"/>
            </w:pPr>
            <w:r>
              <w:rPr>
                <w:sz w:val="16"/>
              </w:rPr>
              <w:t>Konzept</w:t>
            </w:r>
          </w:p>
        </w:tc>
        <w:tc>
          <w:tcPr>
            <w:tcW w:type="dxa" w:w="6576"/>
            <w:vAlign w:val="top"/>
            <w:tcMar>
              <w:top w:w="80" w:type="dxa"/>
              <w:start w:w="80" w:type="dxa"/>
              <w:bottom w:w="80" w:type="dxa"/>
              <w:end w:w="80" w:type="dxa"/>
            </w:tcMar>
          </w:tcPr>
          <w:p>
            <w:pPr>
              <w:spacing w:after="0"/>
            </w:pPr>
            <w:r>
              <w:rPr>
                <w:sz w:val="16"/>
              </w:rPr>
              <w:t>Zweck, Variante oder Interfaces sind weitgehend unbekannt.</w:t>
            </w:r>
          </w:p>
        </w:tc>
      </w:tr>
      <w:tr>
        <w:tc>
          <w:tcPr>
            <w:tcW w:type="dxa" w:w="737"/>
            <w:vAlign w:val="top"/>
            <w:tcMar>
              <w:top w:w="80" w:type="dxa"/>
              <w:start w:w="80" w:type="dxa"/>
              <w:bottom w:w="80" w:type="dxa"/>
              <w:end w:w="80" w:type="dxa"/>
            </w:tcMar>
          </w:tcPr>
          <w:p>
            <w:pPr>
              <w:spacing w:after="0"/>
            </w:pPr>
            <w:r>
              <w:rPr>
                <w:sz w:val="16"/>
              </w:rPr>
              <w:t>R1</w:t>
            </w:r>
          </w:p>
        </w:tc>
        <w:tc>
          <w:tcPr>
            <w:tcW w:type="dxa" w:w="2098"/>
            <w:vAlign w:val="top"/>
            <w:tcMar>
              <w:top w:w="80" w:type="dxa"/>
              <w:start w:w="80" w:type="dxa"/>
              <w:bottom w:w="80" w:type="dxa"/>
              <w:end w:w="80" w:type="dxa"/>
            </w:tcMar>
          </w:tcPr>
          <w:p>
            <w:pPr>
              <w:spacing w:after="0"/>
            </w:pPr>
            <w:r>
              <w:rPr>
                <w:sz w:val="16"/>
              </w:rPr>
              <w:t>Beschreibung</w:t>
            </w:r>
          </w:p>
        </w:tc>
        <w:tc>
          <w:tcPr>
            <w:tcW w:type="dxa" w:w="6576"/>
            <w:vAlign w:val="top"/>
            <w:tcMar>
              <w:top w:w="80" w:type="dxa"/>
              <w:start w:w="80" w:type="dxa"/>
              <w:bottom w:w="80" w:type="dxa"/>
              <w:end w:w="80" w:type="dxa"/>
            </w:tcMar>
          </w:tcPr>
          <w:p>
            <w:pPr>
              <w:spacing w:after="0"/>
            </w:pPr>
            <w:r>
              <w:rPr>
                <w:sz w:val="16"/>
              </w:rPr>
              <w:t>Text/Bilder vorhanden, aber keine belastbare Skalierung oder vollständige Interface-Erfassung.</w:t>
            </w:r>
          </w:p>
        </w:tc>
      </w:tr>
      <w:tr>
        <w:tc>
          <w:tcPr>
            <w:tcW w:type="dxa" w:w="737"/>
            <w:vAlign w:val="top"/>
            <w:tcMar>
              <w:top w:w="80" w:type="dxa"/>
              <w:start w:w="80" w:type="dxa"/>
              <w:bottom w:w="80" w:type="dxa"/>
              <w:end w:w="80" w:type="dxa"/>
            </w:tcMar>
          </w:tcPr>
          <w:p>
            <w:pPr>
              <w:spacing w:after="0"/>
            </w:pPr>
            <w:r>
              <w:rPr>
                <w:sz w:val="16"/>
              </w:rPr>
              <w:t>R2</w:t>
            </w:r>
          </w:p>
        </w:tc>
        <w:tc>
          <w:tcPr>
            <w:tcW w:type="dxa" w:w="2098"/>
            <w:vAlign w:val="top"/>
            <w:tcMar>
              <w:top w:w="80" w:type="dxa"/>
              <w:start w:w="80" w:type="dxa"/>
              <w:bottom w:w="80" w:type="dxa"/>
              <w:end w:w="80" w:type="dxa"/>
            </w:tcMar>
          </w:tcPr>
          <w:p>
            <w:pPr>
              <w:spacing w:after="0"/>
            </w:pPr>
            <w:r>
              <w:rPr>
                <w:sz w:val="16"/>
              </w:rPr>
              <w:t>Teilweise erfasst</w:t>
            </w:r>
          </w:p>
        </w:tc>
        <w:tc>
          <w:tcPr>
            <w:tcW w:type="dxa" w:w="6576"/>
            <w:vAlign w:val="top"/>
            <w:tcMar>
              <w:top w:w="80" w:type="dxa"/>
              <w:start w:w="80" w:type="dxa"/>
              <w:bottom w:w="80" w:type="dxa"/>
              <w:end w:w="80" w:type="dxa"/>
            </w:tcMar>
          </w:tcPr>
          <w:p>
            <w:pPr>
              <w:spacing w:after="0"/>
            </w:pPr>
            <w:r>
              <w:rPr>
                <w:sz w:val="16"/>
              </w:rPr>
              <w:t>Einige Daten sind brauchbar; mindestens ein kritischer unbekannter Punkt bleibt.</w:t>
            </w:r>
          </w:p>
        </w:tc>
      </w:tr>
      <w:tr>
        <w:tc>
          <w:tcPr>
            <w:tcW w:type="dxa" w:w="737"/>
            <w:vAlign w:val="top"/>
            <w:tcMar>
              <w:top w:w="80" w:type="dxa"/>
              <w:start w:w="80" w:type="dxa"/>
              <w:bottom w:w="80" w:type="dxa"/>
              <w:end w:w="80" w:type="dxa"/>
            </w:tcMar>
          </w:tcPr>
          <w:p>
            <w:pPr>
              <w:spacing w:after="0"/>
            </w:pPr>
            <w:r>
              <w:rPr>
                <w:sz w:val="16"/>
              </w:rPr>
              <w:t>R3</w:t>
            </w:r>
          </w:p>
        </w:tc>
        <w:tc>
          <w:tcPr>
            <w:tcW w:type="dxa" w:w="2098"/>
            <w:vAlign w:val="top"/>
            <w:tcMar>
              <w:top w:w="80" w:type="dxa"/>
              <w:start w:w="80" w:type="dxa"/>
              <w:bottom w:w="80" w:type="dxa"/>
              <w:end w:w="80" w:type="dxa"/>
            </w:tcMar>
          </w:tcPr>
          <w:p>
            <w:pPr>
              <w:spacing w:after="0"/>
            </w:pPr>
            <w:r>
              <w:rPr>
                <w:sz w:val="16"/>
              </w:rPr>
              <w:t>Geometrisch erfasst</w:t>
            </w:r>
          </w:p>
        </w:tc>
        <w:tc>
          <w:tcPr>
            <w:tcW w:type="dxa" w:w="6576"/>
            <w:vAlign w:val="top"/>
            <w:tcMar>
              <w:top w:w="80" w:type="dxa"/>
              <w:start w:w="80" w:type="dxa"/>
              <w:bottom w:w="80" w:type="dxa"/>
              <w:end w:w="80" w:type="dxa"/>
            </w:tcMar>
          </w:tcPr>
          <w:p>
            <w:pPr>
              <w:spacing w:after="0"/>
            </w:pPr>
            <w:r>
              <w:rPr>
                <w:sz w:val="16"/>
              </w:rPr>
              <w:t>Kritische Interfaces sind nominal erfasst; unabhängige Validierung fehlt.</w:t>
            </w:r>
          </w:p>
        </w:tc>
      </w:tr>
      <w:tr>
        <w:tc>
          <w:tcPr>
            <w:tcW w:type="dxa" w:w="737"/>
            <w:vAlign w:val="top"/>
            <w:tcMar>
              <w:top w:w="80" w:type="dxa"/>
              <w:start w:w="80" w:type="dxa"/>
              <w:bottom w:w="80" w:type="dxa"/>
              <w:end w:w="80" w:type="dxa"/>
            </w:tcMar>
          </w:tcPr>
          <w:p>
            <w:pPr>
              <w:spacing w:after="0"/>
            </w:pPr>
            <w:r>
              <w:rPr>
                <w:sz w:val="16"/>
              </w:rPr>
              <w:t>R4</w:t>
            </w:r>
          </w:p>
        </w:tc>
        <w:tc>
          <w:tcPr>
            <w:tcW w:type="dxa" w:w="2098"/>
            <w:vAlign w:val="top"/>
            <w:tcMar>
              <w:top w:w="80" w:type="dxa"/>
              <w:start w:w="80" w:type="dxa"/>
              <w:bottom w:w="80" w:type="dxa"/>
              <w:end w:w="80" w:type="dxa"/>
            </w:tcMar>
          </w:tcPr>
          <w:p>
            <w:pPr>
              <w:spacing w:after="0"/>
            </w:pPr>
            <w:r>
              <w:rPr>
                <w:sz w:val="16"/>
              </w:rPr>
              <w:t>Vertraglich kontrolliert</w:t>
            </w:r>
          </w:p>
        </w:tc>
        <w:tc>
          <w:tcPr>
            <w:tcW w:type="dxa" w:w="6576"/>
            <w:vAlign w:val="top"/>
            <w:tcMar>
              <w:top w:w="80" w:type="dxa"/>
              <w:start w:w="80" w:type="dxa"/>
              <w:bottom w:w="80" w:type="dxa"/>
              <w:end w:w="80" w:type="dxa"/>
            </w:tcMar>
          </w:tcPr>
          <w:p>
            <w:pPr>
              <w:spacing w:after="0"/>
            </w:pPr>
            <w:r>
              <w:rPr>
                <w:sz w:val="16"/>
              </w:rPr>
              <w:t>Interface-Verträge, Toleranzen/Unsicherheit, Variantenbezug und Testplan liegen vor.</w:t>
            </w:r>
          </w:p>
        </w:tc>
      </w:tr>
      <w:tr>
        <w:tc>
          <w:tcPr>
            <w:tcW w:type="dxa" w:w="737"/>
            <w:vAlign w:val="top"/>
            <w:tcMar>
              <w:top w:w="80" w:type="dxa"/>
              <w:start w:w="80" w:type="dxa"/>
              <w:bottom w:w="80" w:type="dxa"/>
              <w:end w:w="80" w:type="dxa"/>
            </w:tcMar>
          </w:tcPr>
          <w:p>
            <w:pPr>
              <w:spacing w:after="0"/>
            </w:pPr>
            <w:r>
              <w:rPr>
                <w:sz w:val="16"/>
              </w:rPr>
              <w:t>R5</w:t>
            </w:r>
          </w:p>
        </w:tc>
        <w:tc>
          <w:tcPr>
            <w:tcW w:type="dxa" w:w="2098"/>
            <w:vAlign w:val="top"/>
            <w:tcMar>
              <w:top w:w="80" w:type="dxa"/>
              <w:start w:w="80" w:type="dxa"/>
              <w:bottom w:w="80" w:type="dxa"/>
              <w:end w:w="80" w:type="dxa"/>
            </w:tcMar>
          </w:tcPr>
          <w:p>
            <w:pPr>
              <w:spacing w:after="0"/>
            </w:pPr>
            <w:r>
              <w:rPr>
                <w:sz w:val="16"/>
              </w:rPr>
              <w:t>Physisch validiert</w:t>
            </w:r>
          </w:p>
        </w:tc>
        <w:tc>
          <w:tcPr>
            <w:tcW w:type="dxa" w:w="6576"/>
            <w:vAlign w:val="top"/>
            <w:tcMar>
              <w:top w:w="80" w:type="dxa"/>
              <w:start w:w="80" w:type="dxa"/>
              <w:bottom w:w="80" w:type="dxa"/>
              <w:end w:w="80" w:type="dxa"/>
            </w:tcMar>
          </w:tcPr>
          <w:p>
            <w:pPr>
              <w:spacing w:after="0"/>
            </w:pPr>
            <w:r>
              <w:rPr>
                <w:sz w:val="16"/>
              </w:rPr>
              <w:t>Prototyp, Testcoupon oder bewährtes Interface hat die Akzeptanzkriterien bestanden.</w:t>
            </w:r>
          </w:p>
        </w:tc>
      </w:tr>
    </w:tbl>
    <w:p>
      <w:pPr>
        <w:spacing w:after="0"/>
      </w:pPr>
    </w:p>
    <w:p>
      <w:pPr>
        <w:pStyle w:val="Heading2"/>
        <w:keepNext/>
      </w:pPr>
      <w:r>
        <w:t>7.2 Schwächstes-Glied-Regel</w:t>
      </w:r>
    </w:p>
    <w:p>
      <w:pPr>
        <w:spacing w:after="120"/>
      </w:pPr>
      <w:r>
        <w:t>Die Projekt-Reife ist das Minimum aus Scope/Variante, Anforderungen, kritischen Interfaces, Fertigungsprofil und Verifikation. Zusätzlich begrenzt das schwächste kritische Interface den Wert. Diese konservative Regel ist absichtlich nicht durch Mittelung ersetzbar: Vier gut dokumentierte Flächen kompensieren keinen unbekannten verdeckten Schnapphaken.</w:t>
      </w:r>
    </w:p>
    <w:p>
      <w:pPr>
        <w:pStyle w:val="Heading2"/>
        <w:keepNext/>
      </w:pPr>
      <w:r>
        <w:t>7.3 Evidenzstufen pro Interface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794"/>
            <w:shd w:fill="D9EAF7"/>
            <w:vAlign w:val="center"/>
            <w:tcMar>
              <w:top w:w="80" w:type="dxa"/>
              <w:start w:w="80" w:type="dxa"/>
              <w:bottom w:w="80" w:type="dxa"/>
              <w:end w:w="80" w:type="dxa"/>
            </w:tcMar>
          </w:tcPr>
          <w:p>
            <w:r>
              <w:rPr>
                <w:b/>
                <w:sz w:val="17"/>
              </w:rPr>
              <w:t>Level</w:t>
            </w:r>
          </w:p>
        </w:tc>
        <w:tc>
          <w:tcPr>
            <w:tcW w:type="dxa" w:w="8617"/>
            <w:shd w:fill="D9EAF7"/>
            <w:vAlign w:val="center"/>
            <w:tcMar>
              <w:top w:w="80" w:type="dxa"/>
              <w:start w:w="80" w:type="dxa"/>
              <w:bottom w:w="80" w:type="dxa"/>
              <w:end w:w="80" w:type="dxa"/>
            </w:tcMar>
          </w:tcPr>
          <w:p>
            <w:r>
              <w:rPr>
                <w:b/>
                <w:sz w:val="17"/>
              </w:rPr>
              <w:t>Evidenz</w:t>
            </w:r>
          </w:p>
        </w:tc>
      </w:tr>
      <w:tr>
        <w:tc>
          <w:tcPr>
            <w:tcW w:type="dxa" w:w="794"/>
            <w:vAlign w:val="top"/>
            <w:tcMar>
              <w:top w:w="80" w:type="dxa"/>
              <w:start w:w="80" w:type="dxa"/>
              <w:bottom w:w="80" w:type="dxa"/>
              <w:end w:w="80" w:type="dxa"/>
            </w:tcMar>
          </w:tcPr>
          <w:p>
            <w:pPr>
              <w:spacing w:after="0"/>
            </w:pPr>
            <w:r>
              <w:rPr>
                <w:sz w:val="17"/>
              </w:rPr>
              <w:t>E0</w:t>
            </w:r>
          </w:p>
        </w:tc>
        <w:tc>
          <w:tcPr>
            <w:tcW w:type="dxa" w:w="8617"/>
            <w:vAlign w:val="top"/>
            <w:tcMar>
              <w:top w:w="80" w:type="dxa"/>
              <w:start w:w="80" w:type="dxa"/>
              <w:bottom w:w="80" w:type="dxa"/>
              <w:end w:w="80" w:type="dxa"/>
            </w:tcMar>
          </w:tcPr>
          <w:p>
            <w:pPr>
              <w:spacing w:after="0"/>
            </w:pPr>
            <w:r>
              <w:rPr>
                <w:sz w:val="17"/>
              </w:rPr>
              <w:t>Unbekannt/angenommen</w:t>
            </w:r>
          </w:p>
        </w:tc>
      </w:tr>
      <w:tr>
        <w:tc>
          <w:tcPr>
            <w:tcW w:type="dxa" w:w="794"/>
            <w:vAlign w:val="top"/>
            <w:tcMar>
              <w:top w:w="80" w:type="dxa"/>
              <w:start w:w="80" w:type="dxa"/>
              <w:bottom w:w="80" w:type="dxa"/>
              <w:end w:w="80" w:type="dxa"/>
            </w:tcMar>
          </w:tcPr>
          <w:p>
            <w:pPr>
              <w:spacing w:after="0"/>
            </w:pPr>
            <w:r>
              <w:rPr>
                <w:sz w:val="17"/>
              </w:rPr>
              <w:t>E1</w:t>
            </w:r>
          </w:p>
        </w:tc>
        <w:tc>
          <w:tcPr>
            <w:tcW w:type="dxa" w:w="8617"/>
            <w:vAlign w:val="top"/>
            <w:tcMar>
              <w:top w:w="80" w:type="dxa"/>
              <w:start w:w="80" w:type="dxa"/>
              <w:bottom w:w="80" w:type="dxa"/>
              <w:end w:w="80" w:type="dxa"/>
            </w:tcMar>
          </w:tcPr>
          <w:p>
            <w:pPr>
              <w:spacing w:after="0"/>
            </w:pPr>
            <w:r>
              <w:rPr>
                <w:sz w:val="17"/>
              </w:rPr>
              <w:t>Beschreibung oder unskaliertes Bild</w:t>
            </w:r>
          </w:p>
        </w:tc>
      </w:tr>
      <w:tr>
        <w:tc>
          <w:tcPr>
            <w:tcW w:type="dxa" w:w="794"/>
            <w:vAlign w:val="top"/>
            <w:tcMar>
              <w:top w:w="80" w:type="dxa"/>
              <w:start w:w="80" w:type="dxa"/>
              <w:bottom w:w="80" w:type="dxa"/>
              <w:end w:w="80" w:type="dxa"/>
            </w:tcMar>
          </w:tcPr>
          <w:p>
            <w:pPr>
              <w:spacing w:after="0"/>
            </w:pPr>
            <w:r>
              <w:rPr>
                <w:sz w:val="17"/>
              </w:rPr>
              <w:t>E2</w:t>
            </w:r>
          </w:p>
        </w:tc>
        <w:tc>
          <w:tcPr>
            <w:tcW w:type="dxa" w:w="8617"/>
            <w:vAlign w:val="top"/>
            <w:tcMar>
              <w:top w:w="80" w:type="dxa"/>
              <w:start w:w="80" w:type="dxa"/>
              <w:bottom w:w="80" w:type="dxa"/>
              <w:end w:w="80" w:type="dxa"/>
            </w:tcMar>
          </w:tcPr>
          <w:p>
            <w:pPr>
              <w:spacing w:after="0"/>
            </w:pPr>
            <w:r>
              <w:rPr>
                <w:sz w:val="17"/>
              </w:rPr>
              <w:t>skalierte Aufnahme, grober Scan oder Teilquelle</w:t>
            </w:r>
          </w:p>
        </w:tc>
      </w:tr>
      <w:tr>
        <w:tc>
          <w:tcPr>
            <w:tcW w:type="dxa" w:w="794"/>
            <w:vAlign w:val="top"/>
            <w:tcMar>
              <w:top w:w="80" w:type="dxa"/>
              <w:start w:w="80" w:type="dxa"/>
              <w:bottom w:w="80" w:type="dxa"/>
              <w:end w:w="80" w:type="dxa"/>
            </w:tcMar>
          </w:tcPr>
          <w:p>
            <w:pPr>
              <w:spacing w:after="0"/>
            </w:pPr>
            <w:r>
              <w:rPr>
                <w:sz w:val="17"/>
              </w:rPr>
              <w:t>E3</w:t>
            </w:r>
          </w:p>
        </w:tc>
        <w:tc>
          <w:tcPr>
            <w:tcW w:type="dxa" w:w="8617"/>
            <w:vAlign w:val="top"/>
            <w:tcMar>
              <w:top w:w="80" w:type="dxa"/>
              <w:start w:w="80" w:type="dxa"/>
              <w:bottom w:w="80" w:type="dxa"/>
              <w:end w:w="80" w:type="dxa"/>
            </w:tcMar>
          </w:tcPr>
          <w:p>
            <w:pPr>
              <w:spacing w:after="0"/>
            </w:pPr>
            <w:r>
              <w:rPr>
                <w:sz w:val="17"/>
              </w:rPr>
              <w:t>kalibrierter Scan, offizielle Nominaldaten oder vollständige Geometrie</w:t>
            </w:r>
          </w:p>
        </w:tc>
      </w:tr>
      <w:tr>
        <w:tc>
          <w:tcPr>
            <w:tcW w:type="dxa" w:w="794"/>
            <w:vAlign w:val="top"/>
            <w:tcMar>
              <w:top w:w="80" w:type="dxa"/>
              <w:start w:w="80" w:type="dxa"/>
              <w:bottom w:w="80" w:type="dxa"/>
              <w:end w:w="80" w:type="dxa"/>
            </w:tcMar>
          </w:tcPr>
          <w:p>
            <w:pPr>
              <w:spacing w:after="0"/>
            </w:pPr>
            <w:r>
              <w:rPr>
                <w:sz w:val="17"/>
              </w:rPr>
              <w:t>E4</w:t>
            </w:r>
          </w:p>
        </w:tc>
        <w:tc>
          <w:tcPr>
            <w:tcW w:type="dxa" w:w="8617"/>
            <w:vAlign w:val="top"/>
            <w:tcMar>
              <w:top w:w="80" w:type="dxa"/>
              <w:start w:w="80" w:type="dxa"/>
              <w:bottom w:w="80" w:type="dxa"/>
              <w:end w:w="80" w:type="dxa"/>
            </w:tcMar>
          </w:tcPr>
          <w:p>
            <w:pPr>
              <w:spacing w:after="0"/>
            </w:pPr>
            <w:r>
              <w:rPr>
                <w:sz w:val="17"/>
              </w:rPr>
              <w:t>variantenbestätigter Vertrag mit Toleranz/Unsicherheit und Kontrollmaß</w:t>
            </w:r>
          </w:p>
        </w:tc>
      </w:tr>
      <w:tr>
        <w:tc>
          <w:tcPr>
            <w:tcW w:type="dxa" w:w="794"/>
            <w:vAlign w:val="top"/>
            <w:tcMar>
              <w:top w:w="80" w:type="dxa"/>
              <w:start w:w="80" w:type="dxa"/>
              <w:bottom w:w="80" w:type="dxa"/>
              <w:end w:w="80" w:type="dxa"/>
            </w:tcMar>
          </w:tcPr>
          <w:p>
            <w:pPr>
              <w:spacing w:after="0"/>
            </w:pPr>
            <w:r>
              <w:rPr>
                <w:sz w:val="17"/>
              </w:rPr>
              <w:t>E5</w:t>
            </w:r>
          </w:p>
        </w:tc>
        <w:tc>
          <w:tcPr>
            <w:tcW w:type="dxa" w:w="8617"/>
            <w:vAlign w:val="top"/>
            <w:tcMar>
              <w:top w:w="80" w:type="dxa"/>
              <w:start w:w="80" w:type="dxa"/>
              <w:bottom w:w="80" w:type="dxa"/>
              <w:end w:w="80" w:type="dxa"/>
            </w:tcMar>
          </w:tcPr>
          <w:p>
            <w:pPr>
              <w:spacing w:after="0"/>
            </w:pPr>
            <w:r>
              <w:rPr>
                <w:sz w:val="17"/>
              </w:rPr>
              <w:t>physisch validierter Fit/Funktionstest oder nachweislich bewährtes Interface</w:t>
            </w:r>
          </w:p>
        </w:tc>
      </w:tr>
    </w:tbl>
    <w:p>
      <w:pPr>
        <w:spacing w:after="0"/>
      </w:pPr>
    </w:p>
    <w:p>
      <w:pPr>
        <w:pStyle w:val="Heading2"/>
        <w:keepNext/>
      </w:pPr>
      <w:r>
        <w:t>7.4 Eignung verschiedener Eingaben</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268"/>
            <w:shd w:fill="D9EAF7"/>
            <w:vAlign w:val="center"/>
            <w:tcMar>
              <w:top w:w="80" w:type="dxa"/>
              <w:start w:w="80" w:type="dxa"/>
              <w:bottom w:w="80" w:type="dxa"/>
              <w:end w:w="80" w:type="dxa"/>
            </w:tcMar>
          </w:tcPr>
          <w:p>
            <w:r>
              <w:rPr>
                <w:b/>
                <w:sz w:val="16"/>
              </w:rPr>
              <w:t>Eingabe</w:t>
            </w:r>
          </w:p>
        </w:tc>
        <w:tc>
          <w:tcPr>
            <w:tcW w:type="dxa" w:w="3969"/>
            <w:shd w:fill="D9EAF7"/>
            <w:vAlign w:val="center"/>
            <w:tcMar>
              <w:top w:w="80" w:type="dxa"/>
              <w:start w:w="80" w:type="dxa"/>
              <w:bottom w:w="80" w:type="dxa"/>
              <w:end w:w="80" w:type="dxa"/>
            </w:tcMar>
          </w:tcPr>
          <w:p>
            <w:r>
              <w:rPr>
                <w:b/>
                <w:sz w:val="16"/>
              </w:rPr>
              <w:t>Typische Rolle</w:t>
            </w:r>
          </w:p>
        </w:tc>
        <w:tc>
          <w:tcPr>
            <w:tcW w:type="dxa" w:w="3175"/>
            <w:shd w:fill="D9EAF7"/>
            <w:vAlign w:val="center"/>
            <w:tcMar>
              <w:top w:w="80" w:type="dxa"/>
              <w:start w:w="80" w:type="dxa"/>
              <w:bottom w:w="80" w:type="dxa"/>
              <w:end w:w="80" w:type="dxa"/>
            </w:tcMar>
          </w:tcPr>
          <w:p>
            <w:r>
              <w:rPr>
                <w:b/>
                <w:sz w:val="16"/>
              </w:rPr>
              <w:t>Maximaler sinnvoller Evidenzstatus ohne physischen Test</w:t>
            </w:r>
          </w:p>
        </w:tc>
      </w:tr>
      <w:tr>
        <w:tc>
          <w:tcPr>
            <w:tcW w:type="dxa" w:w="2268"/>
            <w:vAlign w:val="top"/>
            <w:tcMar>
              <w:top w:w="80" w:type="dxa"/>
              <w:start w:w="80" w:type="dxa"/>
              <w:bottom w:w="80" w:type="dxa"/>
              <w:end w:w="80" w:type="dxa"/>
            </w:tcMar>
          </w:tcPr>
          <w:p>
            <w:pPr>
              <w:spacing w:after="0"/>
            </w:pPr>
            <w:r>
              <w:rPr>
                <w:sz w:val="16"/>
              </w:rPr>
              <w:t>Offizielles CAD/technische Zeichnung</w:t>
            </w:r>
          </w:p>
        </w:tc>
        <w:tc>
          <w:tcPr>
            <w:tcW w:type="dxa" w:w="3969"/>
            <w:vAlign w:val="top"/>
            <w:tcMar>
              <w:top w:w="80" w:type="dxa"/>
              <w:start w:w="80" w:type="dxa"/>
              <w:bottom w:w="80" w:type="dxa"/>
              <w:end w:w="80" w:type="dxa"/>
            </w:tcMar>
          </w:tcPr>
          <w:p>
            <w:pPr>
              <w:spacing w:after="0"/>
            </w:pPr>
            <w:r>
              <w:rPr>
                <w:sz w:val="16"/>
              </w:rPr>
              <w:t>Nominalgeometrie und Revision</w:t>
            </w:r>
          </w:p>
        </w:tc>
        <w:tc>
          <w:tcPr>
            <w:tcW w:type="dxa" w:w="3175"/>
            <w:vAlign w:val="top"/>
            <w:tcMar>
              <w:top w:w="80" w:type="dxa"/>
              <w:start w:w="80" w:type="dxa"/>
              <w:bottom w:w="80" w:type="dxa"/>
              <w:end w:w="80" w:type="dxa"/>
            </w:tcMar>
          </w:tcPr>
          <w:p>
            <w:pPr>
              <w:spacing w:after="0"/>
            </w:pPr>
            <w:r>
              <w:rPr>
                <w:sz w:val="16"/>
              </w:rPr>
              <w:t>E3; E4 mit Varianten- und Toleranzkontrolle</w:t>
            </w:r>
          </w:p>
        </w:tc>
      </w:tr>
      <w:tr>
        <w:tc>
          <w:tcPr>
            <w:tcW w:type="dxa" w:w="2268"/>
            <w:vAlign w:val="top"/>
            <w:tcMar>
              <w:top w:w="80" w:type="dxa"/>
              <w:start w:w="80" w:type="dxa"/>
              <w:bottom w:w="80" w:type="dxa"/>
              <w:end w:w="80" w:type="dxa"/>
            </w:tcMar>
          </w:tcPr>
          <w:p>
            <w:pPr>
              <w:spacing w:after="0"/>
            </w:pPr>
            <w:r>
              <w:rPr>
                <w:sz w:val="16"/>
              </w:rPr>
              <w:t>Kalibriertes Marker-Video/Photogrammetrie</w:t>
            </w:r>
          </w:p>
        </w:tc>
        <w:tc>
          <w:tcPr>
            <w:tcW w:type="dxa" w:w="3969"/>
            <w:vAlign w:val="top"/>
            <w:tcMar>
              <w:top w:w="80" w:type="dxa"/>
              <w:start w:w="80" w:type="dxa"/>
              <w:bottom w:w="80" w:type="dxa"/>
              <w:end w:w="80" w:type="dxa"/>
            </w:tcMar>
          </w:tcPr>
          <w:p>
            <w:pPr>
              <w:spacing w:after="0"/>
            </w:pPr>
            <w:r>
              <w:rPr>
                <w:sz w:val="16"/>
              </w:rPr>
              <w:t>sichtbare 2,5D-/Freiform- und Keep-out-Geometrie</w:t>
            </w:r>
          </w:p>
        </w:tc>
        <w:tc>
          <w:tcPr>
            <w:tcW w:type="dxa" w:w="3175"/>
            <w:vAlign w:val="top"/>
            <w:tcMar>
              <w:top w:w="80" w:type="dxa"/>
              <w:start w:w="80" w:type="dxa"/>
              <w:bottom w:w="80" w:type="dxa"/>
              <w:end w:w="80" w:type="dxa"/>
            </w:tcMar>
          </w:tcPr>
          <w:p>
            <w:pPr>
              <w:spacing w:after="0"/>
            </w:pPr>
            <w:r>
              <w:rPr>
                <w:sz w:val="16"/>
              </w:rPr>
              <w:t>E3; E4 mit unabhängiger Skalenprüfung</w:t>
            </w:r>
          </w:p>
        </w:tc>
      </w:tr>
      <w:tr>
        <w:tc>
          <w:tcPr>
            <w:tcW w:type="dxa" w:w="2268"/>
            <w:vAlign w:val="top"/>
            <w:tcMar>
              <w:top w:w="80" w:type="dxa"/>
              <w:start w:w="80" w:type="dxa"/>
              <w:bottom w:w="80" w:type="dxa"/>
              <w:end w:w="80" w:type="dxa"/>
            </w:tcMar>
          </w:tcPr>
          <w:p>
            <w:pPr>
              <w:spacing w:after="0"/>
            </w:pPr>
            <w:r>
              <w:rPr>
                <w:sz w:val="16"/>
              </w:rPr>
              <w:t>Professioneller Scan</w:t>
            </w:r>
          </w:p>
        </w:tc>
        <w:tc>
          <w:tcPr>
            <w:tcW w:type="dxa" w:w="3969"/>
            <w:vAlign w:val="top"/>
            <w:tcMar>
              <w:top w:w="80" w:type="dxa"/>
              <w:start w:w="80" w:type="dxa"/>
              <w:bottom w:w="80" w:type="dxa"/>
              <w:end w:w="80" w:type="dxa"/>
            </w:tcMar>
          </w:tcPr>
          <w:p>
            <w:pPr>
              <w:spacing w:after="0"/>
            </w:pPr>
            <w:r>
              <w:rPr>
                <w:sz w:val="16"/>
              </w:rPr>
              <w:t>komplexe sichtbare Oberflächen</w:t>
            </w:r>
          </w:p>
        </w:tc>
        <w:tc>
          <w:tcPr>
            <w:tcW w:type="dxa" w:w="3175"/>
            <w:vAlign w:val="top"/>
            <w:tcMar>
              <w:top w:w="80" w:type="dxa"/>
              <w:start w:w="80" w:type="dxa"/>
              <w:bottom w:w="80" w:type="dxa"/>
              <w:end w:w="80" w:type="dxa"/>
            </w:tcMar>
          </w:tcPr>
          <w:p>
            <w:pPr>
              <w:spacing w:after="0"/>
            </w:pPr>
            <w:r>
              <w:rPr>
                <w:sz w:val="16"/>
              </w:rPr>
              <w:t>E3/E4 abhängig von Kalibrierung und Kontrollmaßen</w:t>
            </w:r>
          </w:p>
        </w:tc>
      </w:tr>
      <w:tr>
        <w:tc>
          <w:tcPr>
            <w:tcW w:type="dxa" w:w="2268"/>
            <w:vAlign w:val="top"/>
            <w:tcMar>
              <w:top w:w="80" w:type="dxa"/>
              <w:start w:w="80" w:type="dxa"/>
              <w:bottom w:w="80" w:type="dxa"/>
              <w:end w:w="80" w:type="dxa"/>
            </w:tcMar>
          </w:tcPr>
          <w:p>
            <w:pPr>
              <w:spacing w:after="0"/>
            </w:pPr>
            <w:r>
              <w:rPr>
                <w:sz w:val="16"/>
              </w:rPr>
              <w:t>Passendes Community-Modell</w:t>
            </w:r>
          </w:p>
        </w:tc>
        <w:tc>
          <w:tcPr>
            <w:tcW w:type="dxa" w:w="3969"/>
            <w:vAlign w:val="top"/>
            <w:tcMar>
              <w:top w:w="80" w:type="dxa"/>
              <w:start w:w="80" w:type="dxa"/>
              <w:bottom w:w="80" w:type="dxa"/>
              <w:end w:w="80" w:type="dxa"/>
            </w:tcMar>
          </w:tcPr>
          <w:p>
            <w:pPr>
              <w:spacing w:after="0"/>
            </w:pPr>
            <w:r>
              <w:rPr>
                <w:sz w:val="16"/>
              </w:rPr>
              <w:t>Hypothese, Positionen, bewährte Designidee</w:t>
            </w:r>
          </w:p>
        </w:tc>
        <w:tc>
          <w:tcPr>
            <w:tcW w:type="dxa" w:w="3175"/>
            <w:vAlign w:val="top"/>
            <w:tcMar>
              <w:top w:w="80" w:type="dxa"/>
              <w:start w:w="80" w:type="dxa"/>
              <w:bottom w:w="80" w:type="dxa"/>
              <w:end w:w="80" w:type="dxa"/>
            </w:tcMar>
          </w:tcPr>
          <w:p>
            <w:pPr>
              <w:spacing w:after="0"/>
            </w:pPr>
            <w:r>
              <w:rPr>
                <w:sz w:val="16"/>
              </w:rPr>
              <w:t>E2/E3; nicht automatisch Messnormal</w:t>
            </w:r>
          </w:p>
        </w:tc>
      </w:tr>
      <w:tr>
        <w:tc>
          <w:tcPr>
            <w:tcW w:type="dxa" w:w="2268"/>
            <w:vAlign w:val="top"/>
            <w:tcMar>
              <w:top w:w="80" w:type="dxa"/>
              <w:start w:w="80" w:type="dxa"/>
              <w:bottom w:w="80" w:type="dxa"/>
              <w:end w:w="80" w:type="dxa"/>
            </w:tcMar>
          </w:tcPr>
          <w:p>
            <w:pPr>
              <w:spacing w:after="0"/>
            </w:pPr>
            <w:r>
              <w:rPr>
                <w:sz w:val="16"/>
              </w:rPr>
              <w:t>Einzelfoto/Image-to-3D</w:t>
            </w:r>
          </w:p>
        </w:tc>
        <w:tc>
          <w:tcPr>
            <w:tcW w:type="dxa" w:w="3969"/>
            <w:vAlign w:val="top"/>
            <w:tcMar>
              <w:top w:w="80" w:type="dxa"/>
              <w:start w:w="80" w:type="dxa"/>
              <w:bottom w:w="80" w:type="dxa"/>
              <w:end w:w="80" w:type="dxa"/>
            </w:tcMar>
          </w:tcPr>
          <w:p>
            <w:pPr>
              <w:spacing w:after="0"/>
            </w:pPr>
            <w:r>
              <w:rPr>
                <w:sz w:val="16"/>
              </w:rPr>
              <w:t>Stil, grobe Hülle, Konzept</w:t>
            </w:r>
          </w:p>
        </w:tc>
        <w:tc>
          <w:tcPr>
            <w:tcW w:type="dxa" w:w="3175"/>
            <w:vAlign w:val="top"/>
            <w:tcMar>
              <w:top w:w="80" w:type="dxa"/>
              <w:start w:w="80" w:type="dxa"/>
              <w:bottom w:w="80" w:type="dxa"/>
              <w:end w:w="80" w:type="dxa"/>
            </w:tcMar>
          </w:tcPr>
          <w:p>
            <w:pPr>
              <w:spacing w:after="0"/>
            </w:pPr>
            <w:r>
              <w:rPr>
                <w:sz w:val="16"/>
              </w:rPr>
              <w:t>E1/E2; nicht passkritisch</w:t>
            </w:r>
          </w:p>
        </w:tc>
      </w:tr>
      <w:tr>
        <w:tc>
          <w:tcPr>
            <w:tcW w:type="dxa" w:w="2268"/>
            <w:vAlign w:val="top"/>
            <w:tcMar>
              <w:top w:w="80" w:type="dxa"/>
              <w:start w:w="80" w:type="dxa"/>
              <w:bottom w:w="80" w:type="dxa"/>
              <w:end w:w="80" w:type="dxa"/>
            </w:tcMar>
          </w:tcPr>
          <w:p>
            <w:pPr>
              <w:spacing w:after="0"/>
            </w:pPr>
            <w:r>
              <w:rPr>
                <w:sz w:val="16"/>
              </w:rPr>
              <w:t>Interface-Testcoupon/Prototyp</w:t>
            </w:r>
          </w:p>
        </w:tc>
        <w:tc>
          <w:tcPr>
            <w:tcW w:type="dxa" w:w="3969"/>
            <w:vAlign w:val="top"/>
            <w:tcMar>
              <w:top w:w="80" w:type="dxa"/>
              <w:start w:w="80" w:type="dxa"/>
              <w:bottom w:w="80" w:type="dxa"/>
              <w:end w:w="80" w:type="dxa"/>
            </w:tcMar>
          </w:tcPr>
          <w:p>
            <w:pPr>
              <w:spacing w:after="0"/>
            </w:pPr>
            <w:r>
              <w:rPr>
                <w:sz w:val="16"/>
              </w:rPr>
              <w:t>reale Passung und Funktion</w:t>
            </w:r>
          </w:p>
        </w:tc>
        <w:tc>
          <w:tcPr>
            <w:tcW w:type="dxa" w:w="3175"/>
            <w:vAlign w:val="top"/>
            <w:tcMar>
              <w:top w:w="80" w:type="dxa"/>
              <w:start w:w="80" w:type="dxa"/>
              <w:bottom w:w="80" w:type="dxa"/>
              <w:end w:w="80" w:type="dxa"/>
            </w:tcMar>
          </w:tcPr>
          <w:p>
            <w:pPr>
              <w:spacing w:after="0"/>
            </w:pPr>
            <w:r>
              <w:rPr>
                <w:sz w:val="16"/>
              </w:rPr>
              <w:t>E5 bei bestandenen Kriterien</w:t>
            </w:r>
          </w:p>
        </w:tc>
      </w:tr>
    </w:tbl>
    <w:p>
      <w:pPr>
        <w:spacing w:after="0"/>
      </w:pPr>
    </w:p>
    <w:p>
      <w:pPr>
        <w:spacing w:after="120"/>
      </w:pPr>
      <w:r>
        <w:t>Die frühere Projektrecherche empfiehlt entsprechend ein verifiziertes Interface-Paket statt eines isolierten „guten Scans“. Der Agent erhält Maße/Geometrie, Koordinatensystem, Quellenstatus, Keep-outs und Testergebnisse getrennt.</w:t>
      </w:r>
    </w:p>
    <w:p>
      <w:pPr>
        <w:pStyle w:val="Heading1"/>
        <w:keepNext/>
      </w:pPr>
      <w:r>
        <w:t>8. Kritikalität K0-K4 und funktionale FMEA</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680"/>
            <w:shd w:fill="D9EAF7"/>
            <w:vAlign w:val="center"/>
            <w:tcMar>
              <w:top w:w="80" w:type="dxa"/>
              <w:start w:w="80" w:type="dxa"/>
              <w:bottom w:w="80" w:type="dxa"/>
              <w:end w:w="80" w:type="dxa"/>
            </w:tcMar>
          </w:tcPr>
          <w:p>
            <w:r>
              <w:rPr>
                <w:b/>
                <w:sz w:val="16"/>
              </w:rPr>
              <w:t>Level</w:t>
            </w:r>
          </w:p>
        </w:tc>
        <w:tc>
          <w:tcPr>
            <w:tcW w:type="dxa" w:w="1928"/>
            <w:shd w:fill="D9EAF7"/>
            <w:vAlign w:val="center"/>
            <w:tcMar>
              <w:top w:w="80" w:type="dxa"/>
              <w:start w:w="80" w:type="dxa"/>
              <w:bottom w:w="80" w:type="dxa"/>
              <w:end w:w="80" w:type="dxa"/>
            </w:tcMar>
          </w:tcPr>
          <w:p>
            <w:r>
              <w:rPr>
                <w:b/>
                <w:sz w:val="16"/>
              </w:rPr>
              <w:t>Name</w:t>
            </w:r>
          </w:p>
        </w:tc>
        <w:tc>
          <w:tcPr>
            <w:tcW w:type="dxa" w:w="6803"/>
            <w:shd w:fill="D9EAF7"/>
            <w:vAlign w:val="center"/>
            <w:tcMar>
              <w:top w:w="80" w:type="dxa"/>
              <w:start w:w="80" w:type="dxa"/>
              <w:bottom w:w="80" w:type="dxa"/>
              <w:end w:w="80" w:type="dxa"/>
            </w:tcMar>
          </w:tcPr>
          <w:p>
            <w:r>
              <w:rPr>
                <w:b/>
                <w:sz w:val="16"/>
              </w:rPr>
              <w:t>Typische Folge und Behandlung</w:t>
            </w:r>
          </w:p>
        </w:tc>
      </w:tr>
      <w:tr>
        <w:tc>
          <w:tcPr>
            <w:tcW w:type="dxa" w:w="680"/>
            <w:vAlign w:val="top"/>
            <w:tcMar>
              <w:top w:w="80" w:type="dxa"/>
              <w:start w:w="80" w:type="dxa"/>
              <w:bottom w:w="80" w:type="dxa"/>
              <w:end w:w="80" w:type="dxa"/>
            </w:tcMar>
          </w:tcPr>
          <w:p>
            <w:pPr>
              <w:spacing w:after="0"/>
            </w:pPr>
            <w:r>
              <w:rPr>
                <w:sz w:val="16"/>
              </w:rPr>
              <w:t>K0</w:t>
            </w:r>
          </w:p>
        </w:tc>
        <w:tc>
          <w:tcPr>
            <w:tcW w:type="dxa" w:w="1928"/>
            <w:vAlign w:val="top"/>
            <w:tcMar>
              <w:top w:w="80" w:type="dxa"/>
              <w:start w:w="80" w:type="dxa"/>
              <w:bottom w:w="80" w:type="dxa"/>
              <w:end w:w="80" w:type="dxa"/>
            </w:tcMar>
          </w:tcPr>
          <w:p>
            <w:pPr>
              <w:spacing w:after="0"/>
            </w:pPr>
            <w:r>
              <w:rPr>
                <w:sz w:val="16"/>
              </w:rPr>
              <w:t>Ästhetisch</w:t>
            </w:r>
          </w:p>
        </w:tc>
        <w:tc>
          <w:tcPr>
            <w:tcW w:type="dxa" w:w="6803"/>
            <w:vAlign w:val="top"/>
            <w:tcMar>
              <w:top w:w="80" w:type="dxa"/>
              <w:start w:w="80" w:type="dxa"/>
              <w:bottom w:w="80" w:type="dxa"/>
              <w:end w:w="80" w:type="dxa"/>
            </w:tcMar>
          </w:tcPr>
          <w:p>
            <w:pPr>
              <w:spacing w:after="0"/>
            </w:pPr>
            <w:r>
              <w:rPr>
                <w:sz w:val="16"/>
              </w:rPr>
              <w:t>Fehler erzeugt im Wesentlichen optische Unzufriedenheit oder einen erneuten Druck.</w:t>
            </w:r>
          </w:p>
        </w:tc>
      </w:tr>
      <w:tr>
        <w:tc>
          <w:tcPr>
            <w:tcW w:type="dxa" w:w="680"/>
            <w:vAlign w:val="top"/>
            <w:tcMar>
              <w:top w:w="80" w:type="dxa"/>
              <w:start w:w="80" w:type="dxa"/>
              <w:bottom w:w="80" w:type="dxa"/>
              <w:end w:w="80" w:type="dxa"/>
            </w:tcMar>
          </w:tcPr>
          <w:p>
            <w:pPr>
              <w:spacing w:after="0"/>
            </w:pPr>
            <w:r>
              <w:rPr>
                <w:sz w:val="16"/>
              </w:rPr>
              <w:t>K1</w:t>
            </w:r>
          </w:p>
        </w:tc>
        <w:tc>
          <w:tcPr>
            <w:tcW w:type="dxa" w:w="1928"/>
            <w:vAlign w:val="top"/>
            <w:tcMar>
              <w:top w:w="80" w:type="dxa"/>
              <w:start w:w="80" w:type="dxa"/>
              <w:bottom w:w="80" w:type="dxa"/>
              <w:end w:w="80" w:type="dxa"/>
            </w:tcMar>
          </w:tcPr>
          <w:p>
            <w:pPr>
              <w:spacing w:after="0"/>
            </w:pPr>
            <w:r>
              <w:rPr>
                <w:sz w:val="16"/>
              </w:rPr>
              <w:t>Gering</w:t>
            </w:r>
          </w:p>
        </w:tc>
        <w:tc>
          <w:tcPr>
            <w:tcW w:type="dxa" w:w="6803"/>
            <w:vAlign w:val="top"/>
            <w:tcMar>
              <w:top w:w="80" w:type="dxa"/>
              <w:start w:w="80" w:type="dxa"/>
              <w:bottom w:w="80" w:type="dxa"/>
              <w:end w:w="80" w:type="dxa"/>
            </w:tcMar>
          </w:tcPr>
          <w:p>
            <w:pPr>
              <w:spacing w:after="0"/>
            </w:pPr>
            <w:r>
              <w:rPr>
                <w:sz w:val="16"/>
              </w:rPr>
              <w:t>Unannehmlichkeit, kleiner Sachwert oder Funktionsausfall ohne gefährliche Folge.</w:t>
            </w:r>
          </w:p>
        </w:tc>
      </w:tr>
      <w:tr>
        <w:tc>
          <w:tcPr>
            <w:tcW w:type="dxa" w:w="680"/>
            <w:vAlign w:val="top"/>
            <w:tcMar>
              <w:top w:w="80" w:type="dxa"/>
              <w:start w:w="80" w:type="dxa"/>
              <w:bottom w:w="80" w:type="dxa"/>
              <w:end w:w="80" w:type="dxa"/>
            </w:tcMar>
          </w:tcPr>
          <w:p>
            <w:pPr>
              <w:spacing w:after="0"/>
            </w:pPr>
            <w:r>
              <w:rPr>
                <w:sz w:val="16"/>
              </w:rPr>
              <w:t>K2</w:t>
            </w:r>
          </w:p>
        </w:tc>
        <w:tc>
          <w:tcPr>
            <w:tcW w:type="dxa" w:w="1928"/>
            <w:vAlign w:val="top"/>
            <w:tcMar>
              <w:top w:w="80" w:type="dxa"/>
              <w:start w:w="80" w:type="dxa"/>
              <w:bottom w:w="80" w:type="dxa"/>
              <w:end w:w="80" w:type="dxa"/>
            </w:tcMar>
          </w:tcPr>
          <w:p>
            <w:pPr>
              <w:spacing w:after="0"/>
            </w:pPr>
            <w:r>
              <w:rPr>
                <w:sz w:val="16"/>
              </w:rPr>
              <w:t>Mittel</w:t>
            </w:r>
          </w:p>
        </w:tc>
        <w:tc>
          <w:tcPr>
            <w:tcW w:type="dxa" w:w="6803"/>
            <w:vAlign w:val="top"/>
            <w:tcMar>
              <w:top w:w="80" w:type="dxa"/>
              <w:start w:w="80" w:type="dxa"/>
              <w:bottom w:w="80" w:type="dxa"/>
              <w:end w:w="80" w:type="dxa"/>
            </w:tcMar>
          </w:tcPr>
          <w:p>
            <w:pPr>
              <w:spacing w:after="0"/>
            </w:pPr>
            <w:r>
              <w:rPr>
                <w:sz w:val="16"/>
              </w:rPr>
              <w:t>Relevante Wärme, Strömung, Leckage, Last oder Bewegung; kontrollierter Test erforderlich.</w:t>
            </w:r>
          </w:p>
        </w:tc>
      </w:tr>
      <w:tr>
        <w:tc>
          <w:tcPr>
            <w:tcW w:type="dxa" w:w="680"/>
            <w:vAlign w:val="top"/>
            <w:tcMar>
              <w:top w:w="80" w:type="dxa"/>
              <w:start w:w="80" w:type="dxa"/>
              <w:bottom w:w="80" w:type="dxa"/>
              <w:end w:w="80" w:type="dxa"/>
            </w:tcMar>
          </w:tcPr>
          <w:p>
            <w:pPr>
              <w:spacing w:after="0"/>
            </w:pPr>
            <w:r>
              <w:rPr>
                <w:sz w:val="16"/>
              </w:rPr>
              <w:t>K3</w:t>
            </w:r>
          </w:p>
        </w:tc>
        <w:tc>
          <w:tcPr>
            <w:tcW w:type="dxa" w:w="1928"/>
            <w:vAlign w:val="top"/>
            <w:tcMar>
              <w:top w:w="80" w:type="dxa"/>
              <w:start w:w="80" w:type="dxa"/>
              <w:bottom w:w="80" w:type="dxa"/>
              <w:end w:w="80" w:type="dxa"/>
            </w:tcMar>
          </w:tcPr>
          <w:p>
            <w:pPr>
              <w:spacing w:after="0"/>
            </w:pPr>
            <w:r>
              <w:rPr>
                <w:sz w:val="16"/>
              </w:rPr>
              <w:t>Hoch</w:t>
            </w:r>
          </w:p>
        </w:tc>
        <w:tc>
          <w:tcPr>
            <w:tcW w:type="dxa" w:w="6803"/>
            <w:vAlign w:val="top"/>
            <w:tcMar>
              <w:top w:w="80" w:type="dxa"/>
              <w:start w:w="80" w:type="dxa"/>
              <w:bottom w:w="80" w:type="dxa"/>
              <w:end w:w="80" w:type="dxa"/>
            </w:tcMar>
          </w:tcPr>
          <w:p>
            <w:pPr>
              <w:spacing w:after="0"/>
            </w:pPr>
            <w:r>
              <w:rPr>
                <w:sz w:val="16"/>
              </w:rPr>
              <w:t>Plausible Verletzung, großer Sachschaden, Fahrzeug-/Menschenlast oder hohe Energie; Expertenprüfung.</w:t>
            </w:r>
          </w:p>
        </w:tc>
      </w:tr>
      <w:tr>
        <w:tc>
          <w:tcPr>
            <w:tcW w:type="dxa" w:w="680"/>
            <w:vAlign w:val="top"/>
            <w:tcMar>
              <w:top w:w="80" w:type="dxa"/>
              <w:start w:w="80" w:type="dxa"/>
              <w:bottom w:w="80" w:type="dxa"/>
              <w:end w:w="80" w:type="dxa"/>
            </w:tcMar>
          </w:tcPr>
          <w:p>
            <w:pPr>
              <w:spacing w:after="0"/>
            </w:pPr>
            <w:r>
              <w:rPr>
                <w:sz w:val="16"/>
              </w:rPr>
              <w:t>K4</w:t>
            </w:r>
          </w:p>
        </w:tc>
        <w:tc>
          <w:tcPr>
            <w:tcW w:type="dxa" w:w="1928"/>
            <w:vAlign w:val="top"/>
            <w:tcMar>
              <w:top w:w="80" w:type="dxa"/>
              <w:start w:w="80" w:type="dxa"/>
              <w:bottom w:w="80" w:type="dxa"/>
              <w:end w:w="80" w:type="dxa"/>
            </w:tcMar>
          </w:tcPr>
          <w:p>
            <w:pPr>
              <w:spacing w:after="0"/>
            </w:pPr>
            <w:r>
              <w:rPr>
                <w:sz w:val="16"/>
              </w:rPr>
              <w:t>Safety/Regulatory</w:t>
            </w:r>
          </w:p>
        </w:tc>
        <w:tc>
          <w:tcPr>
            <w:tcW w:type="dxa" w:w="6803"/>
            <w:vAlign w:val="top"/>
            <w:tcMar>
              <w:top w:w="80" w:type="dxa"/>
              <w:start w:w="80" w:type="dxa"/>
              <w:bottom w:w="80" w:type="dxa"/>
              <w:end w:w="80" w:type="dxa"/>
            </w:tcMar>
          </w:tcPr>
          <w:p>
            <w:pPr>
              <w:spacing w:after="0"/>
            </w:pPr>
            <w:r>
              <w:rPr>
                <w:sz w:val="16"/>
              </w:rPr>
              <w:t>Lebens-, Straßen-, Medizin- oder regulatorisch kritische Anwendung; keine autonome Freigabe.</w:t>
            </w:r>
          </w:p>
        </w:tc>
      </w:tr>
    </w:tbl>
    <w:p>
      <w:pPr>
        <w:spacing w:after="0"/>
      </w:pPr>
    </w:p>
    <w:p>
      <w:pPr>
        <w:pStyle w:val="Heading2"/>
        <w:keepNext/>
      </w:pPr>
      <w:r>
        <w:t>8.1 Kontextabhängigkeit</w:t>
      </w:r>
    </w:p>
    <w:p>
      <w:pPr>
        <w:spacing w:after="120"/>
      </w:pPr>
      <w:r>
        <w:t>Kritikalität ist keine feste Produkteigenschaft. Ein kleiner Haken kann K0/K1 sein, wenn er Dekoration hält, oder K3, wenn sein Versagen ein schweres Objekt über Personen freisetzt. Autozubehör in einer offenen Ablage kann K1/K2 sein; ein Bauteil in Pedal-, Sitz-, Airbag- oder Fahrfunktionsnähe kann K3/K4 erreichen.</w:t>
      </w:r>
    </w:p>
    <w:p>
      <w:pPr>
        <w:pStyle w:val="Heading2"/>
        <w:keepNext/>
      </w:pPr>
      <w:r>
        <w:t>8.2 Minimal-FMEA ab K2</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814"/>
            <w:shd w:fill="D9EAF7"/>
            <w:vAlign w:val="center"/>
            <w:tcMar>
              <w:top w:w="80" w:type="dxa"/>
              <w:start w:w="80" w:type="dxa"/>
              <w:bottom w:w="80" w:type="dxa"/>
              <w:end w:w="80" w:type="dxa"/>
            </w:tcMar>
          </w:tcPr>
          <w:p>
            <w:r>
              <w:rPr>
                <w:b/>
                <w:sz w:val="17"/>
              </w:rPr>
              <w:t>Feld</w:t>
            </w:r>
          </w:p>
        </w:tc>
        <w:tc>
          <w:tcPr>
            <w:tcW w:type="dxa" w:w="7597"/>
            <w:shd w:fill="D9EAF7"/>
            <w:vAlign w:val="center"/>
            <w:tcMar>
              <w:top w:w="80" w:type="dxa"/>
              <w:start w:w="80" w:type="dxa"/>
              <w:bottom w:w="80" w:type="dxa"/>
              <w:end w:w="80" w:type="dxa"/>
            </w:tcMar>
          </w:tcPr>
          <w:p>
            <w:r>
              <w:rPr>
                <w:b/>
                <w:sz w:val="17"/>
              </w:rPr>
              <w:t>Frage</w:t>
            </w:r>
          </w:p>
        </w:tc>
      </w:tr>
      <w:tr>
        <w:tc>
          <w:tcPr>
            <w:tcW w:type="dxa" w:w="1814"/>
            <w:vAlign w:val="top"/>
            <w:tcMar>
              <w:top w:w="80" w:type="dxa"/>
              <w:start w:w="80" w:type="dxa"/>
              <w:bottom w:w="80" w:type="dxa"/>
              <w:end w:w="80" w:type="dxa"/>
            </w:tcMar>
          </w:tcPr>
          <w:p>
            <w:pPr>
              <w:spacing w:after="0"/>
            </w:pPr>
            <w:r>
              <w:rPr>
                <w:sz w:val="17"/>
              </w:rPr>
              <w:t>Funktion</w:t>
            </w:r>
          </w:p>
        </w:tc>
        <w:tc>
          <w:tcPr>
            <w:tcW w:type="dxa" w:w="7597"/>
            <w:vAlign w:val="top"/>
            <w:tcMar>
              <w:top w:w="80" w:type="dxa"/>
              <w:start w:w="80" w:type="dxa"/>
              <w:bottom w:w="80" w:type="dxa"/>
              <w:end w:w="80" w:type="dxa"/>
            </w:tcMar>
          </w:tcPr>
          <w:p>
            <w:pPr>
              <w:spacing w:after="0"/>
            </w:pPr>
            <w:r>
              <w:rPr>
                <w:sz w:val="17"/>
              </w:rPr>
              <w:t>Was muss das Interface/Teil leisten?</w:t>
            </w:r>
          </w:p>
        </w:tc>
      </w:tr>
      <w:tr>
        <w:tc>
          <w:tcPr>
            <w:tcW w:type="dxa" w:w="1814"/>
            <w:vAlign w:val="top"/>
            <w:tcMar>
              <w:top w:w="80" w:type="dxa"/>
              <w:start w:w="80" w:type="dxa"/>
              <w:bottom w:w="80" w:type="dxa"/>
              <w:end w:w="80" w:type="dxa"/>
            </w:tcMar>
          </w:tcPr>
          <w:p>
            <w:pPr>
              <w:spacing w:after="0"/>
            </w:pPr>
            <w:r>
              <w:rPr>
                <w:sz w:val="17"/>
              </w:rPr>
              <w:t>Fehlermodus</w:t>
            </w:r>
          </w:p>
        </w:tc>
        <w:tc>
          <w:tcPr>
            <w:tcW w:type="dxa" w:w="7597"/>
            <w:vAlign w:val="top"/>
            <w:tcMar>
              <w:top w:w="80" w:type="dxa"/>
              <w:start w:w="80" w:type="dxa"/>
              <w:bottom w:w="80" w:type="dxa"/>
              <w:end w:w="80" w:type="dxa"/>
            </w:tcMar>
          </w:tcPr>
          <w:p>
            <w:pPr>
              <w:spacing w:after="0"/>
            </w:pPr>
            <w:r>
              <w:rPr>
                <w:sz w:val="17"/>
              </w:rPr>
              <w:t>Wie kann es diese Funktion verlieren oder falsch ausführen?</w:t>
            </w:r>
          </w:p>
        </w:tc>
      </w:tr>
      <w:tr>
        <w:tc>
          <w:tcPr>
            <w:tcW w:type="dxa" w:w="1814"/>
            <w:vAlign w:val="top"/>
            <w:tcMar>
              <w:top w:w="80" w:type="dxa"/>
              <w:start w:w="80" w:type="dxa"/>
              <w:bottom w:w="80" w:type="dxa"/>
              <w:end w:w="80" w:type="dxa"/>
            </w:tcMar>
          </w:tcPr>
          <w:p>
            <w:pPr>
              <w:spacing w:after="0"/>
            </w:pPr>
            <w:r>
              <w:rPr>
                <w:sz w:val="17"/>
              </w:rPr>
              <w:t>Lokale Wirkung</w:t>
            </w:r>
          </w:p>
        </w:tc>
        <w:tc>
          <w:tcPr>
            <w:tcW w:type="dxa" w:w="7597"/>
            <w:vAlign w:val="top"/>
            <w:tcMar>
              <w:top w:w="80" w:type="dxa"/>
              <w:start w:w="80" w:type="dxa"/>
              <w:bottom w:w="80" w:type="dxa"/>
              <w:end w:w="80" w:type="dxa"/>
            </w:tcMar>
          </w:tcPr>
          <w:p>
            <w:pPr>
              <w:spacing w:after="0"/>
            </w:pPr>
            <w:r>
              <w:rPr>
                <w:sz w:val="17"/>
              </w:rPr>
              <w:t>Was geschieht unmittelbar am Interface?</w:t>
            </w:r>
          </w:p>
        </w:tc>
      </w:tr>
      <w:tr>
        <w:tc>
          <w:tcPr>
            <w:tcW w:type="dxa" w:w="1814"/>
            <w:vAlign w:val="top"/>
            <w:tcMar>
              <w:top w:w="80" w:type="dxa"/>
              <w:start w:w="80" w:type="dxa"/>
              <w:bottom w:w="80" w:type="dxa"/>
              <w:end w:w="80" w:type="dxa"/>
            </w:tcMar>
          </w:tcPr>
          <w:p>
            <w:pPr>
              <w:spacing w:after="0"/>
            </w:pPr>
            <w:r>
              <w:rPr>
                <w:sz w:val="17"/>
              </w:rPr>
              <w:t>Endwirkung</w:t>
            </w:r>
          </w:p>
        </w:tc>
        <w:tc>
          <w:tcPr>
            <w:tcW w:type="dxa" w:w="7597"/>
            <w:vAlign w:val="top"/>
            <w:tcMar>
              <w:top w:w="80" w:type="dxa"/>
              <w:start w:w="80" w:type="dxa"/>
              <w:bottom w:w="80" w:type="dxa"/>
              <w:end w:w="80" w:type="dxa"/>
            </w:tcMar>
          </w:tcPr>
          <w:p>
            <w:pPr>
              <w:spacing w:after="0"/>
            </w:pPr>
            <w:r>
              <w:rPr>
                <w:sz w:val="17"/>
              </w:rPr>
              <w:t>Welche Folge entsteht im Nutzungskontext?</w:t>
            </w:r>
          </w:p>
        </w:tc>
      </w:tr>
      <w:tr>
        <w:tc>
          <w:tcPr>
            <w:tcW w:type="dxa" w:w="1814"/>
            <w:vAlign w:val="top"/>
            <w:tcMar>
              <w:top w:w="80" w:type="dxa"/>
              <w:start w:w="80" w:type="dxa"/>
              <w:bottom w:w="80" w:type="dxa"/>
              <w:end w:w="80" w:type="dxa"/>
            </w:tcMar>
          </w:tcPr>
          <w:p>
            <w:pPr>
              <w:spacing w:after="0"/>
            </w:pPr>
            <w:r>
              <w:rPr>
                <w:sz w:val="17"/>
              </w:rPr>
              <w:t>Ursache/Unsicherheit</w:t>
            </w:r>
          </w:p>
        </w:tc>
        <w:tc>
          <w:tcPr>
            <w:tcW w:type="dxa" w:w="7597"/>
            <w:vAlign w:val="top"/>
            <w:tcMar>
              <w:top w:w="80" w:type="dxa"/>
              <w:start w:w="80" w:type="dxa"/>
              <w:bottom w:w="80" w:type="dxa"/>
              <w:end w:w="80" w:type="dxa"/>
            </w:tcMar>
          </w:tcPr>
          <w:p>
            <w:pPr>
              <w:spacing w:after="0"/>
            </w:pPr>
            <w:r>
              <w:rPr>
                <w:sz w:val="17"/>
              </w:rPr>
              <w:t>Welche Geometrie-, Material-, Prozess- oder Nutzungsvariation kann auslösen?</w:t>
            </w:r>
          </w:p>
        </w:tc>
      </w:tr>
      <w:tr>
        <w:tc>
          <w:tcPr>
            <w:tcW w:type="dxa" w:w="1814"/>
            <w:vAlign w:val="top"/>
            <w:tcMar>
              <w:top w:w="80" w:type="dxa"/>
              <w:start w:w="80" w:type="dxa"/>
              <w:bottom w:w="80" w:type="dxa"/>
              <w:end w:w="80" w:type="dxa"/>
            </w:tcMar>
          </w:tcPr>
          <w:p>
            <w:pPr>
              <w:spacing w:after="0"/>
            </w:pPr>
            <w:r>
              <w:rPr>
                <w:sz w:val="17"/>
              </w:rPr>
              <w:t>Erkennung</w:t>
            </w:r>
          </w:p>
        </w:tc>
        <w:tc>
          <w:tcPr>
            <w:tcW w:type="dxa" w:w="7597"/>
            <w:vAlign w:val="top"/>
            <w:tcMar>
              <w:top w:w="80" w:type="dxa"/>
              <w:start w:w="80" w:type="dxa"/>
              <w:bottom w:w="80" w:type="dxa"/>
              <w:end w:w="80" w:type="dxa"/>
            </w:tcMar>
          </w:tcPr>
          <w:p>
            <w:pPr>
              <w:spacing w:after="0"/>
            </w:pPr>
            <w:r>
              <w:rPr>
                <w:sz w:val="17"/>
              </w:rPr>
              <w:t>Wie wird der Fehler vor oder während Nutzung erkannt?</w:t>
            </w:r>
          </w:p>
        </w:tc>
      </w:tr>
      <w:tr>
        <w:tc>
          <w:tcPr>
            <w:tcW w:type="dxa" w:w="1814"/>
            <w:vAlign w:val="top"/>
            <w:tcMar>
              <w:top w:w="80" w:type="dxa"/>
              <w:start w:w="80" w:type="dxa"/>
              <w:bottom w:w="80" w:type="dxa"/>
              <w:end w:w="80" w:type="dxa"/>
            </w:tcMar>
          </w:tcPr>
          <w:p>
            <w:pPr>
              <w:spacing w:after="0"/>
            </w:pPr>
            <w:r>
              <w:rPr>
                <w:sz w:val="17"/>
              </w:rPr>
              <w:t>Gegenmaßnahme</w:t>
            </w:r>
          </w:p>
        </w:tc>
        <w:tc>
          <w:tcPr>
            <w:tcW w:type="dxa" w:w="7597"/>
            <w:vAlign w:val="top"/>
            <w:tcMar>
              <w:top w:w="80" w:type="dxa"/>
              <w:start w:w="80" w:type="dxa"/>
              <w:bottom w:w="80" w:type="dxa"/>
              <w:end w:w="80" w:type="dxa"/>
            </w:tcMar>
          </w:tcPr>
          <w:p>
            <w:pPr>
              <w:spacing w:after="0"/>
            </w:pPr>
            <w:r>
              <w:rPr>
                <w:sz w:val="17"/>
              </w:rPr>
              <w:t>Welche Design-, Prozess- oder Nutzungskontrolle reduziert ihn?</w:t>
            </w:r>
          </w:p>
        </w:tc>
      </w:tr>
      <w:tr>
        <w:tc>
          <w:tcPr>
            <w:tcW w:type="dxa" w:w="1814"/>
            <w:vAlign w:val="top"/>
            <w:tcMar>
              <w:top w:w="80" w:type="dxa"/>
              <w:start w:w="80" w:type="dxa"/>
              <w:bottom w:w="80" w:type="dxa"/>
              <w:end w:w="80" w:type="dxa"/>
            </w:tcMar>
          </w:tcPr>
          <w:p>
            <w:pPr>
              <w:spacing w:after="0"/>
            </w:pPr>
            <w:r>
              <w:rPr>
                <w:sz w:val="17"/>
              </w:rPr>
              <w:t>Nachweis</w:t>
            </w:r>
          </w:p>
        </w:tc>
        <w:tc>
          <w:tcPr>
            <w:tcW w:type="dxa" w:w="7597"/>
            <w:vAlign w:val="top"/>
            <w:tcMar>
              <w:top w:w="80" w:type="dxa"/>
              <w:start w:w="80" w:type="dxa"/>
              <w:bottom w:w="80" w:type="dxa"/>
              <w:end w:w="80" w:type="dxa"/>
            </w:tcMar>
          </w:tcPr>
          <w:p>
            <w:pPr>
              <w:spacing w:after="0"/>
            </w:pPr>
            <w:r>
              <w:rPr>
                <w:sz w:val="17"/>
              </w:rPr>
              <w:t>Welche Prüfung und welches Akzeptanzkriterium schließen die Maßnahme?</w:t>
            </w:r>
          </w:p>
        </w:tc>
      </w:tr>
    </w:tbl>
    <w:p>
      <w:pPr>
        <w:spacing w:after="0"/>
      </w:pPr>
    </w:p>
    <w:p>
      <w:pPr>
        <w:spacing w:after="120"/>
      </w:pPr>
      <w:r>
        <w:t>Das System verwendet kein blindes RPN-Produkt als Freigabeautomat. Hohe Folgen oder unbekannte kritische Parameter erzeugen Hard Gates, auch wenn eine geschätzte Eintrittswahrscheinlichkeit niedrig erscheint.</w:t>
      </w:r>
    </w:p>
    <w:p>
      <w:pPr>
        <w:pStyle w:val="Heading1"/>
        <w:keepNext/>
      </w:pPr>
      <w:r>
        <w:t>9. Hard Gates und Workflow-Lanes A-E</w:t>
      </w:r>
    </w:p>
    <w:p>
      <w:pPr>
        <w:jc w:val="center"/>
      </w:pPr>
      <w:r>
        <w:drawing>
          <wp:inline xmlns:a="http://schemas.openxmlformats.org/drawingml/2006/main" xmlns:pic="http://schemas.openxmlformats.org/drawingml/2006/picture">
            <wp:extent cx="5616000" cy="2954492"/>
            <wp:docPr id="4" name="Picture 4" descr="Preflight-Entscheidungsablauf von Zweck und Kontext über Entitäten, Interfaces, Bewertung und Gates bis zur Workflow-Lane; fehlende Daten führen vor dem CAD-Start zu einer Nachweisanforderung." title="Abbildung 4"/>
            <wp:cNvGraphicFramePr>
              <a:graphicFrameLocks noChangeAspect="1"/>
            </wp:cNvGraphicFramePr>
            <a:graphic>
              <a:graphicData uri="http://schemas.openxmlformats.org/drawingml/2006/picture">
                <pic:pic>
                  <pic:nvPicPr>
                    <pic:cNvPr id="0" name="process.png"/>
                    <pic:cNvPicPr/>
                  </pic:nvPicPr>
                  <pic:blipFill>
                    <a:blip r:embed="rId13"/>
                    <a:stretch>
                      <a:fillRect/>
                    </a:stretch>
                  </pic:blipFill>
                  <pic:spPr>
                    <a:xfrm>
                      <a:off x="0" y="0"/>
                      <a:ext cx="5616000" cy="2954492"/>
                    </a:xfrm>
                    <a:prstGeom prst="rect"/>
                  </pic:spPr>
                </pic:pic>
              </a:graphicData>
            </a:graphic>
          </wp:inline>
        </w:drawing>
      </w:r>
    </w:p>
    <w:p>
      <w:pPr>
        <w:pStyle w:val="Heading2"/>
        <w:keepNext/>
      </w:pPr>
      <w:r>
        <w:t>9.1 Gates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134"/>
            <w:shd w:fill="D9EAF7"/>
            <w:vAlign w:val="center"/>
            <w:tcMar>
              <w:top w:w="80" w:type="dxa"/>
              <w:start w:w="80" w:type="dxa"/>
              <w:bottom w:w="80" w:type="dxa"/>
              <w:end w:w="80" w:type="dxa"/>
            </w:tcMar>
          </w:tcPr>
          <w:p>
            <w:r>
              <w:rPr>
                <w:b/>
                <w:sz w:val="16"/>
              </w:rPr>
              <w:t>Gate</w:t>
            </w:r>
          </w:p>
        </w:tc>
        <w:tc>
          <w:tcPr>
            <w:tcW w:type="dxa" w:w="3685"/>
            <w:shd w:fill="D9EAF7"/>
            <w:vAlign w:val="center"/>
            <w:tcMar>
              <w:top w:w="80" w:type="dxa"/>
              <w:start w:w="80" w:type="dxa"/>
              <w:bottom w:w="80" w:type="dxa"/>
              <w:end w:w="80" w:type="dxa"/>
            </w:tcMar>
          </w:tcPr>
          <w:p>
            <w:r>
              <w:rPr>
                <w:b/>
                <w:sz w:val="16"/>
              </w:rPr>
              <w:t>Frage</w:t>
            </w:r>
          </w:p>
        </w:tc>
        <w:tc>
          <w:tcPr>
            <w:tcW w:type="dxa" w:w="4535"/>
            <w:shd w:fill="D9EAF7"/>
            <w:vAlign w:val="center"/>
            <w:tcMar>
              <w:top w:w="80" w:type="dxa"/>
              <w:start w:w="80" w:type="dxa"/>
              <w:bottom w:w="80" w:type="dxa"/>
              <w:end w:w="80" w:type="dxa"/>
            </w:tcMar>
          </w:tcPr>
          <w:p>
            <w:r>
              <w:rPr>
                <w:b/>
                <w:sz w:val="16"/>
              </w:rPr>
              <w:t>FAIL-Beispiel</w:t>
            </w:r>
          </w:p>
        </w:tc>
      </w:tr>
      <w:tr>
        <w:tc>
          <w:tcPr>
            <w:tcW w:type="dxa" w:w="1134"/>
            <w:vAlign w:val="top"/>
            <w:tcMar>
              <w:top w:w="80" w:type="dxa"/>
              <w:start w:w="80" w:type="dxa"/>
              <w:bottom w:w="80" w:type="dxa"/>
              <w:end w:w="80" w:type="dxa"/>
            </w:tcMar>
          </w:tcPr>
          <w:p>
            <w:pPr>
              <w:spacing w:after="0"/>
            </w:pPr>
            <w:r>
              <w:rPr>
                <w:sz w:val="16"/>
              </w:rPr>
              <w:t>G0 Scope</w:t>
            </w:r>
          </w:p>
        </w:tc>
        <w:tc>
          <w:tcPr>
            <w:tcW w:type="dxa" w:w="3685"/>
            <w:vAlign w:val="top"/>
            <w:tcMar>
              <w:top w:w="80" w:type="dxa"/>
              <w:start w:w="80" w:type="dxa"/>
              <w:bottom w:w="80" w:type="dxa"/>
              <w:end w:w="80" w:type="dxa"/>
            </w:tcMar>
          </w:tcPr>
          <w:p>
            <w:pPr>
              <w:spacing w:after="0"/>
            </w:pPr>
            <w:r>
              <w:rPr>
                <w:sz w:val="16"/>
              </w:rPr>
              <w:t>Variante, Einsatz und Systemgrenze bekannt?</w:t>
            </w:r>
          </w:p>
        </w:tc>
        <w:tc>
          <w:tcPr>
            <w:tcW w:type="dxa" w:w="4535"/>
            <w:vAlign w:val="top"/>
            <w:tcMar>
              <w:top w:w="80" w:type="dxa"/>
              <w:start w:w="80" w:type="dxa"/>
              <w:bottom w:w="80" w:type="dxa"/>
              <w:end w:w="80" w:type="dxa"/>
            </w:tcMar>
          </w:tcPr>
          <w:p>
            <w:pPr>
              <w:spacing w:after="0"/>
            </w:pPr>
            <w:r>
              <w:rPr>
                <w:sz w:val="16"/>
              </w:rPr>
              <w:t>„Passt für Kobra 3“ ohne genaue Hardwarevariante.</w:t>
            </w:r>
          </w:p>
        </w:tc>
      </w:tr>
      <w:tr>
        <w:tc>
          <w:tcPr>
            <w:tcW w:type="dxa" w:w="1134"/>
            <w:vAlign w:val="top"/>
            <w:tcMar>
              <w:top w:w="80" w:type="dxa"/>
              <w:start w:w="80" w:type="dxa"/>
              <w:bottom w:w="80" w:type="dxa"/>
              <w:end w:w="80" w:type="dxa"/>
            </w:tcMar>
          </w:tcPr>
          <w:p>
            <w:pPr>
              <w:spacing w:after="0"/>
            </w:pPr>
            <w:r>
              <w:rPr>
                <w:sz w:val="16"/>
              </w:rPr>
              <w:t>G1 Interfaces</w:t>
            </w:r>
          </w:p>
        </w:tc>
        <w:tc>
          <w:tcPr>
            <w:tcW w:type="dxa" w:w="3685"/>
            <w:vAlign w:val="top"/>
            <w:tcMar>
              <w:top w:w="80" w:type="dxa"/>
              <w:start w:w="80" w:type="dxa"/>
              <w:bottom w:w="80" w:type="dxa"/>
              <w:end w:w="80" w:type="dxa"/>
            </w:tcMar>
          </w:tcPr>
          <w:p>
            <w:pPr>
              <w:spacing w:after="0"/>
            </w:pPr>
            <w:r>
              <w:rPr>
                <w:sz w:val="16"/>
              </w:rPr>
              <w:t>Alle funktionalen Grenzen und Lebenszykluszustände entdeckt?</w:t>
            </w:r>
          </w:p>
        </w:tc>
        <w:tc>
          <w:tcPr>
            <w:tcW w:type="dxa" w:w="4535"/>
            <w:vAlign w:val="top"/>
            <w:tcMar>
              <w:top w:w="80" w:type="dxa"/>
              <w:start w:w="80" w:type="dxa"/>
              <w:bottom w:w="80" w:type="dxa"/>
              <w:end w:w="80" w:type="dxa"/>
            </w:tcMar>
          </w:tcPr>
          <w:p>
            <w:pPr>
              <w:spacing w:after="0"/>
            </w:pPr>
            <w:r>
              <w:rPr>
                <w:sz w:val="16"/>
              </w:rPr>
              <w:t>Wandregal ohne Wand-/Dübel- oder Lastinterface.</w:t>
            </w:r>
          </w:p>
        </w:tc>
      </w:tr>
      <w:tr>
        <w:tc>
          <w:tcPr>
            <w:tcW w:type="dxa" w:w="1134"/>
            <w:vAlign w:val="top"/>
            <w:tcMar>
              <w:top w:w="80" w:type="dxa"/>
              <w:start w:w="80" w:type="dxa"/>
              <w:bottom w:w="80" w:type="dxa"/>
              <w:end w:w="80" w:type="dxa"/>
            </w:tcMar>
          </w:tcPr>
          <w:p>
            <w:pPr>
              <w:spacing w:after="0"/>
            </w:pPr>
            <w:r>
              <w:rPr>
                <w:sz w:val="16"/>
              </w:rPr>
              <w:t>G2 Evidenz</w:t>
            </w:r>
          </w:p>
        </w:tc>
        <w:tc>
          <w:tcPr>
            <w:tcW w:type="dxa" w:w="3685"/>
            <w:vAlign w:val="top"/>
            <w:tcMar>
              <w:top w:w="80" w:type="dxa"/>
              <w:start w:w="80" w:type="dxa"/>
              <w:bottom w:w="80" w:type="dxa"/>
              <w:end w:w="80" w:type="dxa"/>
            </w:tcMar>
          </w:tcPr>
          <w:p>
            <w:pPr>
              <w:spacing w:after="0"/>
            </w:pPr>
            <w:r>
              <w:rPr>
                <w:sz w:val="16"/>
              </w:rPr>
              <w:t>Sind alle kritischen Interfaces ausreichend beobachtet/validiert?</w:t>
            </w:r>
          </w:p>
        </w:tc>
        <w:tc>
          <w:tcPr>
            <w:tcW w:type="dxa" w:w="4535"/>
            <w:vAlign w:val="top"/>
            <w:tcMar>
              <w:top w:w="80" w:type="dxa"/>
              <w:start w:w="80" w:type="dxa"/>
              <w:bottom w:w="80" w:type="dxa"/>
              <w:end w:w="80" w:type="dxa"/>
            </w:tcMar>
          </w:tcPr>
          <w:p>
            <w:pPr>
              <w:spacing w:after="0"/>
            </w:pPr>
            <w:r>
              <w:rPr>
                <w:sz w:val="16"/>
              </w:rPr>
              <w:t>verdeckter Clip nur aus Außenfoto.</w:t>
            </w:r>
          </w:p>
        </w:tc>
      </w:tr>
      <w:tr>
        <w:tc>
          <w:tcPr>
            <w:tcW w:type="dxa" w:w="1134"/>
            <w:vAlign w:val="top"/>
            <w:tcMar>
              <w:top w:w="80" w:type="dxa"/>
              <w:start w:w="80" w:type="dxa"/>
              <w:bottom w:w="80" w:type="dxa"/>
              <w:end w:w="80" w:type="dxa"/>
            </w:tcMar>
          </w:tcPr>
          <w:p>
            <w:pPr>
              <w:spacing w:after="0"/>
            </w:pPr>
            <w:r>
              <w:rPr>
                <w:sz w:val="16"/>
              </w:rPr>
              <w:t>G3 Fertigung</w:t>
            </w:r>
          </w:p>
        </w:tc>
        <w:tc>
          <w:tcPr>
            <w:tcW w:type="dxa" w:w="3685"/>
            <w:vAlign w:val="top"/>
            <w:tcMar>
              <w:top w:w="80" w:type="dxa"/>
              <w:start w:w="80" w:type="dxa"/>
              <w:bottom w:w="80" w:type="dxa"/>
              <w:end w:w="80" w:type="dxa"/>
            </w:tcMar>
          </w:tcPr>
          <w:p>
            <w:pPr>
              <w:spacing w:after="0"/>
            </w:pPr>
            <w:r>
              <w:rPr>
                <w:sz w:val="16"/>
              </w:rPr>
              <w:t>Material, Drucker, Düse, Orientierung und Prozessfenster bekannt?</w:t>
            </w:r>
          </w:p>
        </w:tc>
        <w:tc>
          <w:tcPr>
            <w:tcW w:type="dxa" w:w="4535"/>
            <w:vAlign w:val="top"/>
            <w:tcMar>
              <w:top w:w="80" w:type="dxa"/>
              <w:start w:w="80" w:type="dxa"/>
              <w:bottom w:w="80" w:type="dxa"/>
              <w:end w:w="80" w:type="dxa"/>
            </w:tcMar>
          </w:tcPr>
          <w:p>
            <w:pPr>
              <w:spacing w:after="0"/>
            </w:pPr>
            <w:r>
              <w:rPr>
                <w:sz w:val="16"/>
              </w:rPr>
              <w:t>Print-in-Place-Spiel ohne Maschinenprofil.</w:t>
            </w:r>
          </w:p>
        </w:tc>
      </w:tr>
      <w:tr>
        <w:tc>
          <w:tcPr>
            <w:tcW w:type="dxa" w:w="1134"/>
            <w:vAlign w:val="top"/>
            <w:tcMar>
              <w:top w:w="80" w:type="dxa"/>
              <w:start w:w="80" w:type="dxa"/>
              <w:bottom w:w="80" w:type="dxa"/>
              <w:end w:w="80" w:type="dxa"/>
            </w:tcMar>
          </w:tcPr>
          <w:p>
            <w:pPr>
              <w:spacing w:after="0"/>
            </w:pPr>
            <w:r>
              <w:rPr>
                <w:sz w:val="16"/>
              </w:rPr>
              <w:t>G4 Verifikation</w:t>
            </w:r>
          </w:p>
        </w:tc>
        <w:tc>
          <w:tcPr>
            <w:tcW w:type="dxa" w:w="3685"/>
            <w:vAlign w:val="top"/>
            <w:tcMar>
              <w:top w:w="80" w:type="dxa"/>
              <w:start w:w="80" w:type="dxa"/>
              <w:bottom w:w="80" w:type="dxa"/>
              <w:end w:w="80" w:type="dxa"/>
            </w:tcMar>
          </w:tcPr>
          <w:p>
            <w:pPr>
              <w:spacing w:after="0"/>
            </w:pPr>
            <w:r>
              <w:rPr>
                <w:sz w:val="16"/>
              </w:rPr>
              <w:t>Existieren messbare Akzeptanzkriterien und Prüfmethoden?</w:t>
            </w:r>
          </w:p>
        </w:tc>
        <w:tc>
          <w:tcPr>
            <w:tcW w:type="dxa" w:w="4535"/>
            <w:vAlign w:val="top"/>
            <w:tcMar>
              <w:top w:w="80" w:type="dxa"/>
              <w:start w:w="80" w:type="dxa"/>
              <w:bottom w:w="80" w:type="dxa"/>
              <w:end w:w="80" w:type="dxa"/>
            </w:tcMar>
          </w:tcPr>
          <w:p>
            <w:pPr>
              <w:spacing w:after="0"/>
            </w:pPr>
            <w:r>
              <w:rPr>
                <w:sz w:val="16"/>
              </w:rPr>
              <w:t>„soll stabil sein“ ohne Last/Test.</w:t>
            </w:r>
          </w:p>
        </w:tc>
      </w:tr>
      <w:tr>
        <w:tc>
          <w:tcPr>
            <w:tcW w:type="dxa" w:w="1134"/>
            <w:vAlign w:val="top"/>
            <w:tcMar>
              <w:top w:w="80" w:type="dxa"/>
              <w:start w:w="80" w:type="dxa"/>
              <w:bottom w:w="80" w:type="dxa"/>
              <w:end w:w="80" w:type="dxa"/>
            </w:tcMar>
          </w:tcPr>
          <w:p>
            <w:pPr>
              <w:spacing w:after="0"/>
            </w:pPr>
            <w:r>
              <w:rPr>
                <w:sz w:val="16"/>
              </w:rPr>
              <w:t>G5 Sicherheit</w:t>
            </w:r>
          </w:p>
        </w:tc>
        <w:tc>
          <w:tcPr>
            <w:tcW w:type="dxa" w:w="3685"/>
            <w:vAlign w:val="top"/>
            <w:tcMar>
              <w:top w:w="80" w:type="dxa"/>
              <w:start w:w="80" w:type="dxa"/>
              <w:bottom w:w="80" w:type="dxa"/>
              <w:end w:w="80" w:type="dxa"/>
            </w:tcMar>
          </w:tcPr>
          <w:p>
            <w:pPr>
              <w:spacing w:after="0"/>
            </w:pPr>
            <w:r>
              <w:rPr>
                <w:sz w:val="16"/>
              </w:rPr>
              <w:t>Ist autonome Bearbeitung/Freigabe zulässig?</w:t>
            </w:r>
          </w:p>
        </w:tc>
        <w:tc>
          <w:tcPr>
            <w:tcW w:type="dxa" w:w="4535"/>
            <w:vAlign w:val="top"/>
            <w:tcMar>
              <w:top w:w="80" w:type="dxa"/>
              <w:start w:w="80" w:type="dxa"/>
              <w:bottom w:w="80" w:type="dxa"/>
              <w:end w:w="80" w:type="dxa"/>
            </w:tcMar>
          </w:tcPr>
          <w:p>
            <w:pPr>
              <w:spacing w:after="0"/>
            </w:pPr>
            <w:r>
              <w:rPr>
                <w:sz w:val="16"/>
              </w:rPr>
              <w:t>sicherheits-/straßen-/medizin-kritisch ohne Fachprüfung.</w:t>
            </w:r>
          </w:p>
        </w:tc>
      </w:tr>
      <w:tr>
        <w:tc>
          <w:tcPr>
            <w:tcW w:type="dxa" w:w="1134"/>
            <w:vAlign w:val="top"/>
            <w:tcMar>
              <w:top w:w="80" w:type="dxa"/>
              <w:start w:w="80" w:type="dxa"/>
              <w:bottom w:w="80" w:type="dxa"/>
              <w:end w:w="80" w:type="dxa"/>
            </w:tcMar>
          </w:tcPr>
          <w:p>
            <w:pPr>
              <w:spacing w:after="0"/>
            </w:pPr>
            <w:r>
              <w:rPr>
                <w:sz w:val="16"/>
              </w:rPr>
              <w:t>G6 Lebenszyklus</w:t>
            </w:r>
          </w:p>
        </w:tc>
        <w:tc>
          <w:tcPr>
            <w:tcW w:type="dxa" w:w="3685"/>
            <w:vAlign w:val="top"/>
            <w:tcMar>
              <w:top w:w="80" w:type="dxa"/>
              <w:start w:w="80" w:type="dxa"/>
              <w:bottom w:w="80" w:type="dxa"/>
              <w:end w:w="80" w:type="dxa"/>
            </w:tcMar>
          </w:tcPr>
          <w:p>
            <w:pPr>
              <w:spacing w:after="0"/>
            </w:pPr>
            <w:r>
              <w:rPr>
                <w:sz w:val="16"/>
              </w:rPr>
              <w:t>Montage, Service, Reinigung, Bewegung und Demontage bedacht?</w:t>
            </w:r>
          </w:p>
        </w:tc>
        <w:tc>
          <w:tcPr>
            <w:tcW w:type="dxa" w:w="4535"/>
            <w:vAlign w:val="top"/>
            <w:tcMar>
              <w:top w:w="80" w:type="dxa"/>
              <w:start w:w="80" w:type="dxa"/>
              <w:bottom w:w="80" w:type="dxa"/>
              <w:end w:w="80" w:type="dxa"/>
            </w:tcMar>
          </w:tcPr>
          <w:p>
            <w:pPr>
              <w:spacing w:after="0"/>
            </w:pPr>
            <w:r>
              <w:rPr>
                <w:sz w:val="16"/>
              </w:rPr>
              <w:t>Organizer-Schublade ohne Entnahmemöglichkeit.</w:t>
            </w:r>
          </w:p>
        </w:tc>
      </w:tr>
    </w:tbl>
    <w:p>
      <w:pPr>
        <w:spacing w:after="0"/>
      </w:pPr>
    </w:p>
    <w:p>
      <w:pPr>
        <w:pStyle w:val="Heading2"/>
        <w:keepNext/>
      </w:pPr>
      <w:r>
        <w:t>9.2 Workflow-Lanes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567"/>
            <w:shd w:fill="D9EAF7"/>
            <w:vAlign w:val="center"/>
            <w:tcMar>
              <w:top w:w="80" w:type="dxa"/>
              <w:start w:w="80" w:type="dxa"/>
              <w:bottom w:w="80" w:type="dxa"/>
              <w:end w:w="80" w:type="dxa"/>
            </w:tcMar>
          </w:tcPr>
          <w:p>
            <w:r>
              <w:rPr>
                <w:b/>
                <w:sz w:val="16"/>
              </w:rPr>
              <w:t>Lane</w:t>
            </w:r>
          </w:p>
        </w:tc>
        <w:tc>
          <w:tcPr>
            <w:tcW w:type="dxa" w:w="1814"/>
            <w:shd w:fill="D9EAF7"/>
            <w:vAlign w:val="center"/>
            <w:tcMar>
              <w:top w:w="80" w:type="dxa"/>
              <w:start w:w="80" w:type="dxa"/>
              <w:bottom w:w="80" w:type="dxa"/>
              <w:end w:w="80" w:type="dxa"/>
            </w:tcMar>
          </w:tcPr>
          <w:p>
            <w:r>
              <w:rPr>
                <w:b/>
                <w:sz w:val="16"/>
              </w:rPr>
              <w:t>Name</w:t>
            </w:r>
          </w:p>
        </w:tc>
        <w:tc>
          <w:tcPr>
            <w:tcW w:type="dxa" w:w="2835"/>
            <w:shd w:fill="D9EAF7"/>
            <w:vAlign w:val="center"/>
            <w:tcMar>
              <w:top w:w="80" w:type="dxa"/>
              <w:start w:w="80" w:type="dxa"/>
              <w:bottom w:w="80" w:type="dxa"/>
              <w:end w:w="80" w:type="dxa"/>
            </w:tcMar>
          </w:tcPr>
          <w:p>
            <w:r>
              <w:rPr>
                <w:b/>
                <w:sz w:val="16"/>
              </w:rPr>
              <w:t>Eintritt</w:t>
            </w:r>
          </w:p>
        </w:tc>
        <w:tc>
          <w:tcPr>
            <w:tcW w:type="dxa" w:w="4139"/>
            <w:shd w:fill="D9EAF7"/>
            <w:vAlign w:val="center"/>
            <w:tcMar>
              <w:top w:w="80" w:type="dxa"/>
              <w:start w:w="80" w:type="dxa"/>
              <w:bottom w:w="80" w:type="dxa"/>
              <w:end w:w="80" w:type="dxa"/>
            </w:tcMar>
          </w:tcPr>
          <w:p>
            <w:r>
              <w:rPr>
                <w:b/>
                <w:sz w:val="16"/>
              </w:rPr>
              <w:t>Arbeitsmodus</w:t>
            </w:r>
          </w:p>
        </w:tc>
      </w:tr>
      <w:tr>
        <w:tc>
          <w:tcPr>
            <w:tcW w:type="dxa" w:w="567"/>
            <w:vAlign w:val="top"/>
            <w:tcMar>
              <w:top w:w="80" w:type="dxa"/>
              <w:start w:w="80" w:type="dxa"/>
              <w:bottom w:w="80" w:type="dxa"/>
              <w:end w:w="80" w:type="dxa"/>
            </w:tcMar>
          </w:tcPr>
          <w:p>
            <w:pPr>
              <w:spacing w:after="0"/>
            </w:pPr>
            <w:r>
              <w:rPr>
                <w:sz w:val="16"/>
              </w:rPr>
              <w:t>A</w:t>
            </w:r>
          </w:p>
        </w:tc>
        <w:tc>
          <w:tcPr>
            <w:tcW w:type="dxa" w:w="1814"/>
            <w:vAlign w:val="top"/>
            <w:tcMar>
              <w:top w:w="80" w:type="dxa"/>
              <w:start w:w="80" w:type="dxa"/>
              <w:bottom w:w="80" w:type="dxa"/>
              <w:end w:w="80" w:type="dxa"/>
            </w:tcMar>
          </w:tcPr>
          <w:p>
            <w:pPr>
              <w:spacing w:after="0"/>
            </w:pPr>
            <w:r>
              <w:rPr>
                <w:sz w:val="16"/>
              </w:rPr>
              <w:t>Generativ</w:t>
            </w:r>
          </w:p>
        </w:tc>
        <w:tc>
          <w:tcPr>
            <w:tcW w:type="dxa" w:w="2835"/>
            <w:vAlign w:val="top"/>
            <w:tcMar>
              <w:top w:w="80" w:type="dxa"/>
              <w:start w:w="80" w:type="dxa"/>
              <w:bottom w:w="80" w:type="dxa"/>
              <w:end w:w="80" w:type="dxa"/>
            </w:tcMar>
          </w:tcPr>
          <w:p>
            <w:pPr>
              <w:spacing w:after="0"/>
            </w:pPr>
            <w:r>
              <w:rPr>
                <w:sz w:val="16"/>
              </w:rPr>
              <w:t>C0-C1, K0, ausreichende Basisevidenz</w:t>
            </w:r>
          </w:p>
        </w:tc>
        <w:tc>
          <w:tcPr>
            <w:tcW w:type="dxa" w:w="4139"/>
            <w:vAlign w:val="top"/>
            <w:tcMar>
              <w:top w:w="80" w:type="dxa"/>
              <w:start w:w="80" w:type="dxa"/>
              <w:bottom w:w="80" w:type="dxa"/>
              <w:end w:w="80" w:type="dxa"/>
            </w:tcMar>
          </w:tcPr>
          <w:p>
            <w:pPr>
              <w:spacing w:after="0"/>
            </w:pPr>
            <w:r>
              <w:rPr>
                <w:sz w:val="16"/>
              </w:rPr>
              <w:t>Direktes Design, Druckbarkeits- und Stabilitätscheck.</w:t>
            </w:r>
          </w:p>
        </w:tc>
      </w:tr>
      <w:tr>
        <w:tc>
          <w:tcPr>
            <w:tcW w:type="dxa" w:w="567"/>
            <w:vAlign w:val="top"/>
            <w:tcMar>
              <w:top w:w="80" w:type="dxa"/>
              <w:start w:w="80" w:type="dxa"/>
              <w:bottom w:w="80" w:type="dxa"/>
              <w:end w:w="80" w:type="dxa"/>
            </w:tcMar>
          </w:tcPr>
          <w:p>
            <w:pPr>
              <w:spacing w:after="0"/>
            </w:pPr>
            <w:r>
              <w:rPr>
                <w:sz w:val="16"/>
              </w:rPr>
              <w:t>B</w:t>
            </w:r>
          </w:p>
        </w:tc>
        <w:tc>
          <w:tcPr>
            <w:tcW w:type="dxa" w:w="1814"/>
            <w:vAlign w:val="top"/>
            <w:tcMar>
              <w:top w:w="80" w:type="dxa"/>
              <w:start w:w="80" w:type="dxa"/>
              <w:bottom w:w="80" w:type="dxa"/>
              <w:end w:w="80" w:type="dxa"/>
            </w:tcMar>
          </w:tcPr>
          <w:p>
            <w:pPr>
              <w:spacing w:after="0"/>
            </w:pPr>
            <w:r>
              <w:rPr>
                <w:sz w:val="16"/>
              </w:rPr>
              <w:t>Parametric Fit</w:t>
            </w:r>
          </w:p>
        </w:tc>
        <w:tc>
          <w:tcPr>
            <w:tcW w:type="dxa" w:w="2835"/>
            <w:vAlign w:val="top"/>
            <w:tcMar>
              <w:top w:w="80" w:type="dxa"/>
              <w:start w:w="80" w:type="dxa"/>
              <w:bottom w:w="80" w:type="dxa"/>
              <w:end w:w="80" w:type="dxa"/>
            </w:tcMar>
          </w:tcPr>
          <w:p>
            <w:pPr>
              <w:spacing w:after="0"/>
            </w:pPr>
            <w:r>
              <w:rPr>
                <w:sz w:val="16"/>
              </w:rPr>
              <w:t>meist C1-C2, K0-K1, R&gt;=3</w:t>
            </w:r>
          </w:p>
        </w:tc>
        <w:tc>
          <w:tcPr>
            <w:tcW w:type="dxa" w:w="4139"/>
            <w:vAlign w:val="top"/>
            <w:tcMar>
              <w:top w:w="80" w:type="dxa"/>
              <w:start w:w="80" w:type="dxa"/>
              <w:bottom w:w="80" w:type="dxa"/>
              <w:end w:w="80" w:type="dxa"/>
            </w:tcMar>
          </w:tcPr>
          <w:p>
            <w:pPr>
              <w:spacing w:after="0"/>
            </w:pPr>
            <w:r>
              <w:rPr>
                <w:sz w:val="16"/>
              </w:rPr>
              <w:t>Interface-Master, metrische Erfassung und Fit-Coupon.</w:t>
            </w:r>
          </w:p>
        </w:tc>
      </w:tr>
      <w:tr>
        <w:tc>
          <w:tcPr>
            <w:tcW w:type="dxa" w:w="567"/>
            <w:vAlign w:val="top"/>
            <w:tcMar>
              <w:top w:w="80" w:type="dxa"/>
              <w:start w:w="80" w:type="dxa"/>
              <w:bottom w:w="80" w:type="dxa"/>
              <w:end w:w="80" w:type="dxa"/>
            </w:tcMar>
          </w:tcPr>
          <w:p>
            <w:pPr>
              <w:spacing w:after="0"/>
            </w:pPr>
            <w:r>
              <w:rPr>
                <w:sz w:val="16"/>
              </w:rPr>
              <w:t>C</w:t>
            </w:r>
          </w:p>
        </w:tc>
        <w:tc>
          <w:tcPr>
            <w:tcW w:type="dxa" w:w="1814"/>
            <w:vAlign w:val="top"/>
            <w:tcMar>
              <w:top w:w="80" w:type="dxa"/>
              <w:start w:w="80" w:type="dxa"/>
              <w:bottom w:w="80" w:type="dxa"/>
              <w:end w:w="80" w:type="dxa"/>
            </w:tcMar>
          </w:tcPr>
          <w:p>
            <w:pPr>
              <w:spacing w:after="0"/>
            </w:pPr>
            <w:r>
              <w:rPr>
                <w:sz w:val="16"/>
              </w:rPr>
              <w:t>Iteratives Engineering</w:t>
            </w:r>
          </w:p>
        </w:tc>
        <w:tc>
          <w:tcPr>
            <w:tcW w:type="dxa" w:w="2835"/>
            <w:vAlign w:val="top"/>
            <w:tcMar>
              <w:top w:w="80" w:type="dxa"/>
              <w:start w:w="80" w:type="dxa"/>
              <w:bottom w:w="80" w:type="dxa"/>
              <w:end w:w="80" w:type="dxa"/>
            </w:tcMar>
          </w:tcPr>
          <w:p>
            <w:pPr>
              <w:spacing w:after="0"/>
            </w:pPr>
            <w:r>
              <w:rPr>
                <w:sz w:val="16"/>
              </w:rPr>
              <w:t>meist C2-C3, K&lt;=2, R&gt;=3</w:t>
            </w:r>
          </w:p>
        </w:tc>
        <w:tc>
          <w:tcPr>
            <w:tcW w:type="dxa" w:w="4139"/>
            <w:vAlign w:val="top"/>
            <w:tcMar>
              <w:top w:w="80" w:type="dxa"/>
              <w:start w:w="80" w:type="dxa"/>
              <w:bottom w:w="80" w:type="dxa"/>
              <w:end w:w="80" w:type="dxa"/>
            </w:tcMar>
          </w:tcPr>
          <w:p>
            <w:pPr>
              <w:spacing w:after="0"/>
            </w:pPr>
            <w:r>
              <w:rPr>
                <w:sz w:val="16"/>
              </w:rPr>
              <w:t>Subsysteme, Testcoupons, Funktionsprüfungen, Schleifen.</w:t>
            </w:r>
          </w:p>
        </w:tc>
      </w:tr>
      <w:tr>
        <w:tc>
          <w:tcPr>
            <w:tcW w:type="dxa" w:w="567"/>
            <w:vAlign w:val="top"/>
            <w:tcMar>
              <w:top w:w="80" w:type="dxa"/>
              <w:start w:w="80" w:type="dxa"/>
              <w:bottom w:w="80" w:type="dxa"/>
              <w:end w:w="80" w:type="dxa"/>
            </w:tcMar>
          </w:tcPr>
          <w:p>
            <w:pPr>
              <w:spacing w:after="0"/>
            </w:pPr>
            <w:r>
              <w:rPr>
                <w:sz w:val="16"/>
              </w:rPr>
              <w:t>D</w:t>
            </w:r>
          </w:p>
        </w:tc>
        <w:tc>
          <w:tcPr>
            <w:tcW w:type="dxa" w:w="1814"/>
            <w:vAlign w:val="top"/>
            <w:tcMar>
              <w:top w:w="80" w:type="dxa"/>
              <w:start w:w="80" w:type="dxa"/>
              <w:bottom w:w="80" w:type="dxa"/>
              <w:end w:w="80" w:type="dxa"/>
            </w:tcMar>
          </w:tcPr>
          <w:p>
            <w:pPr>
              <w:spacing w:after="0"/>
            </w:pPr>
            <w:r>
              <w:rPr>
                <w:sz w:val="16"/>
              </w:rPr>
              <w:t>Expert-in-the-loop</w:t>
            </w:r>
          </w:p>
        </w:tc>
        <w:tc>
          <w:tcPr>
            <w:tcW w:type="dxa" w:w="2835"/>
            <w:vAlign w:val="top"/>
            <w:tcMar>
              <w:top w:w="80" w:type="dxa"/>
              <w:start w:w="80" w:type="dxa"/>
              <w:bottom w:w="80" w:type="dxa"/>
              <w:end w:w="80" w:type="dxa"/>
            </w:tcMar>
          </w:tcPr>
          <w:p>
            <w:pPr>
              <w:spacing w:after="0"/>
            </w:pPr>
            <w:r>
              <w:rPr>
                <w:sz w:val="16"/>
              </w:rPr>
              <w:t>C4 oder K3</w:t>
            </w:r>
          </w:p>
        </w:tc>
        <w:tc>
          <w:tcPr>
            <w:tcW w:type="dxa" w:w="4139"/>
            <w:vAlign w:val="top"/>
            <w:tcMar>
              <w:top w:w="80" w:type="dxa"/>
              <w:start w:w="80" w:type="dxa"/>
              <w:bottom w:w="80" w:type="dxa"/>
              <w:end w:w="80" w:type="dxa"/>
            </w:tcMar>
          </w:tcPr>
          <w:p>
            <w:pPr>
              <w:spacing w:after="0"/>
            </w:pPr>
            <w:r>
              <w:rPr>
                <w:sz w:val="16"/>
              </w:rPr>
              <w:t>Fachprüfung, Simulation, gestufte Prototypen; keine automatische Endfreigabe.</w:t>
            </w:r>
          </w:p>
        </w:tc>
      </w:tr>
      <w:tr>
        <w:tc>
          <w:tcPr>
            <w:tcW w:type="dxa" w:w="567"/>
            <w:vAlign w:val="top"/>
            <w:tcMar>
              <w:top w:w="80" w:type="dxa"/>
              <w:start w:w="80" w:type="dxa"/>
              <w:bottom w:w="80" w:type="dxa"/>
              <w:end w:w="80" w:type="dxa"/>
            </w:tcMar>
          </w:tcPr>
          <w:p>
            <w:pPr>
              <w:spacing w:after="0"/>
            </w:pPr>
            <w:r>
              <w:rPr>
                <w:sz w:val="16"/>
              </w:rPr>
              <w:t>E</w:t>
            </w:r>
          </w:p>
        </w:tc>
        <w:tc>
          <w:tcPr>
            <w:tcW w:type="dxa" w:w="1814"/>
            <w:vAlign w:val="top"/>
            <w:tcMar>
              <w:top w:w="80" w:type="dxa"/>
              <w:start w:w="80" w:type="dxa"/>
              <w:bottom w:w="80" w:type="dxa"/>
              <w:end w:w="80" w:type="dxa"/>
            </w:tcMar>
          </w:tcPr>
          <w:p>
            <w:pPr>
              <w:spacing w:after="0"/>
            </w:pPr>
            <w:r>
              <w:rPr>
                <w:sz w:val="16"/>
              </w:rPr>
              <w:t>Hold/Restricted</w:t>
            </w:r>
          </w:p>
        </w:tc>
        <w:tc>
          <w:tcPr>
            <w:tcW w:type="dxa" w:w="2835"/>
            <w:vAlign w:val="top"/>
            <w:tcMar>
              <w:top w:w="80" w:type="dxa"/>
              <w:start w:w="80" w:type="dxa"/>
              <w:bottom w:w="80" w:type="dxa"/>
              <w:end w:w="80" w:type="dxa"/>
            </w:tcMar>
          </w:tcPr>
          <w:p>
            <w:pPr>
              <w:spacing w:after="0"/>
            </w:pPr>
            <w:r>
              <w:rPr>
                <w:sz w:val="16"/>
              </w:rPr>
              <w:t>K4, R&lt;=1 oder Hard-Gate verletzt</w:t>
            </w:r>
          </w:p>
        </w:tc>
        <w:tc>
          <w:tcPr>
            <w:tcW w:type="dxa" w:w="4139"/>
            <w:vAlign w:val="top"/>
            <w:tcMar>
              <w:top w:w="80" w:type="dxa"/>
              <w:start w:w="80" w:type="dxa"/>
              <w:bottom w:w="80" w:type="dxa"/>
              <w:end w:w="80" w:type="dxa"/>
            </w:tcMar>
          </w:tcPr>
          <w:p>
            <w:pPr>
              <w:spacing w:after="0"/>
            </w:pPr>
            <w:r>
              <w:rPr>
                <w:sz w:val="16"/>
              </w:rPr>
              <w:t>Nur Konzept, Datenerfassung oder Teilproblem; Freigabe blockiert.</w:t>
            </w:r>
          </w:p>
        </w:tc>
      </w:tr>
    </w:tbl>
    <w:p>
      <w:pPr>
        <w:spacing w:after="0"/>
      </w:pPr>
    </w:p>
    <w:p>
      <w:pPr>
        <w:pStyle w:val="Heading2"/>
        <w:keepNext/>
      </w:pPr>
      <w:r>
        <w:t>9.3 Entscheidungsregeln</w:t>
      </w:r>
    </w:p>
    <w:p>
      <w:pPr>
        <w:pStyle w:val="ListBullet"/>
      </w:pPr>
      <w:r>
        <w:t>Jedes Gate-FAIL führt mindestens zu HOLD; K4 führt zu CONCEPT_ONLY bzw. externer fachlicher Freigabe.</w:t>
      </w:r>
    </w:p>
    <w:p>
      <w:pPr>
        <w:pStyle w:val="ListBullet"/>
      </w:pPr>
      <w:r>
        <w:t>K3 erzwingt Lane D, selbst wenn der PC-Wert niedrig ist.</w:t>
      </w:r>
    </w:p>
    <w:p>
      <w:pPr>
        <w:pStyle w:val="ListBullet"/>
      </w:pPr>
      <w:r>
        <w:t>R0-R1 verhindert funktionale CAD-Freigabe; zuerst Datenroute wählen.</w:t>
      </w:r>
    </w:p>
    <w:p>
      <w:pPr>
        <w:pStyle w:val="ListBullet"/>
      </w:pPr>
      <w:r>
        <w:t>C4-C5 kann in Subsysteme zerlegt werden. Jedes Subsystem erhält einen eigenen Preflight und seine Interfaces zum Gesamtsystem.</w:t>
      </w:r>
    </w:p>
    <w:p>
      <w:pPr>
        <w:pStyle w:val="ListBullet"/>
      </w:pPr>
      <w:r>
        <w:t>Lane C/D beginnt mit dem risikoreichsten Interface/Testcoupon, nicht mit der vollständigen dekorativen Geometrie.</w:t>
      </w:r>
    </w:p>
    <w:p>
      <w:pPr>
        <w:pStyle w:val="Heading1"/>
        <w:keepNext/>
      </w:pPr>
      <w:r>
        <w:t>10. Beispielbewertungen</w:t>
      </w:r>
    </w:p>
    <w:p>
      <w:pPr>
        <w:spacing w:after="120"/>
      </w:pPr>
      <w:r>
        <w:t>Die folgenden Werte sind typische Startbewertungen anhand der beschriebenen Beispiele. Sie sind keine dauerhaften Produkteigenschaften; Nutzungsort, Variante, Lasten und vorhandene Evidenz können C/R/K und Lane ändern.</w:t>
      </w:r>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2948"/>
            <w:shd w:fill="D9EAF7"/>
            <w:vAlign w:val="center"/>
            <w:tcMar>
              <w:top w:w="80" w:type="dxa"/>
              <w:start w:w="80" w:type="dxa"/>
              <w:bottom w:w="80" w:type="dxa"/>
              <w:end w:w="80" w:type="dxa"/>
            </w:tcMar>
          </w:tcPr>
          <w:p>
            <w:r>
              <w:rPr>
                <w:b/>
                <w:sz w:val="16"/>
              </w:rPr>
              <w:t>Beispiel</w:t>
            </w:r>
          </w:p>
        </w:tc>
        <w:tc>
          <w:tcPr>
            <w:tcW w:type="dxa" w:w="624"/>
            <w:shd w:fill="D9EAF7"/>
            <w:vAlign w:val="center"/>
            <w:tcMar>
              <w:top w:w="80" w:type="dxa"/>
              <w:start w:w="80" w:type="dxa"/>
              <w:bottom w:w="80" w:type="dxa"/>
              <w:end w:w="80" w:type="dxa"/>
            </w:tcMar>
          </w:tcPr>
          <w:p>
            <w:r>
              <w:rPr>
                <w:b/>
                <w:sz w:val="16"/>
              </w:rPr>
              <w:t>PC</w:t>
            </w:r>
          </w:p>
        </w:tc>
        <w:tc>
          <w:tcPr>
            <w:tcW w:type="dxa" w:w="454"/>
            <w:shd w:fill="D9EAF7"/>
            <w:vAlign w:val="center"/>
            <w:tcMar>
              <w:top w:w="80" w:type="dxa"/>
              <w:start w:w="80" w:type="dxa"/>
              <w:bottom w:w="80" w:type="dxa"/>
              <w:end w:w="80" w:type="dxa"/>
            </w:tcMar>
          </w:tcPr>
          <w:p>
            <w:r>
              <w:rPr>
                <w:b/>
                <w:sz w:val="16"/>
              </w:rPr>
              <w:t>C</w:t>
            </w:r>
          </w:p>
        </w:tc>
        <w:tc>
          <w:tcPr>
            <w:tcW w:type="dxa" w:w="1134"/>
            <w:shd w:fill="D9EAF7"/>
            <w:vAlign w:val="center"/>
            <w:tcMar>
              <w:top w:w="80" w:type="dxa"/>
              <w:start w:w="80" w:type="dxa"/>
              <w:bottom w:w="80" w:type="dxa"/>
              <w:end w:w="80" w:type="dxa"/>
            </w:tcMar>
          </w:tcPr>
          <w:p>
            <w:r>
              <w:rPr>
                <w:b/>
                <w:sz w:val="16"/>
              </w:rPr>
              <w:t>R</w:t>
            </w:r>
          </w:p>
        </w:tc>
        <w:tc>
          <w:tcPr>
            <w:tcW w:type="dxa" w:w="567"/>
            <w:shd w:fill="D9EAF7"/>
            <w:vAlign w:val="center"/>
            <w:tcMar>
              <w:top w:w="80" w:type="dxa"/>
              <w:start w:w="80" w:type="dxa"/>
              <w:bottom w:w="80" w:type="dxa"/>
              <w:end w:w="80" w:type="dxa"/>
            </w:tcMar>
          </w:tcPr>
          <w:p>
            <w:r>
              <w:rPr>
                <w:b/>
                <w:sz w:val="16"/>
              </w:rPr>
              <w:t>K</w:t>
            </w:r>
          </w:p>
        </w:tc>
        <w:tc>
          <w:tcPr>
            <w:tcW w:type="dxa" w:w="680"/>
            <w:shd w:fill="D9EAF7"/>
            <w:vAlign w:val="center"/>
            <w:tcMar>
              <w:top w:w="80" w:type="dxa"/>
              <w:start w:w="80" w:type="dxa"/>
              <w:bottom w:w="80" w:type="dxa"/>
              <w:end w:w="80" w:type="dxa"/>
            </w:tcMar>
          </w:tcPr>
          <w:p>
            <w:r>
              <w:rPr>
                <w:b/>
                <w:sz w:val="16"/>
              </w:rPr>
              <w:t>Lane</w:t>
            </w:r>
          </w:p>
        </w:tc>
        <w:tc>
          <w:tcPr>
            <w:tcW w:type="dxa" w:w="3005"/>
            <w:shd w:fill="D9EAF7"/>
            <w:vAlign w:val="center"/>
            <w:tcMar>
              <w:top w:w="80" w:type="dxa"/>
              <w:start w:w="80" w:type="dxa"/>
              <w:bottom w:w="80" w:type="dxa"/>
              <w:end w:w="80" w:type="dxa"/>
            </w:tcMar>
          </w:tcPr>
          <w:p>
            <w:r>
              <w:rPr>
                <w:b/>
                <w:sz w:val="16"/>
              </w:rPr>
              <w:t>Confidence</w:t>
            </w:r>
          </w:p>
        </w:tc>
      </w:tr>
      <w:tr>
        <w:tc>
          <w:tcPr>
            <w:tcW w:type="dxa" w:w="2948"/>
            <w:vAlign w:val="top"/>
            <w:tcMar>
              <w:top w:w="80" w:type="dxa"/>
              <w:start w:w="80" w:type="dxa"/>
              <w:bottom w:w="80" w:type="dxa"/>
              <w:end w:w="80" w:type="dxa"/>
            </w:tcMar>
          </w:tcPr>
          <w:p>
            <w:pPr>
              <w:spacing w:after="0"/>
            </w:pPr>
            <w:r>
              <w:rPr>
                <w:sz w:val="16"/>
              </w:rPr>
              <w:t>Pferdefigur für den Schreibtisch</w:t>
            </w:r>
          </w:p>
        </w:tc>
        <w:tc>
          <w:tcPr>
            <w:tcW w:type="dxa" w:w="624"/>
            <w:vAlign w:val="top"/>
            <w:tcMar>
              <w:top w:w="80" w:type="dxa"/>
              <w:start w:w="80" w:type="dxa"/>
              <w:bottom w:w="80" w:type="dxa"/>
              <w:end w:w="80" w:type="dxa"/>
            </w:tcMar>
          </w:tcPr>
          <w:p>
            <w:pPr>
              <w:spacing w:after="0"/>
            </w:pPr>
            <w:r>
              <w:rPr>
                <w:sz w:val="16"/>
              </w:rPr>
              <w:t>13.5</w:t>
            </w:r>
          </w:p>
        </w:tc>
        <w:tc>
          <w:tcPr>
            <w:tcW w:type="dxa" w:w="454"/>
            <w:vAlign w:val="top"/>
            <w:tcMar>
              <w:top w:w="80" w:type="dxa"/>
              <w:start w:w="80" w:type="dxa"/>
              <w:bottom w:w="80" w:type="dxa"/>
              <w:end w:w="80" w:type="dxa"/>
            </w:tcMar>
          </w:tcPr>
          <w:p>
            <w:pPr>
              <w:spacing w:after="0"/>
            </w:pPr>
            <w:r>
              <w:rPr>
                <w:sz w:val="16"/>
              </w:rPr>
              <w:t>C0</w:t>
            </w:r>
          </w:p>
        </w:tc>
        <w:tc>
          <w:tcPr>
            <w:tcW w:type="dxa" w:w="1134"/>
            <w:vAlign w:val="top"/>
            <w:tcMar>
              <w:top w:w="80" w:type="dxa"/>
              <w:start w:w="80" w:type="dxa"/>
              <w:bottom w:w="80" w:type="dxa"/>
              <w:end w:w="80" w:type="dxa"/>
            </w:tcMar>
          </w:tcPr>
          <w:p>
            <w:pPr>
              <w:spacing w:after="0"/>
            </w:pPr>
            <w:r>
              <w:rPr>
                <w:sz w:val="16"/>
              </w:rPr>
              <w:t>R2-R3</w:t>
            </w:r>
          </w:p>
        </w:tc>
        <w:tc>
          <w:tcPr>
            <w:tcW w:type="dxa" w:w="567"/>
            <w:vAlign w:val="top"/>
            <w:tcMar>
              <w:top w:w="80" w:type="dxa"/>
              <w:start w:w="80" w:type="dxa"/>
              <w:bottom w:w="80" w:type="dxa"/>
              <w:end w:w="80" w:type="dxa"/>
            </w:tcMar>
          </w:tcPr>
          <w:p>
            <w:pPr>
              <w:spacing w:after="0"/>
            </w:pPr>
            <w:r>
              <w:rPr>
                <w:sz w:val="16"/>
              </w:rPr>
              <w:t>K0</w:t>
            </w:r>
          </w:p>
        </w:tc>
        <w:tc>
          <w:tcPr>
            <w:tcW w:type="dxa" w:w="680"/>
            <w:vAlign w:val="top"/>
            <w:tcMar>
              <w:top w:w="80" w:type="dxa"/>
              <w:start w:w="80" w:type="dxa"/>
              <w:bottom w:w="80" w:type="dxa"/>
              <w:end w:w="80" w:type="dxa"/>
            </w:tcMar>
          </w:tcPr>
          <w:p>
            <w:pPr>
              <w:spacing w:after="0"/>
            </w:pPr>
            <w:r>
              <w:rPr>
                <w:sz w:val="16"/>
              </w:rPr>
              <w:t>A</w:t>
            </w:r>
          </w:p>
        </w:tc>
        <w:tc>
          <w:tcPr>
            <w:tcW w:type="dxa" w:w="3005"/>
            <w:vAlign w:val="top"/>
            <w:tcMar>
              <w:top w:w="80" w:type="dxa"/>
              <w:start w:w="80" w:type="dxa"/>
              <w:bottom w:w="80" w:type="dxa"/>
              <w:end w:w="80" w:type="dxa"/>
            </w:tcMar>
          </w:tcPr>
          <w:p>
            <w:pPr>
              <w:spacing w:after="0"/>
            </w:pPr>
            <w:r>
              <w:rPr>
                <w:sz w:val="16"/>
              </w:rPr>
              <w:t>hoch</w:t>
            </w:r>
          </w:p>
        </w:tc>
      </w:tr>
      <w:tr>
        <w:tc>
          <w:tcPr>
            <w:tcW w:type="dxa" w:w="2948"/>
            <w:vAlign w:val="top"/>
            <w:tcMar>
              <w:top w:w="80" w:type="dxa"/>
              <w:start w:w="80" w:type="dxa"/>
              <w:bottom w:w="80" w:type="dxa"/>
              <w:end w:w="80" w:type="dxa"/>
            </w:tcMar>
          </w:tcPr>
          <w:p>
            <w:pPr>
              <w:spacing w:after="0"/>
            </w:pPr>
            <w:r>
              <w:rPr>
                <w:sz w:val="16"/>
              </w:rPr>
              <w:t>Print-in-Place-Fidget</w:t>
            </w:r>
          </w:p>
        </w:tc>
        <w:tc>
          <w:tcPr>
            <w:tcW w:type="dxa" w:w="624"/>
            <w:vAlign w:val="top"/>
            <w:tcMar>
              <w:top w:w="80" w:type="dxa"/>
              <w:start w:w="80" w:type="dxa"/>
              <w:bottom w:w="80" w:type="dxa"/>
              <w:end w:w="80" w:type="dxa"/>
            </w:tcMar>
          </w:tcPr>
          <w:p>
            <w:pPr>
              <w:spacing w:after="0"/>
            </w:pPr>
            <w:r>
              <w:rPr>
                <w:sz w:val="16"/>
              </w:rPr>
              <w:t>49.5</w:t>
            </w:r>
          </w:p>
        </w:tc>
        <w:tc>
          <w:tcPr>
            <w:tcW w:type="dxa" w:w="454"/>
            <w:vAlign w:val="top"/>
            <w:tcMar>
              <w:top w:w="80" w:type="dxa"/>
              <w:start w:w="80" w:type="dxa"/>
              <w:bottom w:w="80" w:type="dxa"/>
              <w:end w:w="80" w:type="dxa"/>
            </w:tcMar>
          </w:tcPr>
          <w:p>
            <w:pPr>
              <w:spacing w:after="0"/>
            </w:pPr>
            <w:r>
              <w:rPr>
                <w:sz w:val="16"/>
              </w:rPr>
              <w:t>C3</w:t>
            </w:r>
          </w:p>
        </w:tc>
        <w:tc>
          <w:tcPr>
            <w:tcW w:type="dxa" w:w="1134"/>
            <w:vAlign w:val="top"/>
            <w:tcMar>
              <w:top w:w="80" w:type="dxa"/>
              <w:start w:w="80" w:type="dxa"/>
              <w:bottom w:w="80" w:type="dxa"/>
              <w:end w:w="80" w:type="dxa"/>
            </w:tcMar>
          </w:tcPr>
          <w:p>
            <w:pPr>
              <w:spacing w:after="0"/>
            </w:pPr>
            <w:r>
              <w:rPr>
                <w:sz w:val="16"/>
              </w:rPr>
              <w:t>R3</w:t>
            </w:r>
          </w:p>
        </w:tc>
        <w:tc>
          <w:tcPr>
            <w:tcW w:type="dxa" w:w="567"/>
            <w:vAlign w:val="top"/>
            <w:tcMar>
              <w:top w:w="80" w:type="dxa"/>
              <w:start w:w="80" w:type="dxa"/>
              <w:bottom w:w="80" w:type="dxa"/>
              <w:end w:w="80" w:type="dxa"/>
            </w:tcMar>
          </w:tcPr>
          <w:p>
            <w:pPr>
              <w:spacing w:after="0"/>
            </w:pPr>
            <w:r>
              <w:rPr>
                <w:sz w:val="16"/>
              </w:rPr>
              <w:t>K1</w:t>
            </w:r>
          </w:p>
        </w:tc>
        <w:tc>
          <w:tcPr>
            <w:tcW w:type="dxa" w:w="680"/>
            <w:vAlign w:val="top"/>
            <w:tcMar>
              <w:top w:w="80" w:type="dxa"/>
              <w:start w:w="80" w:type="dxa"/>
              <w:bottom w:w="80" w:type="dxa"/>
              <w:end w:w="80" w:type="dxa"/>
            </w:tcMar>
          </w:tcPr>
          <w:p>
            <w:pPr>
              <w:spacing w:after="0"/>
            </w:pPr>
            <w:r>
              <w:rPr>
                <w:sz w:val="16"/>
              </w:rPr>
              <w:t>C</w:t>
            </w:r>
          </w:p>
        </w:tc>
        <w:tc>
          <w:tcPr>
            <w:tcW w:type="dxa" w:w="3005"/>
            <w:vAlign w:val="top"/>
            <w:tcMar>
              <w:top w:w="80" w:type="dxa"/>
              <w:start w:w="80" w:type="dxa"/>
              <w:bottom w:w="80" w:type="dxa"/>
              <w:end w:w="80" w:type="dxa"/>
            </w:tcMar>
          </w:tcPr>
          <w:p>
            <w:pPr>
              <w:spacing w:after="0"/>
            </w:pPr>
            <w:r>
              <w:rPr>
                <w:sz w:val="16"/>
              </w:rPr>
              <w:t>mittel-hoch</w:t>
            </w:r>
          </w:p>
        </w:tc>
      </w:tr>
      <w:tr>
        <w:tc>
          <w:tcPr>
            <w:tcW w:type="dxa" w:w="2948"/>
            <w:vAlign w:val="top"/>
            <w:tcMar>
              <w:top w:w="80" w:type="dxa"/>
              <w:start w:w="80" w:type="dxa"/>
              <w:bottom w:w="80" w:type="dxa"/>
              <w:end w:w="80" w:type="dxa"/>
            </w:tcMar>
          </w:tcPr>
          <w:p>
            <w:pPr>
              <w:spacing w:after="0"/>
            </w:pPr>
            <w:r>
              <w:rPr>
                <w:sz w:val="16"/>
              </w:rPr>
              <w:t>Schubladen-Inlay</w:t>
            </w:r>
          </w:p>
        </w:tc>
        <w:tc>
          <w:tcPr>
            <w:tcW w:type="dxa" w:w="624"/>
            <w:vAlign w:val="top"/>
            <w:tcMar>
              <w:top w:w="80" w:type="dxa"/>
              <w:start w:w="80" w:type="dxa"/>
              <w:bottom w:w="80" w:type="dxa"/>
              <w:end w:w="80" w:type="dxa"/>
            </w:tcMar>
          </w:tcPr>
          <w:p>
            <w:pPr>
              <w:spacing w:after="0"/>
            </w:pPr>
            <w:r>
              <w:rPr>
                <w:sz w:val="16"/>
              </w:rPr>
              <w:t>27.5</w:t>
            </w:r>
          </w:p>
        </w:tc>
        <w:tc>
          <w:tcPr>
            <w:tcW w:type="dxa" w:w="454"/>
            <w:vAlign w:val="top"/>
            <w:tcMar>
              <w:top w:w="80" w:type="dxa"/>
              <w:start w:w="80" w:type="dxa"/>
              <w:bottom w:w="80" w:type="dxa"/>
              <w:end w:w="80" w:type="dxa"/>
            </w:tcMar>
          </w:tcPr>
          <w:p>
            <w:pPr>
              <w:spacing w:after="0"/>
            </w:pPr>
            <w:r>
              <w:rPr>
                <w:sz w:val="16"/>
              </w:rPr>
              <w:t>C2</w:t>
            </w:r>
          </w:p>
        </w:tc>
        <w:tc>
          <w:tcPr>
            <w:tcW w:type="dxa" w:w="1134"/>
            <w:vAlign w:val="top"/>
            <w:tcMar>
              <w:top w:w="80" w:type="dxa"/>
              <w:start w:w="80" w:type="dxa"/>
              <w:bottom w:w="80" w:type="dxa"/>
              <w:end w:w="80" w:type="dxa"/>
            </w:tcMar>
          </w:tcPr>
          <w:p>
            <w:pPr>
              <w:spacing w:after="0"/>
            </w:pPr>
            <w:r>
              <w:rPr>
                <w:sz w:val="16"/>
              </w:rPr>
              <w:t>R4 mit Marker-Scan</w:t>
            </w:r>
          </w:p>
        </w:tc>
        <w:tc>
          <w:tcPr>
            <w:tcW w:type="dxa" w:w="567"/>
            <w:vAlign w:val="top"/>
            <w:tcMar>
              <w:top w:w="80" w:type="dxa"/>
              <w:start w:w="80" w:type="dxa"/>
              <w:bottom w:w="80" w:type="dxa"/>
              <w:end w:w="80" w:type="dxa"/>
            </w:tcMar>
          </w:tcPr>
          <w:p>
            <w:pPr>
              <w:spacing w:after="0"/>
            </w:pPr>
            <w:r>
              <w:rPr>
                <w:sz w:val="16"/>
              </w:rPr>
              <w:t>K1</w:t>
            </w:r>
          </w:p>
        </w:tc>
        <w:tc>
          <w:tcPr>
            <w:tcW w:type="dxa" w:w="680"/>
            <w:vAlign w:val="top"/>
            <w:tcMar>
              <w:top w:w="80" w:type="dxa"/>
              <w:start w:w="80" w:type="dxa"/>
              <w:bottom w:w="80" w:type="dxa"/>
              <w:end w:w="80" w:type="dxa"/>
            </w:tcMar>
          </w:tcPr>
          <w:p>
            <w:pPr>
              <w:spacing w:after="0"/>
            </w:pPr>
            <w:r>
              <w:rPr>
                <w:sz w:val="16"/>
              </w:rPr>
              <w:t>B</w:t>
            </w:r>
          </w:p>
        </w:tc>
        <w:tc>
          <w:tcPr>
            <w:tcW w:type="dxa" w:w="3005"/>
            <w:vAlign w:val="top"/>
            <w:tcMar>
              <w:top w:w="80" w:type="dxa"/>
              <w:start w:w="80" w:type="dxa"/>
              <w:bottom w:w="80" w:type="dxa"/>
              <w:end w:w="80" w:type="dxa"/>
            </w:tcMar>
          </w:tcPr>
          <w:p>
            <w:pPr>
              <w:spacing w:after="0"/>
            </w:pPr>
            <w:r>
              <w:rPr>
                <w:sz w:val="16"/>
              </w:rPr>
              <w:t>hoch</w:t>
            </w:r>
          </w:p>
        </w:tc>
      </w:tr>
      <w:tr>
        <w:tc>
          <w:tcPr>
            <w:tcW w:type="dxa" w:w="2948"/>
            <w:vAlign w:val="top"/>
            <w:tcMar>
              <w:top w:w="80" w:type="dxa"/>
              <w:start w:w="80" w:type="dxa"/>
              <w:bottom w:w="80" w:type="dxa"/>
              <w:end w:w="80" w:type="dxa"/>
            </w:tcMar>
          </w:tcPr>
          <w:p>
            <w:pPr>
              <w:spacing w:after="0"/>
            </w:pPr>
            <w:r>
              <w:rPr>
                <w:sz w:val="16"/>
              </w:rPr>
              <w:t>Abflusssieb</w:t>
            </w:r>
          </w:p>
        </w:tc>
        <w:tc>
          <w:tcPr>
            <w:tcW w:type="dxa" w:w="624"/>
            <w:vAlign w:val="top"/>
            <w:tcMar>
              <w:top w:w="80" w:type="dxa"/>
              <w:start w:w="80" w:type="dxa"/>
              <w:bottom w:w="80" w:type="dxa"/>
              <w:end w:w="80" w:type="dxa"/>
            </w:tcMar>
          </w:tcPr>
          <w:p>
            <w:pPr>
              <w:spacing w:after="0"/>
            </w:pPr>
            <w:r>
              <w:rPr>
                <w:sz w:val="16"/>
              </w:rPr>
              <w:t>43.2</w:t>
            </w:r>
          </w:p>
        </w:tc>
        <w:tc>
          <w:tcPr>
            <w:tcW w:type="dxa" w:w="454"/>
            <w:vAlign w:val="top"/>
            <w:tcMar>
              <w:top w:w="80" w:type="dxa"/>
              <w:start w:w="80" w:type="dxa"/>
              <w:bottom w:w="80" w:type="dxa"/>
              <w:end w:w="80" w:type="dxa"/>
            </w:tcMar>
          </w:tcPr>
          <w:p>
            <w:pPr>
              <w:spacing w:after="0"/>
            </w:pPr>
            <w:r>
              <w:rPr>
                <w:sz w:val="16"/>
              </w:rPr>
              <w:t>C3</w:t>
            </w:r>
          </w:p>
        </w:tc>
        <w:tc>
          <w:tcPr>
            <w:tcW w:type="dxa" w:w="1134"/>
            <w:vAlign w:val="top"/>
            <w:tcMar>
              <w:top w:w="80" w:type="dxa"/>
              <w:start w:w="80" w:type="dxa"/>
              <w:bottom w:w="80" w:type="dxa"/>
              <w:end w:w="80" w:type="dxa"/>
            </w:tcMar>
          </w:tcPr>
          <w:p>
            <w:pPr>
              <w:spacing w:after="0"/>
            </w:pPr>
            <w:r>
              <w:rPr>
                <w:sz w:val="16"/>
              </w:rPr>
              <w:t>R3-R4</w:t>
            </w:r>
          </w:p>
        </w:tc>
        <w:tc>
          <w:tcPr>
            <w:tcW w:type="dxa" w:w="567"/>
            <w:vAlign w:val="top"/>
            <w:tcMar>
              <w:top w:w="80" w:type="dxa"/>
              <w:start w:w="80" w:type="dxa"/>
              <w:bottom w:w="80" w:type="dxa"/>
              <w:end w:w="80" w:type="dxa"/>
            </w:tcMar>
          </w:tcPr>
          <w:p>
            <w:pPr>
              <w:spacing w:after="0"/>
            </w:pPr>
            <w:r>
              <w:rPr>
                <w:sz w:val="16"/>
              </w:rPr>
              <w:t>K2</w:t>
            </w:r>
          </w:p>
        </w:tc>
        <w:tc>
          <w:tcPr>
            <w:tcW w:type="dxa" w:w="680"/>
            <w:vAlign w:val="top"/>
            <w:tcMar>
              <w:top w:w="80" w:type="dxa"/>
              <w:start w:w="80" w:type="dxa"/>
              <w:bottom w:w="80" w:type="dxa"/>
              <w:end w:w="80" w:type="dxa"/>
            </w:tcMar>
          </w:tcPr>
          <w:p>
            <w:pPr>
              <w:spacing w:after="0"/>
            </w:pPr>
            <w:r>
              <w:rPr>
                <w:sz w:val="16"/>
              </w:rPr>
              <w:t>C</w:t>
            </w:r>
          </w:p>
        </w:tc>
        <w:tc>
          <w:tcPr>
            <w:tcW w:type="dxa" w:w="3005"/>
            <w:vAlign w:val="top"/>
            <w:tcMar>
              <w:top w:w="80" w:type="dxa"/>
              <w:start w:w="80" w:type="dxa"/>
              <w:bottom w:w="80" w:type="dxa"/>
              <w:end w:w="80" w:type="dxa"/>
            </w:tcMar>
          </w:tcPr>
          <w:p>
            <w:pPr>
              <w:spacing w:after="0"/>
            </w:pPr>
            <w:r>
              <w:rPr>
                <w:sz w:val="16"/>
              </w:rPr>
              <w:t>bedingt bis mittel-hoch</w:t>
            </w:r>
          </w:p>
        </w:tc>
      </w:tr>
      <w:tr>
        <w:tc>
          <w:tcPr>
            <w:tcW w:type="dxa" w:w="2948"/>
            <w:vAlign w:val="top"/>
            <w:tcMar>
              <w:top w:w="80" w:type="dxa"/>
              <w:start w:w="80" w:type="dxa"/>
              <w:bottom w:w="80" w:type="dxa"/>
              <w:end w:w="80" w:type="dxa"/>
            </w:tcMar>
          </w:tcPr>
          <w:p>
            <w:pPr>
              <w:spacing w:after="0"/>
            </w:pPr>
            <w:r>
              <w:rPr>
                <w:sz w:val="16"/>
              </w:rPr>
              <w:t>Schreibtisch-Organizer mit Schubladen</w:t>
            </w:r>
          </w:p>
        </w:tc>
        <w:tc>
          <w:tcPr>
            <w:tcW w:type="dxa" w:w="624"/>
            <w:vAlign w:val="top"/>
            <w:tcMar>
              <w:top w:w="80" w:type="dxa"/>
              <w:start w:w="80" w:type="dxa"/>
              <w:bottom w:w="80" w:type="dxa"/>
              <w:end w:w="80" w:type="dxa"/>
            </w:tcMar>
          </w:tcPr>
          <w:p>
            <w:pPr>
              <w:spacing w:after="0"/>
            </w:pPr>
            <w:r>
              <w:rPr>
                <w:sz w:val="16"/>
              </w:rPr>
              <w:t>52.0</w:t>
            </w:r>
          </w:p>
        </w:tc>
        <w:tc>
          <w:tcPr>
            <w:tcW w:type="dxa" w:w="454"/>
            <w:vAlign w:val="top"/>
            <w:tcMar>
              <w:top w:w="80" w:type="dxa"/>
              <w:start w:w="80" w:type="dxa"/>
              <w:bottom w:w="80" w:type="dxa"/>
              <w:end w:w="80" w:type="dxa"/>
            </w:tcMar>
          </w:tcPr>
          <w:p>
            <w:pPr>
              <w:spacing w:after="0"/>
            </w:pPr>
            <w:r>
              <w:rPr>
                <w:sz w:val="16"/>
              </w:rPr>
              <w:t>C3</w:t>
            </w:r>
          </w:p>
        </w:tc>
        <w:tc>
          <w:tcPr>
            <w:tcW w:type="dxa" w:w="1134"/>
            <w:vAlign w:val="top"/>
            <w:tcMar>
              <w:top w:w="80" w:type="dxa"/>
              <w:start w:w="80" w:type="dxa"/>
              <w:bottom w:w="80" w:type="dxa"/>
              <w:end w:w="80" w:type="dxa"/>
            </w:tcMar>
          </w:tcPr>
          <w:p>
            <w:pPr>
              <w:spacing w:after="0"/>
            </w:pPr>
            <w:r>
              <w:rPr>
                <w:sz w:val="16"/>
              </w:rPr>
              <w:t>R4</w:t>
            </w:r>
          </w:p>
        </w:tc>
        <w:tc>
          <w:tcPr>
            <w:tcW w:type="dxa" w:w="567"/>
            <w:vAlign w:val="top"/>
            <w:tcMar>
              <w:top w:w="80" w:type="dxa"/>
              <w:start w:w="80" w:type="dxa"/>
              <w:bottom w:w="80" w:type="dxa"/>
              <w:end w:w="80" w:type="dxa"/>
            </w:tcMar>
          </w:tcPr>
          <w:p>
            <w:pPr>
              <w:spacing w:after="0"/>
            </w:pPr>
            <w:r>
              <w:rPr>
                <w:sz w:val="16"/>
              </w:rPr>
              <w:t>K1</w:t>
            </w:r>
          </w:p>
        </w:tc>
        <w:tc>
          <w:tcPr>
            <w:tcW w:type="dxa" w:w="680"/>
            <w:vAlign w:val="top"/>
            <w:tcMar>
              <w:top w:w="80" w:type="dxa"/>
              <w:start w:w="80" w:type="dxa"/>
              <w:bottom w:w="80" w:type="dxa"/>
              <w:end w:w="80" w:type="dxa"/>
            </w:tcMar>
          </w:tcPr>
          <w:p>
            <w:pPr>
              <w:spacing w:after="0"/>
            </w:pPr>
            <w:r>
              <w:rPr>
                <w:sz w:val="16"/>
              </w:rPr>
              <w:t>C</w:t>
            </w:r>
          </w:p>
        </w:tc>
        <w:tc>
          <w:tcPr>
            <w:tcW w:type="dxa" w:w="3005"/>
            <w:vAlign w:val="top"/>
            <w:tcMar>
              <w:top w:w="80" w:type="dxa"/>
              <w:start w:w="80" w:type="dxa"/>
              <w:bottom w:w="80" w:type="dxa"/>
              <w:end w:w="80" w:type="dxa"/>
            </w:tcMar>
          </w:tcPr>
          <w:p>
            <w:pPr>
              <w:spacing w:after="0"/>
            </w:pPr>
            <w:r>
              <w:rPr>
                <w:sz w:val="16"/>
              </w:rPr>
              <w:t>mittel-hoch</w:t>
            </w:r>
          </w:p>
        </w:tc>
      </w:tr>
      <w:tr>
        <w:tc>
          <w:tcPr>
            <w:tcW w:type="dxa" w:w="2948"/>
            <w:vAlign w:val="top"/>
            <w:tcMar>
              <w:top w:w="80" w:type="dxa"/>
              <w:start w:w="80" w:type="dxa"/>
              <w:bottom w:w="80" w:type="dxa"/>
              <w:end w:w="80" w:type="dxa"/>
            </w:tcMar>
          </w:tcPr>
          <w:p>
            <w:pPr>
              <w:spacing w:after="0"/>
            </w:pPr>
            <w:r>
              <w:rPr>
                <w:sz w:val="16"/>
              </w:rPr>
              <w:t>Barfußschuh</w:t>
            </w:r>
          </w:p>
        </w:tc>
        <w:tc>
          <w:tcPr>
            <w:tcW w:type="dxa" w:w="624"/>
            <w:vAlign w:val="top"/>
            <w:tcMar>
              <w:top w:w="80" w:type="dxa"/>
              <w:start w:w="80" w:type="dxa"/>
              <w:bottom w:w="80" w:type="dxa"/>
              <w:end w:w="80" w:type="dxa"/>
            </w:tcMar>
          </w:tcPr>
          <w:p>
            <w:pPr>
              <w:spacing w:after="0"/>
            </w:pPr>
            <w:r>
              <w:rPr>
                <w:sz w:val="16"/>
              </w:rPr>
              <w:t>89.8</w:t>
            </w:r>
          </w:p>
        </w:tc>
        <w:tc>
          <w:tcPr>
            <w:tcW w:type="dxa" w:w="454"/>
            <w:vAlign w:val="top"/>
            <w:tcMar>
              <w:top w:w="80" w:type="dxa"/>
              <w:start w:w="80" w:type="dxa"/>
              <w:bottom w:w="80" w:type="dxa"/>
              <w:end w:w="80" w:type="dxa"/>
            </w:tcMar>
          </w:tcPr>
          <w:p>
            <w:pPr>
              <w:spacing w:after="0"/>
            </w:pPr>
            <w:r>
              <w:rPr>
                <w:sz w:val="16"/>
              </w:rPr>
              <w:t>C5</w:t>
            </w:r>
          </w:p>
        </w:tc>
        <w:tc>
          <w:tcPr>
            <w:tcW w:type="dxa" w:w="1134"/>
            <w:vAlign w:val="top"/>
            <w:tcMar>
              <w:top w:w="80" w:type="dxa"/>
              <w:start w:w="80" w:type="dxa"/>
              <w:bottom w:w="80" w:type="dxa"/>
              <w:end w:w="80" w:type="dxa"/>
            </w:tcMar>
          </w:tcPr>
          <w:p>
            <w:pPr>
              <w:spacing w:after="0"/>
            </w:pPr>
            <w:r>
              <w:rPr>
                <w:sz w:val="16"/>
              </w:rPr>
              <w:t>R2-R3</w:t>
            </w:r>
          </w:p>
        </w:tc>
        <w:tc>
          <w:tcPr>
            <w:tcW w:type="dxa" w:w="567"/>
            <w:vAlign w:val="top"/>
            <w:tcMar>
              <w:top w:w="80" w:type="dxa"/>
              <w:start w:w="80" w:type="dxa"/>
              <w:bottom w:w="80" w:type="dxa"/>
              <w:end w:w="80" w:type="dxa"/>
            </w:tcMar>
          </w:tcPr>
          <w:p>
            <w:pPr>
              <w:spacing w:after="0"/>
            </w:pPr>
            <w:r>
              <w:rPr>
                <w:sz w:val="16"/>
              </w:rPr>
              <w:t>K3</w:t>
            </w:r>
          </w:p>
        </w:tc>
        <w:tc>
          <w:tcPr>
            <w:tcW w:type="dxa" w:w="680"/>
            <w:vAlign w:val="top"/>
            <w:tcMar>
              <w:top w:w="80" w:type="dxa"/>
              <w:start w:w="80" w:type="dxa"/>
              <w:bottom w:w="80" w:type="dxa"/>
              <w:end w:w="80" w:type="dxa"/>
            </w:tcMar>
          </w:tcPr>
          <w:p>
            <w:pPr>
              <w:spacing w:after="0"/>
            </w:pPr>
            <w:r>
              <w:rPr>
                <w:sz w:val="16"/>
              </w:rPr>
              <w:t>D/E</w:t>
            </w:r>
          </w:p>
        </w:tc>
        <w:tc>
          <w:tcPr>
            <w:tcW w:type="dxa" w:w="3005"/>
            <w:vAlign w:val="top"/>
            <w:tcMar>
              <w:top w:w="80" w:type="dxa"/>
              <w:start w:w="80" w:type="dxa"/>
              <w:bottom w:w="80" w:type="dxa"/>
              <w:end w:w="80" w:type="dxa"/>
            </w:tcMar>
          </w:tcPr>
          <w:p>
            <w:pPr>
              <w:spacing w:after="0"/>
            </w:pPr>
            <w:r>
              <w:rPr>
                <w:sz w:val="16"/>
              </w:rPr>
              <w:t>niedrig für autonomes Endprodukt</w:t>
            </w:r>
          </w:p>
        </w:tc>
      </w:tr>
      <w:tr>
        <w:tc>
          <w:tcPr>
            <w:tcW w:type="dxa" w:w="2948"/>
            <w:vAlign w:val="top"/>
            <w:tcMar>
              <w:top w:w="80" w:type="dxa"/>
              <w:start w:w="80" w:type="dxa"/>
              <w:bottom w:w="80" w:type="dxa"/>
              <w:end w:w="80" w:type="dxa"/>
            </w:tcMar>
          </w:tcPr>
          <w:p>
            <w:pPr>
              <w:spacing w:after="0"/>
            </w:pPr>
            <w:r>
              <w:rPr>
                <w:sz w:val="16"/>
              </w:rPr>
              <w:t>Gedruckter FPV-Rover</w:t>
            </w:r>
          </w:p>
        </w:tc>
        <w:tc>
          <w:tcPr>
            <w:tcW w:type="dxa" w:w="624"/>
            <w:vAlign w:val="top"/>
            <w:tcMar>
              <w:top w:w="80" w:type="dxa"/>
              <w:start w:w="80" w:type="dxa"/>
              <w:bottom w:w="80" w:type="dxa"/>
              <w:end w:w="80" w:type="dxa"/>
            </w:tcMar>
          </w:tcPr>
          <w:p>
            <w:pPr>
              <w:spacing w:after="0"/>
            </w:pPr>
            <w:r>
              <w:rPr>
                <w:sz w:val="16"/>
              </w:rPr>
              <w:t>95.2</w:t>
            </w:r>
          </w:p>
        </w:tc>
        <w:tc>
          <w:tcPr>
            <w:tcW w:type="dxa" w:w="454"/>
            <w:vAlign w:val="top"/>
            <w:tcMar>
              <w:top w:w="80" w:type="dxa"/>
              <w:start w:w="80" w:type="dxa"/>
              <w:bottom w:w="80" w:type="dxa"/>
              <w:end w:w="80" w:type="dxa"/>
            </w:tcMar>
          </w:tcPr>
          <w:p>
            <w:pPr>
              <w:spacing w:after="0"/>
            </w:pPr>
            <w:r>
              <w:rPr>
                <w:sz w:val="16"/>
              </w:rPr>
              <w:t>C5</w:t>
            </w:r>
          </w:p>
        </w:tc>
        <w:tc>
          <w:tcPr>
            <w:tcW w:type="dxa" w:w="1134"/>
            <w:vAlign w:val="top"/>
            <w:tcMar>
              <w:top w:w="80" w:type="dxa"/>
              <w:start w:w="80" w:type="dxa"/>
              <w:bottom w:w="80" w:type="dxa"/>
              <w:end w:w="80" w:type="dxa"/>
            </w:tcMar>
          </w:tcPr>
          <w:p>
            <w:pPr>
              <w:spacing w:after="0"/>
            </w:pPr>
            <w:r>
              <w:rPr>
                <w:sz w:val="16"/>
              </w:rPr>
              <w:t>R2-R3</w:t>
            </w:r>
          </w:p>
        </w:tc>
        <w:tc>
          <w:tcPr>
            <w:tcW w:type="dxa" w:w="567"/>
            <w:vAlign w:val="top"/>
            <w:tcMar>
              <w:top w:w="80" w:type="dxa"/>
              <w:start w:w="80" w:type="dxa"/>
              <w:bottom w:w="80" w:type="dxa"/>
              <w:end w:w="80" w:type="dxa"/>
            </w:tcMar>
          </w:tcPr>
          <w:p>
            <w:pPr>
              <w:spacing w:after="0"/>
            </w:pPr>
            <w:r>
              <w:rPr>
                <w:sz w:val="16"/>
              </w:rPr>
              <w:t>K3</w:t>
            </w:r>
          </w:p>
        </w:tc>
        <w:tc>
          <w:tcPr>
            <w:tcW w:type="dxa" w:w="680"/>
            <w:vAlign w:val="top"/>
            <w:tcMar>
              <w:top w:w="80" w:type="dxa"/>
              <w:start w:w="80" w:type="dxa"/>
              <w:bottom w:w="80" w:type="dxa"/>
              <w:end w:w="80" w:type="dxa"/>
            </w:tcMar>
          </w:tcPr>
          <w:p>
            <w:pPr>
              <w:spacing w:after="0"/>
            </w:pPr>
            <w:r>
              <w:rPr>
                <w:sz w:val="16"/>
              </w:rPr>
              <w:t>D</w:t>
            </w:r>
          </w:p>
        </w:tc>
        <w:tc>
          <w:tcPr>
            <w:tcW w:type="dxa" w:w="3005"/>
            <w:vAlign w:val="top"/>
            <w:tcMar>
              <w:top w:w="80" w:type="dxa"/>
              <w:start w:w="80" w:type="dxa"/>
              <w:bottom w:w="80" w:type="dxa"/>
              <w:end w:w="80" w:type="dxa"/>
            </w:tcMar>
          </w:tcPr>
          <w:p>
            <w:pPr>
              <w:spacing w:after="0"/>
            </w:pPr>
            <w:r>
              <w:rPr>
                <w:sz w:val="16"/>
              </w:rPr>
              <w:t>niedrig bis bedingt</w:t>
            </w:r>
          </w:p>
        </w:tc>
      </w:tr>
      <w:tr>
        <w:tc>
          <w:tcPr>
            <w:tcW w:type="dxa" w:w="2948"/>
            <w:vAlign w:val="top"/>
            <w:tcMar>
              <w:top w:w="80" w:type="dxa"/>
              <w:start w:w="80" w:type="dxa"/>
              <w:bottom w:w="80" w:type="dxa"/>
              <w:end w:w="80" w:type="dxa"/>
            </w:tcMar>
          </w:tcPr>
          <w:p>
            <w:pPr>
              <w:spacing w:after="0"/>
            </w:pPr>
            <w:r>
              <w:rPr>
                <w:sz w:val="16"/>
              </w:rPr>
              <w:t>Honeycomb-Wandregal</w:t>
            </w:r>
          </w:p>
        </w:tc>
        <w:tc>
          <w:tcPr>
            <w:tcW w:type="dxa" w:w="624"/>
            <w:vAlign w:val="top"/>
            <w:tcMar>
              <w:top w:w="80" w:type="dxa"/>
              <w:start w:w="80" w:type="dxa"/>
              <w:bottom w:w="80" w:type="dxa"/>
              <w:end w:w="80" w:type="dxa"/>
            </w:tcMar>
          </w:tcPr>
          <w:p>
            <w:pPr>
              <w:spacing w:after="0"/>
            </w:pPr>
            <w:r>
              <w:rPr>
                <w:sz w:val="16"/>
              </w:rPr>
              <w:t>58.5</w:t>
            </w:r>
          </w:p>
        </w:tc>
        <w:tc>
          <w:tcPr>
            <w:tcW w:type="dxa" w:w="454"/>
            <w:vAlign w:val="top"/>
            <w:tcMar>
              <w:top w:w="80" w:type="dxa"/>
              <w:start w:w="80" w:type="dxa"/>
              <w:bottom w:w="80" w:type="dxa"/>
              <w:end w:w="80" w:type="dxa"/>
            </w:tcMar>
          </w:tcPr>
          <w:p>
            <w:pPr>
              <w:spacing w:after="0"/>
            </w:pPr>
            <w:r>
              <w:rPr>
                <w:sz w:val="16"/>
              </w:rPr>
              <w:t>C3</w:t>
            </w:r>
          </w:p>
        </w:tc>
        <w:tc>
          <w:tcPr>
            <w:tcW w:type="dxa" w:w="1134"/>
            <w:vAlign w:val="top"/>
            <w:tcMar>
              <w:top w:w="80" w:type="dxa"/>
              <w:start w:w="80" w:type="dxa"/>
              <w:bottom w:w="80" w:type="dxa"/>
              <w:end w:w="80" w:type="dxa"/>
            </w:tcMar>
          </w:tcPr>
          <w:p>
            <w:pPr>
              <w:spacing w:after="0"/>
            </w:pPr>
            <w:r>
              <w:rPr>
                <w:sz w:val="16"/>
              </w:rPr>
              <w:t>R3</w:t>
            </w:r>
          </w:p>
        </w:tc>
        <w:tc>
          <w:tcPr>
            <w:tcW w:type="dxa" w:w="567"/>
            <w:vAlign w:val="top"/>
            <w:tcMar>
              <w:top w:w="80" w:type="dxa"/>
              <w:start w:w="80" w:type="dxa"/>
              <w:bottom w:w="80" w:type="dxa"/>
              <w:end w:w="80" w:type="dxa"/>
            </w:tcMar>
          </w:tcPr>
          <w:p>
            <w:pPr>
              <w:spacing w:after="0"/>
            </w:pPr>
            <w:r>
              <w:rPr>
                <w:sz w:val="16"/>
              </w:rPr>
              <w:t>K2-K3</w:t>
            </w:r>
          </w:p>
        </w:tc>
        <w:tc>
          <w:tcPr>
            <w:tcW w:type="dxa" w:w="680"/>
            <w:vAlign w:val="top"/>
            <w:tcMar>
              <w:top w:w="80" w:type="dxa"/>
              <w:start w:w="80" w:type="dxa"/>
              <w:bottom w:w="80" w:type="dxa"/>
              <w:end w:w="80" w:type="dxa"/>
            </w:tcMar>
          </w:tcPr>
          <w:p>
            <w:pPr>
              <w:spacing w:after="0"/>
            </w:pPr>
            <w:r>
              <w:rPr>
                <w:sz w:val="16"/>
              </w:rPr>
              <w:t>C/D</w:t>
            </w:r>
          </w:p>
        </w:tc>
        <w:tc>
          <w:tcPr>
            <w:tcW w:type="dxa" w:w="3005"/>
            <w:vAlign w:val="top"/>
            <w:tcMar>
              <w:top w:w="80" w:type="dxa"/>
              <w:start w:w="80" w:type="dxa"/>
              <w:bottom w:w="80" w:type="dxa"/>
              <w:end w:w="80" w:type="dxa"/>
            </w:tcMar>
          </w:tcPr>
          <w:p>
            <w:pPr>
              <w:spacing w:after="0"/>
            </w:pPr>
            <w:r>
              <w:rPr>
                <w:sz w:val="16"/>
              </w:rPr>
              <w:t>bedingt</w:t>
            </w:r>
          </w:p>
        </w:tc>
      </w:tr>
      <w:tr>
        <w:tc>
          <w:tcPr>
            <w:tcW w:type="dxa" w:w="2948"/>
            <w:vAlign w:val="top"/>
            <w:tcMar>
              <w:top w:w="80" w:type="dxa"/>
              <w:start w:w="80" w:type="dxa"/>
              <w:bottom w:w="80" w:type="dxa"/>
              <w:end w:w="80" w:type="dxa"/>
            </w:tcMar>
          </w:tcPr>
          <w:p>
            <w:pPr>
              <w:spacing w:after="0"/>
            </w:pPr>
            <w:r>
              <w:rPr>
                <w:sz w:val="16"/>
              </w:rPr>
              <w:t>3D-Drucker-Anbauteil</w:t>
            </w:r>
          </w:p>
        </w:tc>
        <w:tc>
          <w:tcPr>
            <w:tcW w:type="dxa" w:w="624"/>
            <w:vAlign w:val="top"/>
            <w:tcMar>
              <w:top w:w="80" w:type="dxa"/>
              <w:start w:w="80" w:type="dxa"/>
              <w:bottom w:w="80" w:type="dxa"/>
              <w:end w:w="80" w:type="dxa"/>
            </w:tcMar>
          </w:tcPr>
          <w:p>
            <w:pPr>
              <w:spacing w:after="0"/>
            </w:pPr>
            <w:r>
              <w:rPr>
                <w:sz w:val="16"/>
              </w:rPr>
              <w:t>56.8</w:t>
            </w:r>
          </w:p>
        </w:tc>
        <w:tc>
          <w:tcPr>
            <w:tcW w:type="dxa" w:w="454"/>
            <w:vAlign w:val="top"/>
            <w:tcMar>
              <w:top w:w="80" w:type="dxa"/>
              <w:start w:w="80" w:type="dxa"/>
              <w:bottom w:w="80" w:type="dxa"/>
              <w:end w:w="80" w:type="dxa"/>
            </w:tcMar>
          </w:tcPr>
          <w:p>
            <w:pPr>
              <w:spacing w:after="0"/>
            </w:pPr>
            <w:r>
              <w:rPr>
                <w:sz w:val="16"/>
              </w:rPr>
              <w:t>C3</w:t>
            </w:r>
          </w:p>
        </w:tc>
        <w:tc>
          <w:tcPr>
            <w:tcW w:type="dxa" w:w="1134"/>
            <w:vAlign w:val="top"/>
            <w:tcMar>
              <w:top w:w="80" w:type="dxa"/>
              <w:start w:w="80" w:type="dxa"/>
              <w:bottom w:w="80" w:type="dxa"/>
              <w:end w:w="80" w:type="dxa"/>
            </w:tcMar>
          </w:tcPr>
          <w:p>
            <w:pPr>
              <w:spacing w:after="0"/>
            </w:pPr>
            <w:r>
              <w:rPr>
                <w:sz w:val="16"/>
              </w:rPr>
              <w:t>R3-R4</w:t>
            </w:r>
          </w:p>
        </w:tc>
        <w:tc>
          <w:tcPr>
            <w:tcW w:type="dxa" w:w="567"/>
            <w:vAlign w:val="top"/>
            <w:tcMar>
              <w:top w:w="80" w:type="dxa"/>
              <w:start w:w="80" w:type="dxa"/>
              <w:bottom w:w="80" w:type="dxa"/>
              <w:end w:w="80" w:type="dxa"/>
            </w:tcMar>
          </w:tcPr>
          <w:p>
            <w:pPr>
              <w:spacing w:after="0"/>
            </w:pPr>
            <w:r>
              <w:rPr>
                <w:sz w:val="16"/>
              </w:rPr>
              <w:t>K2</w:t>
            </w:r>
          </w:p>
        </w:tc>
        <w:tc>
          <w:tcPr>
            <w:tcW w:type="dxa" w:w="680"/>
            <w:vAlign w:val="top"/>
            <w:tcMar>
              <w:top w:w="80" w:type="dxa"/>
              <w:start w:w="80" w:type="dxa"/>
              <w:bottom w:w="80" w:type="dxa"/>
              <w:end w:w="80" w:type="dxa"/>
            </w:tcMar>
          </w:tcPr>
          <w:p>
            <w:pPr>
              <w:spacing w:after="0"/>
            </w:pPr>
            <w:r>
              <w:rPr>
                <w:sz w:val="16"/>
              </w:rPr>
              <w:t>C</w:t>
            </w:r>
          </w:p>
        </w:tc>
        <w:tc>
          <w:tcPr>
            <w:tcW w:type="dxa" w:w="3005"/>
            <w:vAlign w:val="top"/>
            <w:tcMar>
              <w:top w:w="80" w:type="dxa"/>
              <w:start w:w="80" w:type="dxa"/>
              <w:bottom w:w="80" w:type="dxa"/>
              <w:end w:w="80" w:type="dxa"/>
            </w:tcMar>
          </w:tcPr>
          <w:p>
            <w:pPr>
              <w:spacing w:after="0"/>
            </w:pPr>
            <w:r>
              <w:rPr>
                <w:sz w:val="16"/>
              </w:rPr>
              <w:t>mittel-hoch nach Interface-Test</w:t>
            </w:r>
          </w:p>
        </w:tc>
      </w:tr>
    </w:tbl>
    <w:p>
      <w:pPr>
        <w:spacing w:after="0"/>
      </w:pPr>
    </w:p>
    <w:p>
      <w:pPr>
        <w:pStyle w:val="Heading2"/>
        <w:keepNext/>
      </w:pPr>
      <w:r>
        <w:t>10.1 Pferdefigur für den Schreibtisch</w:t>
      </w:r>
    </w:p>
    <w:p>
      <w:pPr>
        <w:spacing w:after="120"/>
      </w:pPr>
      <w:r>
        <w:t>Scorecard: C0 (13.5/100) | R2-R3 | K0 | Lane A | HOCH</w:t>
      </w:r>
    </w:p>
    <w:p>
      <w:pPr>
        <w:spacing w:after="120"/>
      </w:pPr>
      <w:r>
        <w:t>Top-Treiber: INT=1, GEO=2, PAR=1.</w:t>
      </w:r>
    </w:p>
    <w:p>
      <w:pPr>
        <w:spacing w:after="120"/>
      </w:pPr>
      <w:r>
        <w:t>Bewertung: Standfläche, Schwerpunkt und Druckbarkeit; Stil ist frei.</w:t>
      </w:r>
    </w:p>
    <w:p>
      <w:pPr>
        <w:spacing w:after="120"/>
      </w:pPr>
      <w:r>
        <w:t>Interface-Beispiel: IF-EXT-MEC-SUP-PLN-001 (Figur zu Tisch). Ein einfacher Stand- und Kipptest genügt meist; Freiform-CAD darf generativ entstehen.</w:t>
      </w:r>
    </w:p>
    <w:p>
      <w:pPr>
        <w:pStyle w:val="Heading2"/>
        <w:keepNext/>
      </w:pPr>
      <w:r>
        <w:t>10.2 Print-in-Place-Fidget</w:t>
      </w:r>
    </w:p>
    <w:p>
      <w:pPr>
        <w:spacing w:after="120"/>
      </w:pPr>
      <w:r>
        <w:t>Scorecard: C3 (49.5/100) | R3 | K1 | Lane C | MITTEL-HOCH</w:t>
      </w:r>
    </w:p>
    <w:p>
      <w:pPr>
        <w:spacing w:after="120"/>
      </w:pPr>
      <w:r>
        <w:t>Top-Treiber: INT=2, MOT=3, VER=3.</w:t>
      </w:r>
    </w:p>
    <w:p>
      <w:pPr>
        <w:spacing w:after="120"/>
      </w:pPr>
      <w:r>
        <w:t>Bewertung: Spiel, Brücken, Reibung und Wiederholbarkeit müssen mit Coupon kalibriert werden.</w:t>
      </w:r>
    </w:p>
    <w:p>
      <w:pPr>
        <w:spacing w:after="120"/>
      </w:pPr>
      <w:r>
        <w:t>Interfaces: interne Dreh-/Gleitpaarungen, Anschläge und gegebenenfalls Print-in-Place-Freiraum. Erfolg hängt stärker von Prozesskalibrierung und Verschleiß als von der äußeren Form ab.</w:t>
      </w:r>
    </w:p>
    <w:p>
      <w:pPr>
        <w:pStyle w:val="Heading2"/>
        <w:keepNext/>
      </w:pPr>
      <w:r>
        <w:t>10.3 Schubladen-Inlay</w:t>
      </w:r>
    </w:p>
    <w:p>
      <w:pPr>
        <w:spacing w:after="120"/>
      </w:pPr>
      <w:r>
        <w:t>Scorecard: C2 (27.5/100) | R4 mit Marker-Scan | K1 | Lane B | HOCH</w:t>
      </w:r>
    </w:p>
    <w:p>
      <w:pPr>
        <w:spacing w:after="120"/>
      </w:pPr>
      <w:r>
        <w:t>Top-Treiber: INT=2, VER=2, PAR=1.</w:t>
      </w:r>
    </w:p>
    <w:p>
      <w:pPr>
        <w:spacing w:after="120"/>
      </w:pPr>
      <w:r>
        <w:t>Bewertung: 2,5D-Innenraum und Objektkonturen; lokale Hindernisse/Öffnungsbewegung beachten.</w:t>
      </w:r>
    </w:p>
    <w:p>
      <w:pPr>
        <w:spacing w:after="120"/>
      </w:pPr>
      <w:r>
        <w:t>Interfaces: Inlay zu Innenvolumen, Inlay zu bewegter Schublade/Keep-outs und Inlay zu den zu sortierenden Gegenständen. Marker-Video + analytisches Fitting ist ein geeigneter Standardpfad.</w:t>
      </w:r>
    </w:p>
    <w:p>
      <w:pPr>
        <w:pStyle w:val="Heading2"/>
        <w:keepNext/>
      </w:pPr>
      <w:r>
        <w:t>10.4 Abflusssieb</w:t>
      </w:r>
    </w:p>
    <w:p>
      <w:pPr>
        <w:spacing w:after="120"/>
      </w:pPr>
      <w:r>
        <w:t>Scorecard: C3 (43.2/100) | R3-R4 | K2 | Lane C | BEDINGT BIS MITTEL-HOCH</w:t>
      </w:r>
    </w:p>
    <w:p>
      <w:pPr>
        <w:spacing w:after="120"/>
      </w:pPr>
      <w:r>
        <w:t>Top-Treiber: INT=2, PHY=3, VER=3.</w:t>
      </w:r>
    </w:p>
    <w:p>
      <w:pPr>
        <w:spacing w:after="120"/>
      </w:pPr>
      <w:r>
        <w:t>Bewertung: Passung, Durchfluss, Verstopfung, Temperatur/Chemie und Reinigbarkeit testen.</w:t>
      </w:r>
    </w:p>
    <w:p>
      <w:pPr>
        <w:spacing w:after="120"/>
      </w:pPr>
      <w:r>
        <w:t>Interfaces: geometrische Sitz-/Dichtzone, Wasserfluss/Drainage, Reinigungszugang und Umgebung/Temperatur/Chemie. Ein Fit-Ring und ein Durchfluss-/Verstopfungstest sind vor dem Vollteil sinnvoll.</w:t>
      </w:r>
    </w:p>
    <w:p>
      <w:pPr>
        <w:pStyle w:val="Heading2"/>
        <w:keepNext/>
      </w:pPr>
      <w:r>
        <w:t>10.5 Schreibtisch-Organizer mit Schubladen</w:t>
      </w:r>
    </w:p>
    <w:p>
      <w:pPr>
        <w:spacing w:after="120"/>
      </w:pPr>
      <w:r>
        <w:t>Scorecard: C3 (52.0/100) | R4 | K1 | Lane C | MITTEL-HOCH</w:t>
      </w:r>
    </w:p>
    <w:p>
      <w:pPr>
        <w:spacing w:after="120"/>
      </w:pPr>
      <w:r>
        <w:t>Top-Treiber: INT=3, PAR=3, VER=3.</w:t>
      </w:r>
    </w:p>
    <w:p>
      <w:pPr>
        <w:spacing w:after="120"/>
      </w:pPr>
      <w:r>
        <w:t>Bewertung: Mehrteilige Toleranzkette, Führung, Anschläge, Montage und Verzug.</w:t>
      </w:r>
    </w:p>
    <w:p>
      <w:pPr>
        <w:spacing w:after="120"/>
      </w:pPr>
      <w:r>
        <w:t>Interfaces: jede Schublade zu ihrer Führung, Anschlag, Griff, Gehäuse, Montagefolge und Toleranzkette. Modulare Coupons für eine Führung verkürzen die Schleife.</w:t>
      </w:r>
    </w:p>
    <w:p>
      <w:pPr>
        <w:pStyle w:val="Heading2"/>
        <w:keepNext/>
      </w:pPr>
      <w:r>
        <w:t>10.6 Barfußschuh</w:t>
      </w:r>
    </w:p>
    <w:p>
      <w:pPr>
        <w:spacing w:after="120"/>
      </w:pPr>
      <w:r>
        <w:t>Scorecard: C5 (89.8/100) | R2-R3 | K3 | Lane D/E | NIEDRIG FÜR AUTONOMES ENDPRODUKT</w:t>
      </w:r>
    </w:p>
    <w:p>
      <w:pPr>
        <w:spacing w:after="120"/>
      </w:pPr>
      <w:r>
        <w:t>Top-Treiber: INT=4, CPL=4, PHY=4.</w:t>
      </w:r>
    </w:p>
    <w:p>
      <w:pPr>
        <w:spacing w:after="120"/>
      </w:pPr>
      <w:r>
        <w:t>Bewertung: Anatomie, Dynamik, Druckverteilung, Materialalterung und Nutzerprüfung dominieren.</w:t>
      </w:r>
    </w:p>
    <w:p>
      <w:pPr>
        <w:spacing w:after="120"/>
      </w:pPr>
      <w:r>
        <w:t>Das Fußinterface ist nicht nur ein Scan-Negativ. Es umfasst dynamischen Kontakt, Druckverteilung, Flexion, Reibung, anatomische Streuung, Materialermüdung und Nutzerfeedback. Der Workflow kann Prototypen unterstützen, nicht ohne fachliche Prüfung ein Endprodukt freigeben.</w:t>
      </w:r>
    </w:p>
    <w:p>
      <w:pPr>
        <w:pStyle w:val="Heading2"/>
        <w:keepNext/>
      </w:pPr>
      <w:r>
        <w:t>10.7 Gedruckter FPV-Rover</w:t>
      </w:r>
    </w:p>
    <w:p>
      <w:pPr>
        <w:spacing w:after="120"/>
      </w:pPr>
      <w:r>
        <w:t>Scorecard: C5 (95.2/100) | R2-R3 | K3 | Lane D | NIEDRIG BIS BEDINGT</w:t>
      </w:r>
    </w:p>
    <w:p>
      <w:pPr>
        <w:spacing w:after="120"/>
      </w:pPr>
      <w:r>
        <w:t>Top-Treiber: INT=4, PAR=4, CPL=4.</w:t>
      </w:r>
    </w:p>
    <w:p>
      <w:pPr>
        <w:spacing w:after="120"/>
      </w:pPr>
      <w:r>
        <w:t>Bewertung: Viele Kaufteile, Elektronik/Software, Vibration, Wärme, Energie und Konfiguration.</w:t>
      </w:r>
    </w:p>
    <w:p>
      <w:pPr>
        <w:spacing w:after="120"/>
      </w:pPr>
      <w:r>
        <w:t>Der Rover ist ein System aus Fahrwerk, Motoren, Elektronik, Batterie, Kamera, Funk, Software und Umgebung. Viele Interfaces bilden Zyklen und gemeinsame Last-/Energiepfade; subsystembasierte Preflights sind zwingend.</w:t>
      </w:r>
    </w:p>
    <w:p>
      <w:pPr>
        <w:pStyle w:val="Heading2"/>
        <w:keepNext/>
      </w:pPr>
      <w:r>
        <w:t>10.8 Honeycomb-Wandregal</w:t>
      </w:r>
    </w:p>
    <w:p>
      <w:pPr>
        <w:spacing w:after="120"/>
      </w:pPr>
      <w:r>
        <w:t>Scorecard: C3 (58.5/100) | R3 | K2-K3 | Lane C/D | BEDINGT</w:t>
      </w:r>
    </w:p>
    <w:p>
      <w:pPr>
        <w:spacing w:after="120"/>
      </w:pPr>
      <w:r>
        <w:t>Top-Treiber: INT=3, PHY=4, VER=4.</w:t>
      </w:r>
    </w:p>
    <w:p>
      <w:pPr>
        <w:spacing w:after="120"/>
      </w:pPr>
      <w:r>
        <w:t>Bewertung: Wandsubstrat, Dübel, Hebelarm, Lastfälle und Proof-Load; Ort verändert Kritikalität.</w:t>
      </w:r>
    </w:p>
    <w:p>
      <w:pPr>
        <w:spacing w:after="120"/>
      </w:pPr>
      <w:r>
        <w:t>Das relevante Interface ist nicht nur die Bohrung. Es umfasst Wandmaterial, Dübel/Schraube, Lochbild, Montage, Hebelarm, gespeicherte Last, Proof-Load und Standort. Kritikalität kann zwischen K2 und K3 wechseln.</w:t>
      </w:r>
    </w:p>
    <w:p>
      <w:pPr>
        <w:pStyle w:val="Heading2"/>
        <w:keepNext/>
      </w:pPr>
      <w:r>
        <w:t>10.9 3D-Drucker-Anbauteil</w:t>
      </w:r>
    </w:p>
    <w:p>
      <w:pPr>
        <w:spacing w:after="120"/>
      </w:pPr>
      <w:r>
        <w:t>Scorecard: C3 (56.8/100) | R3-R4 | K2 | Lane C | MITTEL-HOCH NACH INTERFACE-TEST</w:t>
      </w:r>
    </w:p>
    <w:p>
      <w:pPr>
        <w:spacing w:after="120"/>
      </w:pPr>
      <w:r>
        <w:t>Top-Treiber: INT=3, PHY=3, GEO=3.</w:t>
      </w:r>
    </w:p>
    <w:p>
      <w:pPr>
        <w:spacing w:after="120"/>
      </w:pPr>
      <w:r>
        <w:t>Bewertung: Variante, verdeckte Clips, Keep-outs, Luftstrom, Kabel und Bewegungsraum.</w:t>
      </w:r>
    </w:p>
    <w:p>
      <w:pPr>
        <w:spacing w:after="120"/>
      </w:pPr>
      <w:r>
        <w:t>Zusätzlich zur Befestigung zählen Bewegungsraum, Luftstrom, Kabel, Hotend-/Servicezugang und Hardwarevariante. Ein verifiziertes INTERFACE_MASTER plus KEEP_OUT_MASTER ist der richtige Start.</w:t>
      </w:r>
    </w:p>
    <w:p>
      <w:pPr>
        <w:pStyle w:val="Heading1"/>
        <w:keepNext/>
      </w:pPr>
      <w:r>
        <w:t>11. Datenerfassungs- und Designrouten</w:t>
      </w:r>
    </w:p>
    <w:p>
      <w:pPr>
        <w:spacing w:after="120"/>
      </w:pPr>
      <w:r>
        <w:t>Der Preflight soll nicht nur warnen, sondern den kleinsten geeigneten Nachweis vorschlagen. Das reduziert manuelle Messfehler und verhindert unnötig aufwendige Scans.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154"/>
            <w:shd w:fill="D9EAF7"/>
            <w:vAlign w:val="center"/>
            <w:tcMar>
              <w:top w:w="80" w:type="dxa"/>
              <w:start w:w="80" w:type="dxa"/>
              <w:bottom w:w="80" w:type="dxa"/>
              <w:end w:w="80" w:type="dxa"/>
            </w:tcMar>
          </w:tcPr>
          <w:p>
            <w:r>
              <w:rPr>
                <w:b/>
                <w:sz w:val="15"/>
              </w:rPr>
              <w:t>Interface-Archetyp</w:t>
            </w:r>
          </w:p>
        </w:tc>
        <w:tc>
          <w:tcPr>
            <w:tcW w:type="dxa" w:w="2835"/>
            <w:shd w:fill="D9EAF7"/>
            <w:vAlign w:val="center"/>
            <w:tcMar>
              <w:top w:w="80" w:type="dxa"/>
              <w:start w:w="80" w:type="dxa"/>
              <w:bottom w:w="80" w:type="dxa"/>
              <w:end w:w="80" w:type="dxa"/>
            </w:tcMar>
          </w:tcPr>
          <w:p>
            <w:r>
              <w:rPr>
                <w:b/>
                <w:sz w:val="15"/>
              </w:rPr>
              <w:t>Einfache Standardaufnahme</w:t>
            </w:r>
          </w:p>
        </w:tc>
        <w:tc>
          <w:tcPr>
            <w:tcW w:type="dxa" w:w="3572"/>
            <w:shd w:fill="D9EAF7"/>
            <w:vAlign w:val="center"/>
            <w:tcMar>
              <w:top w:w="80" w:type="dxa"/>
              <w:start w:w="80" w:type="dxa"/>
              <w:bottom w:w="80" w:type="dxa"/>
              <w:end w:w="80" w:type="dxa"/>
            </w:tcMar>
          </w:tcPr>
          <w:p>
            <w:r>
              <w:rPr>
                <w:b/>
                <w:sz w:val="15"/>
              </w:rPr>
              <w:t>Zusätzlicher Nachweis</w:t>
            </w:r>
          </w:p>
        </w:tc>
        <w:tc>
          <w:tcPr>
            <w:tcW w:type="dxa" w:w="794"/>
            <w:shd w:fill="D9EAF7"/>
            <w:vAlign w:val="center"/>
            <w:tcMar>
              <w:top w:w="80" w:type="dxa"/>
              <w:start w:w="80" w:type="dxa"/>
              <w:bottom w:w="80" w:type="dxa"/>
              <w:end w:w="80" w:type="dxa"/>
            </w:tcMar>
          </w:tcPr>
          <w:p>
            <w:r>
              <w:rPr>
                <w:b/>
                <w:sz w:val="15"/>
              </w:rPr>
              <w:t>Typische Lane</w:t>
            </w:r>
          </w:p>
        </w:tc>
      </w:tr>
      <w:tr>
        <w:tc>
          <w:tcPr>
            <w:tcW w:type="dxa" w:w="2154"/>
            <w:vAlign w:val="top"/>
            <w:tcMar>
              <w:top w:w="80" w:type="dxa"/>
              <w:start w:w="80" w:type="dxa"/>
              <w:bottom w:w="80" w:type="dxa"/>
              <w:end w:w="80" w:type="dxa"/>
            </w:tcMar>
          </w:tcPr>
          <w:p>
            <w:pPr>
              <w:spacing w:after="0"/>
            </w:pPr>
            <w:r>
              <w:rPr>
                <w:sz w:val="15"/>
              </w:rPr>
              <w:t>2,5D-Innenraum / Behälter</w:t>
            </w:r>
          </w:p>
        </w:tc>
        <w:tc>
          <w:tcPr>
            <w:tcW w:type="dxa" w:w="2835"/>
            <w:vAlign w:val="top"/>
            <w:tcMar>
              <w:top w:w="80" w:type="dxa"/>
              <w:start w:w="80" w:type="dxa"/>
              <w:bottom w:w="80" w:type="dxa"/>
              <w:end w:w="80" w:type="dxa"/>
            </w:tcMar>
          </w:tcPr>
          <w:p>
            <w:pPr>
              <w:spacing w:after="0"/>
            </w:pPr>
            <w:r>
              <w:rPr>
                <w:sz w:val="15"/>
              </w:rPr>
              <w:t>geführtes Marker-/ChArUco-Video, Ebenen- und Radiusfitting</w:t>
            </w:r>
          </w:p>
        </w:tc>
        <w:tc>
          <w:tcPr>
            <w:tcW w:type="dxa" w:w="3572"/>
            <w:vAlign w:val="top"/>
            <w:tcMar>
              <w:top w:w="80" w:type="dxa"/>
              <w:start w:w="80" w:type="dxa"/>
              <w:bottom w:w="80" w:type="dxa"/>
              <w:end w:w="80" w:type="dxa"/>
            </w:tcMar>
          </w:tcPr>
          <w:p>
            <w:pPr>
              <w:spacing w:after="0"/>
            </w:pPr>
            <w:r>
              <w:rPr>
                <w:sz w:val="15"/>
              </w:rPr>
              <w:t>unabhängige Scale Bar + Rand-Coupon</w:t>
            </w:r>
          </w:p>
        </w:tc>
        <w:tc>
          <w:tcPr>
            <w:tcW w:type="dxa" w:w="794"/>
            <w:vAlign w:val="top"/>
            <w:tcMar>
              <w:top w:w="80" w:type="dxa"/>
              <w:start w:w="80" w:type="dxa"/>
              <w:bottom w:w="80" w:type="dxa"/>
              <w:end w:w="80" w:type="dxa"/>
            </w:tcMar>
          </w:tcPr>
          <w:p>
            <w:pPr>
              <w:spacing w:after="0"/>
            </w:pPr>
            <w:r>
              <w:rPr>
                <w:sz w:val="15"/>
              </w:rPr>
              <w:t>B</w:t>
            </w:r>
          </w:p>
        </w:tc>
      </w:tr>
      <w:tr>
        <w:tc>
          <w:tcPr>
            <w:tcW w:type="dxa" w:w="2154"/>
            <w:vAlign w:val="top"/>
            <w:tcMar>
              <w:top w:w="80" w:type="dxa"/>
              <w:start w:w="80" w:type="dxa"/>
              <w:bottom w:w="80" w:type="dxa"/>
              <w:end w:w="80" w:type="dxa"/>
            </w:tcMar>
          </w:tcPr>
          <w:p>
            <w:pPr>
              <w:spacing w:after="0"/>
            </w:pPr>
            <w:r>
              <w:rPr>
                <w:sz w:val="15"/>
              </w:rPr>
              <w:t>Ebene/Kante/Platte</w:t>
            </w:r>
          </w:p>
        </w:tc>
        <w:tc>
          <w:tcPr>
            <w:tcW w:type="dxa" w:w="2835"/>
            <w:vAlign w:val="top"/>
            <w:tcMar>
              <w:top w:w="80" w:type="dxa"/>
              <w:start w:w="80" w:type="dxa"/>
              <w:bottom w:w="80" w:type="dxa"/>
              <w:end w:w="80" w:type="dxa"/>
            </w:tcMar>
          </w:tcPr>
          <w:p>
            <w:pPr>
              <w:spacing w:after="0"/>
            </w:pPr>
            <w:r>
              <w:rPr>
                <w:sz w:val="15"/>
              </w:rPr>
              <w:t>Markerwinkel oder kalibriertes orthogonales Bild</w:t>
            </w:r>
          </w:p>
        </w:tc>
        <w:tc>
          <w:tcPr>
            <w:tcW w:type="dxa" w:w="3572"/>
            <w:vAlign w:val="top"/>
            <w:tcMar>
              <w:top w:w="80" w:type="dxa"/>
              <w:start w:w="80" w:type="dxa"/>
              <w:bottom w:w="80" w:type="dxa"/>
              <w:end w:w="80" w:type="dxa"/>
            </w:tcMar>
          </w:tcPr>
          <w:p>
            <w:pPr>
              <w:spacing w:after="0"/>
            </w:pPr>
            <w:r>
              <w:rPr>
                <w:sz w:val="15"/>
              </w:rPr>
              <w:t>Dicke/Variante kontrollieren</w:t>
            </w:r>
          </w:p>
        </w:tc>
        <w:tc>
          <w:tcPr>
            <w:tcW w:type="dxa" w:w="794"/>
            <w:vAlign w:val="top"/>
            <w:tcMar>
              <w:top w:w="80" w:type="dxa"/>
              <w:start w:w="80" w:type="dxa"/>
              <w:bottom w:w="80" w:type="dxa"/>
              <w:end w:w="80" w:type="dxa"/>
            </w:tcMar>
          </w:tcPr>
          <w:p>
            <w:pPr>
              <w:spacing w:after="0"/>
            </w:pPr>
            <w:r>
              <w:rPr>
                <w:sz w:val="15"/>
              </w:rPr>
              <w:t>B</w:t>
            </w:r>
          </w:p>
        </w:tc>
      </w:tr>
      <w:tr>
        <w:tc>
          <w:tcPr>
            <w:tcW w:type="dxa" w:w="2154"/>
            <w:vAlign w:val="top"/>
            <w:tcMar>
              <w:top w:w="80" w:type="dxa"/>
              <w:start w:w="80" w:type="dxa"/>
              <w:bottom w:w="80" w:type="dxa"/>
              <w:end w:w="80" w:type="dxa"/>
            </w:tcMar>
          </w:tcPr>
          <w:p>
            <w:pPr>
              <w:spacing w:after="0"/>
            </w:pPr>
            <w:r>
              <w:rPr>
                <w:sz w:val="15"/>
              </w:rPr>
              <w:t>sichtbare Freiform</w:t>
            </w:r>
          </w:p>
        </w:tc>
        <w:tc>
          <w:tcPr>
            <w:tcW w:type="dxa" w:w="2835"/>
            <w:vAlign w:val="top"/>
            <w:tcMar>
              <w:top w:w="80" w:type="dxa"/>
              <w:start w:w="80" w:type="dxa"/>
              <w:bottom w:w="80" w:type="dxa"/>
              <w:end w:w="80" w:type="dxa"/>
            </w:tcMar>
          </w:tcPr>
          <w:p>
            <w:pPr>
              <w:spacing w:after="0"/>
            </w:pPr>
            <w:r>
              <w:rPr>
                <w:sz w:val="15"/>
              </w:rPr>
              <w:t>Photogrammetrie oder Strukturlichtscan</w:t>
            </w:r>
          </w:p>
        </w:tc>
        <w:tc>
          <w:tcPr>
            <w:tcW w:type="dxa" w:w="3572"/>
            <w:vAlign w:val="top"/>
            <w:tcMar>
              <w:top w:w="80" w:type="dxa"/>
              <w:start w:w="80" w:type="dxa"/>
              <w:bottom w:w="80" w:type="dxa"/>
              <w:end w:w="80" w:type="dxa"/>
            </w:tcMar>
          </w:tcPr>
          <w:p>
            <w:pPr>
              <w:spacing w:after="0"/>
            </w:pPr>
            <w:r>
              <w:rPr>
                <w:sz w:val="15"/>
              </w:rPr>
              <w:t>Skalenkontrolle, Abdeckung, analytische Features neu fitten</w:t>
            </w:r>
          </w:p>
        </w:tc>
        <w:tc>
          <w:tcPr>
            <w:tcW w:type="dxa" w:w="794"/>
            <w:vAlign w:val="top"/>
            <w:tcMar>
              <w:top w:w="80" w:type="dxa"/>
              <w:start w:w="80" w:type="dxa"/>
              <w:bottom w:w="80" w:type="dxa"/>
              <w:end w:w="80" w:type="dxa"/>
            </w:tcMar>
          </w:tcPr>
          <w:p>
            <w:pPr>
              <w:spacing w:after="0"/>
            </w:pPr>
            <w:r>
              <w:rPr>
                <w:sz w:val="15"/>
              </w:rPr>
              <w:t>B/C</w:t>
            </w:r>
          </w:p>
        </w:tc>
      </w:tr>
      <w:tr>
        <w:tc>
          <w:tcPr>
            <w:tcW w:type="dxa" w:w="2154"/>
            <w:vAlign w:val="top"/>
            <w:tcMar>
              <w:top w:w="80" w:type="dxa"/>
              <w:start w:w="80" w:type="dxa"/>
              <w:bottom w:w="80" w:type="dxa"/>
              <w:end w:w="80" w:type="dxa"/>
            </w:tcMar>
          </w:tcPr>
          <w:p>
            <w:pPr>
              <w:spacing w:after="0"/>
            </w:pPr>
            <w:r>
              <w:rPr>
                <w:sz w:val="15"/>
              </w:rPr>
              <w:t>verdeckter Clip/Snap</w:t>
            </w:r>
          </w:p>
        </w:tc>
        <w:tc>
          <w:tcPr>
            <w:tcW w:type="dxa" w:w="2835"/>
            <w:vAlign w:val="top"/>
            <w:tcMar>
              <w:top w:w="80" w:type="dxa"/>
              <w:start w:w="80" w:type="dxa"/>
              <w:bottom w:w="80" w:type="dxa"/>
              <w:end w:w="80" w:type="dxa"/>
            </w:tcMar>
          </w:tcPr>
          <w:p>
            <w:pPr>
              <w:spacing w:after="0"/>
            </w:pPr>
            <w:r>
              <w:rPr>
                <w:sz w:val="15"/>
              </w:rPr>
              <w:t>Originalteil ausbauen, Detailscan/Herstellerdaten</w:t>
            </w:r>
          </w:p>
        </w:tc>
        <w:tc>
          <w:tcPr>
            <w:tcW w:type="dxa" w:w="3572"/>
            <w:vAlign w:val="top"/>
            <w:tcMar>
              <w:top w:w="80" w:type="dxa"/>
              <w:start w:w="80" w:type="dxa"/>
              <w:bottom w:w="80" w:type="dxa"/>
              <w:end w:w="80" w:type="dxa"/>
            </w:tcMar>
          </w:tcPr>
          <w:p>
            <w:pPr>
              <w:spacing w:after="0"/>
            </w:pPr>
            <w:r>
              <w:rPr>
                <w:sz w:val="15"/>
              </w:rPr>
              <w:t>Schnapp-Coupon und Demontagetest</w:t>
            </w:r>
          </w:p>
        </w:tc>
        <w:tc>
          <w:tcPr>
            <w:tcW w:type="dxa" w:w="794"/>
            <w:vAlign w:val="top"/>
            <w:tcMar>
              <w:top w:w="80" w:type="dxa"/>
              <w:start w:w="80" w:type="dxa"/>
              <w:bottom w:w="80" w:type="dxa"/>
              <w:end w:w="80" w:type="dxa"/>
            </w:tcMar>
          </w:tcPr>
          <w:p>
            <w:pPr>
              <w:spacing w:after="0"/>
            </w:pPr>
            <w:r>
              <w:rPr>
                <w:sz w:val="15"/>
              </w:rPr>
              <w:t>C</w:t>
            </w:r>
          </w:p>
        </w:tc>
      </w:tr>
      <w:tr>
        <w:tc>
          <w:tcPr>
            <w:tcW w:type="dxa" w:w="2154"/>
            <w:vAlign w:val="top"/>
            <w:tcMar>
              <w:top w:w="80" w:type="dxa"/>
              <w:start w:w="80" w:type="dxa"/>
              <w:bottom w:w="80" w:type="dxa"/>
              <w:end w:w="80" w:type="dxa"/>
            </w:tcMar>
          </w:tcPr>
          <w:p>
            <w:pPr>
              <w:spacing w:after="0"/>
            </w:pPr>
            <w:r>
              <w:rPr>
                <w:sz w:val="15"/>
              </w:rPr>
              <w:t>Dreh-/Gleitinterface</w:t>
            </w:r>
          </w:p>
        </w:tc>
        <w:tc>
          <w:tcPr>
            <w:tcW w:type="dxa" w:w="2835"/>
            <w:vAlign w:val="top"/>
            <w:tcMar>
              <w:top w:w="80" w:type="dxa"/>
              <w:start w:w="80" w:type="dxa"/>
              <w:bottom w:w="80" w:type="dxa"/>
              <w:end w:w="80" w:type="dxa"/>
            </w:tcMar>
          </w:tcPr>
          <w:p>
            <w:pPr>
              <w:spacing w:after="0"/>
            </w:pPr>
            <w:r>
              <w:rPr>
                <w:sz w:val="15"/>
              </w:rPr>
              <w:t>kalibrierte Geometrie + Prozessprofil</w:t>
            </w:r>
          </w:p>
        </w:tc>
        <w:tc>
          <w:tcPr>
            <w:tcW w:type="dxa" w:w="3572"/>
            <w:vAlign w:val="top"/>
            <w:tcMar>
              <w:top w:w="80" w:type="dxa"/>
              <w:start w:w="80" w:type="dxa"/>
              <w:bottom w:w="80" w:type="dxa"/>
              <w:end w:w="80" w:type="dxa"/>
            </w:tcMar>
          </w:tcPr>
          <w:p>
            <w:pPr>
              <w:spacing w:after="0"/>
            </w:pPr>
            <w:r>
              <w:rPr>
                <w:sz w:val="15"/>
              </w:rPr>
              <w:t>Spielmatrix, Reibungs-/Verschleißtest</w:t>
            </w:r>
          </w:p>
        </w:tc>
        <w:tc>
          <w:tcPr>
            <w:tcW w:type="dxa" w:w="794"/>
            <w:vAlign w:val="top"/>
            <w:tcMar>
              <w:top w:w="80" w:type="dxa"/>
              <w:start w:w="80" w:type="dxa"/>
              <w:bottom w:w="80" w:type="dxa"/>
              <w:end w:w="80" w:type="dxa"/>
            </w:tcMar>
          </w:tcPr>
          <w:p>
            <w:pPr>
              <w:spacing w:after="0"/>
            </w:pPr>
            <w:r>
              <w:rPr>
                <w:sz w:val="15"/>
              </w:rPr>
              <w:t>C</w:t>
            </w:r>
          </w:p>
        </w:tc>
      </w:tr>
      <w:tr>
        <w:tc>
          <w:tcPr>
            <w:tcW w:type="dxa" w:w="2154"/>
            <w:vAlign w:val="top"/>
            <w:tcMar>
              <w:top w:w="80" w:type="dxa"/>
              <w:start w:w="80" w:type="dxa"/>
              <w:bottom w:w="80" w:type="dxa"/>
              <w:end w:w="80" w:type="dxa"/>
            </w:tcMar>
          </w:tcPr>
          <w:p>
            <w:pPr>
              <w:spacing w:after="0"/>
            </w:pPr>
            <w:r>
              <w:rPr>
                <w:sz w:val="15"/>
              </w:rPr>
              <w:t>Dichtung/Flow/Thermal</w:t>
            </w:r>
          </w:p>
        </w:tc>
        <w:tc>
          <w:tcPr>
            <w:tcW w:type="dxa" w:w="2835"/>
            <w:vAlign w:val="top"/>
            <w:tcMar>
              <w:top w:w="80" w:type="dxa"/>
              <w:start w:w="80" w:type="dxa"/>
              <w:bottom w:w="80" w:type="dxa"/>
              <w:end w:w="80" w:type="dxa"/>
            </w:tcMar>
          </w:tcPr>
          <w:p>
            <w:pPr>
              <w:spacing w:after="0"/>
            </w:pPr>
            <w:r>
              <w:rPr>
                <w:sz w:val="15"/>
              </w:rPr>
              <w:t>Geometrie + Betriebsparameter</w:t>
            </w:r>
          </w:p>
        </w:tc>
        <w:tc>
          <w:tcPr>
            <w:tcW w:type="dxa" w:w="3572"/>
            <w:vAlign w:val="top"/>
            <w:tcMar>
              <w:top w:w="80" w:type="dxa"/>
              <w:start w:w="80" w:type="dxa"/>
              <w:bottom w:w="80" w:type="dxa"/>
              <w:end w:w="80" w:type="dxa"/>
            </w:tcMar>
          </w:tcPr>
          <w:p>
            <w:pPr>
              <w:spacing w:after="0"/>
            </w:pPr>
            <w:r>
              <w:rPr>
                <w:sz w:val="15"/>
              </w:rPr>
              <w:t>Leck-, Durchfluss- oder Temperaturtest</w:t>
            </w:r>
          </w:p>
        </w:tc>
        <w:tc>
          <w:tcPr>
            <w:tcW w:type="dxa" w:w="794"/>
            <w:vAlign w:val="top"/>
            <w:tcMar>
              <w:top w:w="80" w:type="dxa"/>
              <w:start w:w="80" w:type="dxa"/>
              <w:bottom w:w="80" w:type="dxa"/>
              <w:end w:w="80" w:type="dxa"/>
            </w:tcMar>
          </w:tcPr>
          <w:p>
            <w:pPr>
              <w:spacing w:after="0"/>
            </w:pPr>
            <w:r>
              <w:rPr>
                <w:sz w:val="15"/>
              </w:rPr>
              <w:t>C/D</w:t>
            </w:r>
          </w:p>
        </w:tc>
      </w:tr>
      <w:tr>
        <w:tc>
          <w:tcPr>
            <w:tcW w:type="dxa" w:w="2154"/>
            <w:vAlign w:val="top"/>
            <w:tcMar>
              <w:top w:w="80" w:type="dxa"/>
              <w:start w:w="80" w:type="dxa"/>
              <w:bottom w:w="80" w:type="dxa"/>
              <w:end w:w="80" w:type="dxa"/>
            </w:tcMar>
          </w:tcPr>
          <w:p>
            <w:pPr>
              <w:spacing w:after="0"/>
            </w:pPr>
            <w:r>
              <w:rPr>
                <w:sz w:val="15"/>
              </w:rPr>
              <w:t>menschlich/deformierbar</w:t>
            </w:r>
          </w:p>
        </w:tc>
        <w:tc>
          <w:tcPr>
            <w:tcW w:type="dxa" w:w="2835"/>
            <w:vAlign w:val="top"/>
            <w:tcMar>
              <w:top w:w="80" w:type="dxa"/>
              <w:start w:w="80" w:type="dxa"/>
              <w:bottom w:w="80" w:type="dxa"/>
              <w:end w:w="80" w:type="dxa"/>
            </w:tcMar>
          </w:tcPr>
          <w:p>
            <w:pPr>
              <w:spacing w:after="0"/>
            </w:pPr>
            <w:r>
              <w:rPr>
                <w:sz w:val="15"/>
              </w:rPr>
              <w:t>Körper-/Formscan in mehreren Zuständen</w:t>
            </w:r>
          </w:p>
        </w:tc>
        <w:tc>
          <w:tcPr>
            <w:tcW w:type="dxa" w:w="3572"/>
            <w:vAlign w:val="top"/>
            <w:tcMar>
              <w:top w:w="80" w:type="dxa"/>
              <w:start w:w="80" w:type="dxa"/>
              <w:bottom w:w="80" w:type="dxa"/>
              <w:end w:w="80" w:type="dxa"/>
            </w:tcMar>
          </w:tcPr>
          <w:p>
            <w:pPr>
              <w:spacing w:after="0"/>
            </w:pPr>
            <w:r>
              <w:rPr>
                <w:sz w:val="15"/>
              </w:rPr>
              <w:t>Materialcoupon, Druck-/Komfort- und Nutzerprüfung</w:t>
            </w:r>
          </w:p>
        </w:tc>
        <w:tc>
          <w:tcPr>
            <w:tcW w:type="dxa" w:w="794"/>
            <w:vAlign w:val="top"/>
            <w:tcMar>
              <w:top w:w="80" w:type="dxa"/>
              <w:start w:w="80" w:type="dxa"/>
              <w:bottom w:w="80" w:type="dxa"/>
              <w:end w:w="80" w:type="dxa"/>
            </w:tcMar>
          </w:tcPr>
          <w:p>
            <w:pPr>
              <w:spacing w:after="0"/>
            </w:pPr>
            <w:r>
              <w:rPr>
                <w:sz w:val="15"/>
              </w:rPr>
              <w:t>D/E</w:t>
            </w:r>
          </w:p>
        </w:tc>
      </w:tr>
      <w:tr>
        <w:tc>
          <w:tcPr>
            <w:tcW w:type="dxa" w:w="2154"/>
            <w:vAlign w:val="top"/>
            <w:tcMar>
              <w:top w:w="80" w:type="dxa"/>
              <w:start w:w="80" w:type="dxa"/>
              <w:bottom w:w="80" w:type="dxa"/>
              <w:end w:w="80" w:type="dxa"/>
            </w:tcMar>
          </w:tcPr>
          <w:p>
            <w:pPr>
              <w:spacing w:after="0"/>
            </w:pPr>
            <w:r>
              <w:rPr>
                <w:sz w:val="15"/>
              </w:rPr>
              <w:t>Kaufteil/Elektronik</w:t>
            </w:r>
          </w:p>
        </w:tc>
        <w:tc>
          <w:tcPr>
            <w:tcW w:type="dxa" w:w="2835"/>
            <w:vAlign w:val="top"/>
            <w:tcMar>
              <w:top w:w="80" w:type="dxa"/>
              <w:start w:w="80" w:type="dxa"/>
              <w:bottom w:w="80" w:type="dxa"/>
              <w:end w:w="80" w:type="dxa"/>
            </w:tcMar>
          </w:tcPr>
          <w:p>
            <w:pPr>
              <w:spacing w:after="0"/>
            </w:pPr>
            <w:r>
              <w:rPr>
                <w:sz w:val="15"/>
              </w:rPr>
              <w:t>offizielles CAD/Datenblatt mit Revision</w:t>
            </w:r>
          </w:p>
        </w:tc>
        <w:tc>
          <w:tcPr>
            <w:tcW w:type="dxa" w:w="3572"/>
            <w:vAlign w:val="top"/>
            <w:tcMar>
              <w:top w:w="80" w:type="dxa"/>
              <w:start w:w="80" w:type="dxa"/>
              <w:bottom w:w="80" w:type="dxa"/>
              <w:end w:w="80" w:type="dxa"/>
            </w:tcMar>
          </w:tcPr>
          <w:p>
            <w:pPr>
              <w:spacing w:after="0"/>
            </w:pPr>
            <w:r>
              <w:rPr>
                <w:sz w:val="15"/>
              </w:rPr>
              <w:t>Einbaumuster, Kabel-/Wärme-/Softwaretest</w:t>
            </w:r>
          </w:p>
        </w:tc>
        <w:tc>
          <w:tcPr>
            <w:tcW w:type="dxa" w:w="794"/>
            <w:vAlign w:val="top"/>
            <w:tcMar>
              <w:top w:w="80" w:type="dxa"/>
              <w:start w:w="80" w:type="dxa"/>
              <w:bottom w:w="80" w:type="dxa"/>
              <w:end w:w="80" w:type="dxa"/>
            </w:tcMar>
          </w:tcPr>
          <w:p>
            <w:pPr>
              <w:spacing w:after="0"/>
            </w:pPr>
            <w:r>
              <w:rPr>
                <w:sz w:val="15"/>
              </w:rPr>
              <w:t>C/D</w:t>
            </w:r>
          </w:p>
        </w:tc>
      </w:tr>
      <w:tr>
        <w:tc>
          <w:tcPr>
            <w:tcW w:type="dxa" w:w="2154"/>
            <w:vAlign w:val="top"/>
            <w:tcMar>
              <w:top w:w="80" w:type="dxa"/>
              <w:start w:w="80" w:type="dxa"/>
              <w:bottom w:w="80" w:type="dxa"/>
              <w:end w:w="80" w:type="dxa"/>
            </w:tcMar>
          </w:tcPr>
          <w:p>
            <w:pPr>
              <w:spacing w:after="0"/>
            </w:pPr>
            <w:r>
              <w:rPr>
                <w:sz w:val="15"/>
              </w:rPr>
              <w:t>lasttragend/dynamisch</w:t>
            </w:r>
          </w:p>
        </w:tc>
        <w:tc>
          <w:tcPr>
            <w:tcW w:type="dxa" w:w="2835"/>
            <w:vAlign w:val="top"/>
            <w:tcMar>
              <w:top w:w="80" w:type="dxa"/>
              <w:start w:w="80" w:type="dxa"/>
              <w:bottom w:w="80" w:type="dxa"/>
              <w:end w:w="80" w:type="dxa"/>
            </w:tcMar>
          </w:tcPr>
          <w:p>
            <w:pPr>
              <w:spacing w:after="0"/>
            </w:pPr>
            <w:r>
              <w:rPr>
                <w:sz w:val="15"/>
              </w:rPr>
              <w:t>Geometrie + Lastfälle/Materialdaten</w:t>
            </w:r>
          </w:p>
        </w:tc>
        <w:tc>
          <w:tcPr>
            <w:tcW w:type="dxa" w:w="3572"/>
            <w:vAlign w:val="top"/>
            <w:tcMar>
              <w:top w:w="80" w:type="dxa"/>
              <w:start w:w="80" w:type="dxa"/>
              <w:bottom w:w="80" w:type="dxa"/>
              <w:end w:w="80" w:type="dxa"/>
            </w:tcMar>
          </w:tcPr>
          <w:p>
            <w:pPr>
              <w:spacing w:after="0"/>
            </w:pPr>
            <w:r>
              <w:rPr>
                <w:sz w:val="15"/>
              </w:rPr>
              <w:t>Simulation, Proof-Load, Dauer-/Schwingtest</w:t>
            </w:r>
          </w:p>
        </w:tc>
        <w:tc>
          <w:tcPr>
            <w:tcW w:type="dxa" w:w="794"/>
            <w:vAlign w:val="top"/>
            <w:tcMar>
              <w:top w:w="80" w:type="dxa"/>
              <w:start w:w="80" w:type="dxa"/>
              <w:bottom w:w="80" w:type="dxa"/>
              <w:end w:w="80" w:type="dxa"/>
            </w:tcMar>
          </w:tcPr>
          <w:p>
            <w:pPr>
              <w:spacing w:after="0"/>
            </w:pPr>
            <w:r>
              <w:rPr>
                <w:sz w:val="15"/>
              </w:rPr>
              <w:t>C/D/E</w:t>
            </w:r>
          </w:p>
        </w:tc>
      </w:tr>
    </w:tbl>
    <w:p>
      <w:pPr>
        <w:spacing w:after="0"/>
      </w:pPr>
    </w:p>
    <w:p>
      <w:pPr>
        <w:pStyle w:val="Heading2"/>
        <w:keepNext/>
      </w:pPr>
      <w:r>
        <w:t>11.1 Interface-first-Prototyping</w:t>
      </w:r>
    </w:p>
    <w:p>
      <w:pPr>
        <w:spacing w:after="120"/>
      </w:pPr>
      <w:r>
        <w:t>Für Lane B-D wird nicht zuerst das vollständige Produkt gedruckt. Der Workflow extrahiert den kleinsten Testkörper, der die wichtigste Unsicherheit isoliert: Clip + Gegenauflage, Führung + Schubladenstück, Fit-Ring, Lochbild, Scharnierabschnitt, Strömungsquerschnitt oder Material-/Flexurcoupon. Erst wenn das Exit-Kriterium erfüllt ist, wird das Interface als E5 markiert und in die wiederverwendbare Interface-Bibliothek übernommen.</w:t>
      </w:r>
    </w:p>
    <w:p>
      <w:pPr>
        <w:pStyle w:val="Heading2"/>
        <w:keepNext/>
      </w:pPr>
      <w:r>
        <w:t>11.2 Progressive Fidelity</w:t>
      </w:r>
    </w:p>
    <w:p>
      <w:pPr>
        <w:pStyle w:val="ListNumber"/>
      </w:pPr>
      <w:r>
        <w:t>Konzeptkörper: Hülle und Systemarchitektur ohne Behauptung passender Details.</w:t>
      </w:r>
    </w:p>
    <w:p>
      <w:pPr>
        <w:pStyle w:val="ListNumber"/>
      </w:pPr>
      <w:r>
        <w:t>Interface-Master: verifizierte Datums, Features, Keep-outs und Clearances.</w:t>
      </w:r>
    </w:p>
    <w:p>
      <w:pPr>
        <w:pStyle w:val="ListNumber"/>
      </w:pPr>
      <w:r>
        <w:t>Subsystem-Prototyp: gekoppelte Funktion mit wenigen Teilen.</w:t>
      </w:r>
    </w:p>
    <w:p>
      <w:pPr>
        <w:pStyle w:val="ListNumber"/>
      </w:pPr>
      <w:r>
        <w:t>Vollprototyp: alle Interfaces und Montagezustände.</w:t>
      </w:r>
    </w:p>
    <w:p>
      <w:pPr>
        <w:pStyle w:val="ListNumber"/>
      </w:pPr>
      <w:r>
        <w:t>Qualifizierte Variante: dokumentierter Prozess, Material, Prüfresultat und Versionsbezug.</w:t>
      </w:r>
    </w:p>
    <w:p>
      <w:pPr>
        <w:pStyle w:val="Heading1"/>
        <w:keepNext/>
      </w:pPr>
      <w:r>
        <w:t>12. Agenten- und Skill-Implementierung</w:t>
      </w:r>
    </w:p>
    <w:p>
      <w:pPr>
        <w:pStyle w:val="Heading2"/>
        <w:keepNext/>
      </w:pPr>
      <w:r>
        <w:t>12.1 Skill-Architektur</w:t>
      </w:r>
    </w:p>
    <w:p>
      <w:pPr>
        <w:spacing w:after="120"/>
      </w:pPr>
      <w:r>
        <w:t>Der beigefügte Skill verwendet Progressive Disclosure: SKILL.md enthält nur Entscheidungslogik und zwingende Regeln; Detailrubriken, Schemas, Vorlagen und Beispiele liegen in separaten Dateien. So wird das Kontextfenster nicht bei jeder Aufgabe mit allen Tabellen gefüllt.</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02"/>
            <w:shd w:fill="D9EAF7"/>
            <w:vAlign w:val="center"/>
            <w:tcMar>
              <w:top w:w="80" w:type="dxa"/>
              <w:start w:w="80" w:type="dxa"/>
              <w:bottom w:w="80" w:type="dxa"/>
              <w:end w:w="80" w:type="dxa"/>
            </w:tcMar>
          </w:tcPr>
          <w:p>
            <w:r>
              <w:rPr>
                <w:b/>
                <w:sz w:val="16"/>
              </w:rPr>
              <w:t>Datei</w:t>
            </w:r>
          </w:p>
        </w:tc>
        <w:tc>
          <w:tcPr>
            <w:tcW w:type="dxa" w:w="6009"/>
            <w:shd w:fill="D9EAF7"/>
            <w:vAlign w:val="center"/>
            <w:tcMar>
              <w:top w:w="80" w:type="dxa"/>
              <w:start w:w="80" w:type="dxa"/>
              <w:bottom w:w="80" w:type="dxa"/>
              <w:end w:w="80" w:type="dxa"/>
            </w:tcMar>
          </w:tcPr>
          <w:p>
            <w:r>
              <w:rPr>
                <w:b/>
                <w:sz w:val="16"/>
              </w:rPr>
              <w:t>Rolle</w:t>
            </w:r>
          </w:p>
        </w:tc>
      </w:tr>
      <w:tr>
        <w:tc>
          <w:tcPr>
            <w:tcW w:type="dxa" w:w="3402"/>
            <w:vAlign w:val="top"/>
            <w:tcMar>
              <w:top w:w="80" w:type="dxa"/>
              <w:start w:w="80" w:type="dxa"/>
              <w:bottom w:w="80" w:type="dxa"/>
              <w:end w:w="80" w:type="dxa"/>
            </w:tcMar>
          </w:tcPr>
          <w:p>
            <w:pPr>
              <w:spacing w:after="0"/>
            </w:pPr>
            <w:r>
              <w:rPr>
                <w:sz w:val="16"/>
              </w:rPr>
              <w:t>SKILL.md</w:t>
            </w:r>
          </w:p>
        </w:tc>
        <w:tc>
          <w:tcPr>
            <w:tcW w:type="dxa" w:w="6009"/>
            <w:vAlign w:val="top"/>
            <w:tcMar>
              <w:top w:w="80" w:type="dxa"/>
              <w:start w:w="80" w:type="dxa"/>
              <w:bottom w:w="80" w:type="dxa"/>
              <w:end w:w="80" w:type="dxa"/>
            </w:tcMar>
          </w:tcPr>
          <w:p>
            <w:pPr>
              <w:spacing w:after="0"/>
            </w:pPr>
            <w:r>
              <w:rPr>
                <w:sz w:val="16"/>
              </w:rPr>
              <w:t>Trigger, Preflight-Ablauf, Gates, Lanes, Warncodes und Ausgabe.</w:t>
            </w:r>
          </w:p>
        </w:tc>
      </w:tr>
      <w:tr>
        <w:tc>
          <w:tcPr>
            <w:tcW w:type="dxa" w:w="3402"/>
            <w:vAlign w:val="top"/>
            <w:tcMar>
              <w:top w:w="80" w:type="dxa"/>
              <w:start w:w="80" w:type="dxa"/>
              <w:bottom w:w="80" w:type="dxa"/>
              <w:end w:w="80" w:type="dxa"/>
            </w:tcMar>
          </w:tcPr>
          <w:p>
            <w:pPr>
              <w:spacing w:after="0"/>
            </w:pPr>
            <w:r>
              <w:rPr>
                <w:sz w:val="16"/>
              </w:rPr>
              <w:t>rubrics/scoring-rubric.yaml</w:t>
            </w:r>
          </w:p>
        </w:tc>
        <w:tc>
          <w:tcPr>
            <w:tcW w:type="dxa" w:w="6009"/>
            <w:vAlign w:val="top"/>
            <w:tcMar>
              <w:top w:w="80" w:type="dxa"/>
              <w:start w:w="80" w:type="dxa"/>
              <w:bottom w:w="80" w:type="dxa"/>
              <w:end w:w="80" w:type="dxa"/>
            </w:tcMar>
          </w:tcPr>
          <w:p>
            <w:pPr>
              <w:spacing w:after="0"/>
            </w:pPr>
            <w:r>
              <w:rPr>
                <w:sz w:val="16"/>
              </w:rPr>
              <w:t>vollständige 0-4-Rubriken, Gewichte, Klassen und Formeln.</w:t>
            </w:r>
          </w:p>
        </w:tc>
      </w:tr>
      <w:tr>
        <w:tc>
          <w:tcPr>
            <w:tcW w:type="dxa" w:w="3402"/>
            <w:vAlign w:val="top"/>
            <w:tcMar>
              <w:top w:w="80" w:type="dxa"/>
              <w:start w:w="80" w:type="dxa"/>
              <w:bottom w:w="80" w:type="dxa"/>
              <w:end w:w="80" w:type="dxa"/>
            </w:tcMar>
          </w:tcPr>
          <w:p>
            <w:pPr>
              <w:spacing w:after="0"/>
            </w:pPr>
            <w:r>
              <w:rPr>
                <w:sz w:val="16"/>
              </w:rPr>
              <w:t>schemas/interface-contract.schema.json</w:t>
            </w:r>
          </w:p>
        </w:tc>
        <w:tc>
          <w:tcPr>
            <w:tcW w:type="dxa" w:w="6009"/>
            <w:vAlign w:val="top"/>
            <w:tcMar>
              <w:top w:w="80" w:type="dxa"/>
              <w:start w:w="80" w:type="dxa"/>
              <w:bottom w:w="80" w:type="dxa"/>
              <w:end w:w="80" w:type="dxa"/>
            </w:tcMar>
          </w:tcPr>
          <w:p>
            <w:pPr>
              <w:spacing w:after="0"/>
            </w:pPr>
            <w:r>
              <w:rPr>
                <w:sz w:val="16"/>
              </w:rPr>
              <w:t>verbindlicher Interface-Vertrag.</w:t>
            </w:r>
          </w:p>
        </w:tc>
      </w:tr>
      <w:tr>
        <w:tc>
          <w:tcPr>
            <w:tcW w:type="dxa" w:w="3402"/>
            <w:vAlign w:val="top"/>
            <w:tcMar>
              <w:top w:w="80" w:type="dxa"/>
              <w:start w:w="80" w:type="dxa"/>
              <w:bottom w:w="80" w:type="dxa"/>
              <w:end w:w="80" w:type="dxa"/>
            </w:tcMar>
          </w:tcPr>
          <w:p>
            <w:pPr>
              <w:spacing w:after="0"/>
            </w:pPr>
            <w:r>
              <w:rPr>
                <w:sz w:val="16"/>
              </w:rPr>
              <w:t>schemas/preflight-result.schema.json</w:t>
            </w:r>
          </w:p>
        </w:tc>
        <w:tc>
          <w:tcPr>
            <w:tcW w:type="dxa" w:w="6009"/>
            <w:vAlign w:val="top"/>
            <w:tcMar>
              <w:top w:w="80" w:type="dxa"/>
              <w:start w:w="80" w:type="dxa"/>
              <w:bottom w:w="80" w:type="dxa"/>
              <w:end w:w="80" w:type="dxa"/>
            </w:tcMar>
          </w:tcPr>
          <w:p>
            <w:pPr>
              <w:spacing w:after="0"/>
            </w:pPr>
            <w:r>
              <w:rPr>
                <w:sz w:val="16"/>
              </w:rPr>
              <w:t>maschinenlesbares Gesamtergebnis.</w:t>
            </w:r>
          </w:p>
        </w:tc>
      </w:tr>
      <w:tr>
        <w:tc>
          <w:tcPr>
            <w:tcW w:type="dxa" w:w="3402"/>
            <w:vAlign w:val="top"/>
            <w:tcMar>
              <w:top w:w="80" w:type="dxa"/>
              <w:start w:w="80" w:type="dxa"/>
              <w:bottom w:w="80" w:type="dxa"/>
              <w:end w:w="80" w:type="dxa"/>
            </w:tcMar>
          </w:tcPr>
          <w:p>
            <w:pPr>
              <w:spacing w:after="0"/>
            </w:pPr>
            <w:r>
              <w:rPr>
                <w:sz w:val="16"/>
              </w:rPr>
              <w:t>templates/*.yaml</w:t>
            </w:r>
          </w:p>
        </w:tc>
        <w:tc>
          <w:tcPr>
            <w:tcW w:type="dxa" w:w="6009"/>
            <w:vAlign w:val="top"/>
            <w:tcMar>
              <w:top w:w="80" w:type="dxa"/>
              <w:start w:w="80" w:type="dxa"/>
              <w:bottom w:w="80" w:type="dxa"/>
              <w:end w:w="80" w:type="dxa"/>
            </w:tcMar>
          </w:tcPr>
          <w:p>
            <w:pPr>
              <w:spacing w:after="0"/>
            </w:pPr>
            <w:r>
              <w:rPr>
                <w:sz w:val="16"/>
              </w:rPr>
              <w:t>strukturierte Aufnahme vor Designbeginn.</w:t>
            </w:r>
          </w:p>
        </w:tc>
      </w:tr>
      <w:tr>
        <w:tc>
          <w:tcPr>
            <w:tcW w:type="dxa" w:w="3402"/>
            <w:vAlign w:val="top"/>
            <w:tcMar>
              <w:top w:w="80" w:type="dxa"/>
              <w:start w:w="80" w:type="dxa"/>
              <w:bottom w:w="80" w:type="dxa"/>
              <w:end w:w="80" w:type="dxa"/>
            </w:tcMar>
          </w:tcPr>
          <w:p>
            <w:pPr>
              <w:spacing w:after="0"/>
            </w:pPr>
            <w:r>
              <w:rPr>
                <w:sz w:val="16"/>
              </w:rPr>
              <w:t>examples/*.yaml/json</w:t>
            </w:r>
          </w:p>
        </w:tc>
        <w:tc>
          <w:tcPr>
            <w:tcW w:type="dxa" w:w="6009"/>
            <w:vAlign w:val="top"/>
            <w:tcMar>
              <w:top w:w="80" w:type="dxa"/>
              <w:start w:w="80" w:type="dxa"/>
              <w:bottom w:w="80" w:type="dxa"/>
              <w:end w:w="80" w:type="dxa"/>
            </w:tcMar>
          </w:tcPr>
          <w:p>
            <w:pPr>
              <w:spacing w:after="0"/>
            </w:pPr>
            <w:r>
              <w:rPr>
                <w:sz w:val="16"/>
              </w:rPr>
              <w:t>Referenzfälle und validiertes Schema-Beispiel.</w:t>
            </w:r>
          </w:p>
        </w:tc>
      </w:tr>
      <w:tr>
        <w:tc>
          <w:tcPr>
            <w:tcW w:type="dxa" w:w="3402"/>
            <w:vAlign w:val="top"/>
            <w:tcMar>
              <w:top w:w="80" w:type="dxa"/>
              <w:start w:w="80" w:type="dxa"/>
              <w:bottom w:w="80" w:type="dxa"/>
              <w:end w:w="80" w:type="dxa"/>
            </w:tcMar>
          </w:tcPr>
          <w:p>
            <w:pPr>
              <w:spacing w:after="0"/>
            </w:pPr>
            <w:r>
              <w:rPr>
                <w:sz w:val="16"/>
              </w:rPr>
              <w:t>references/research-basis.md</w:t>
            </w:r>
          </w:p>
        </w:tc>
        <w:tc>
          <w:tcPr>
            <w:tcW w:type="dxa" w:w="6009"/>
            <w:vAlign w:val="top"/>
            <w:tcMar>
              <w:top w:w="80" w:type="dxa"/>
              <w:start w:w="80" w:type="dxa"/>
              <w:bottom w:w="80" w:type="dxa"/>
              <w:end w:w="80" w:type="dxa"/>
            </w:tcMar>
          </w:tcPr>
          <w:p>
            <w:pPr>
              <w:spacing w:after="0"/>
            </w:pPr>
            <w:r>
              <w:rPr>
                <w:sz w:val="16"/>
              </w:rPr>
              <w:t>Quellen, Grenzen und Kalibrierungshinweis.</w:t>
            </w:r>
          </w:p>
        </w:tc>
      </w:tr>
    </w:tbl>
    <w:p>
      <w:pPr>
        <w:spacing w:after="0"/>
      </w:pPr>
    </w:p>
    <w:p>
      <w:pPr>
        <w:pStyle w:val="Heading2"/>
        <w:keepNext/>
      </w:pPr>
      <w:r>
        <w:t>12.2 Anti-Halluzinationsregeln</w:t>
      </w:r>
    </w:p>
    <w:p>
      <w:pPr>
        <w:pStyle w:val="ListBullet"/>
      </w:pPr>
      <w:r>
        <w:t>Jedes pass- oder funktionskritische Maß trägt Quelle, Status und Unsicherheit.</w:t>
      </w:r>
    </w:p>
    <w:p>
      <w:pPr>
        <w:pStyle w:val="ListBullet"/>
      </w:pPr>
      <w:r>
        <w:t>ESTIMATED darf ausschließlich kosmetische Geometrie beeinflussen.</w:t>
      </w:r>
    </w:p>
    <w:p>
      <w:pPr>
        <w:pStyle w:val="ListBullet"/>
      </w:pPr>
      <w:r>
        <w:t>Ein unbekanntes FIT_CRITICAL/FUNCTION_CRITICAL-Merkmal blockiert Fit-/Funktionsfreigabe.</w:t>
      </w:r>
    </w:p>
    <w:p>
      <w:pPr>
        <w:pStyle w:val="ListBullet"/>
      </w:pPr>
      <w:r>
        <w:t>Scanflächen erhalten OBSERVED, PARTLY_OBSERVED, INFERRED oder UNKNOWN; geschlossene Löcher sind nicht automatisch gemessen.</w:t>
      </w:r>
    </w:p>
    <w:p>
      <w:pPr>
        <w:pStyle w:val="ListBullet"/>
      </w:pPr>
      <w:r>
        <w:t>Nominalgeometrie, gewünschtes Montagespiel und druckprozessbedingte Kompensation bleiben getrennte Parameter.</w:t>
      </w:r>
    </w:p>
    <w:p>
      <w:pPr>
        <w:pStyle w:val="ListBullet"/>
      </w:pPr>
      <w:r>
        <w:t>Community-Modelle gelten als Passungshypothese, bis Variante und Test bestätigt sind.</w:t>
      </w:r>
    </w:p>
    <w:p>
      <w:pPr>
        <w:pStyle w:val="Heading2"/>
        <w:keepNext/>
      </w:pPr>
      <w:r>
        <w:t>12.3 Beispiel einer Preflight-Ausgabe</w:t>
      </w:r>
    </w:p>
    <w:tbl>
      <w:tblPr>
        <w:tblStyle w:val="TableGrid"/>
        <w:tblW w:type="auto" w:w="0"/>
        <w:jc w:val="center"/>
        <w:tblLook w:firstColumn="1" w:firstRow="1" w:lastColumn="0" w:lastRow="0" w:noHBand="0" w:noVBand="1" w:val="04A0"/>
      </w:tblPr>
      <w:tblGrid>
        <w:gridCol w:w="10036"/>
      </w:tblGrid>
      <w:tr>
        <w:trPr>
          <w:cantSplit/>
        </w:trPr>
        <w:tc>
          <w:tcPr>
            <w:tcW w:type="dxa" w:w="10036"/>
            <w:shd w:fill="F3F4F6"/>
            <w:tcMar>
              <w:top w:w="100" w:type="dxa"/>
              <w:start w:w="120" w:type="dxa"/>
              <w:bottom w:w="100" w:type="dxa"/>
              <w:end w:w="120" w:type="dxa"/>
            </w:tcMar>
          </w:tcPr>
          <w:p>
            <w:pPr>
              <w:spacing w:after="0"/>
            </w:pPr>
            <w:r>
              <w:rPr>
                <w:rFonts w:ascii="Liberation Mono" w:hAnsi="Liberation Mono"/>
                <w:sz w:val="16"/>
              </w:rPr>
              <w:t>assessment_id: PFL-2026-0042</w:t>
              <w:br/>
              <w:t>product: Schubladen-Inlay</w:t>
              <w:br/>
              <w:t>scorecard: "C2 (27.5/100) | R4 | K1 | Lane B | HIGH"</w:t>
              <w:br/>
              <w:t>blocking_unknowns: []</w:t>
              <w:br/>
              <w:t>gates:</w:t>
              <w:br/>
              <w:t xml:space="preserve">  G0: PASS</w:t>
              <w:br/>
              <w:t xml:space="preserve">  G1: PASS</w:t>
              <w:br/>
              <w:t xml:space="preserve">  G2: PASS</w:t>
              <w:br/>
              <w:t xml:space="preserve">  G3: PASS</w:t>
              <w:br/>
              <w:t xml:space="preserve">  G4: PASS</w:t>
              <w:br/>
              <w:t xml:space="preserve">  G5: PASS</w:t>
              <w:br/>
              <w:t xml:space="preserve">  G6: PASS</w:t>
              <w:br/>
              <w:t>next_actions:</w:t>
              <w:br/>
              <w:t xml:space="preserve">  - priority: 1</w:t>
              <w:br/>
              <w:t xml:space="preserve">    action: Drucke 20-mm-Randcoupon mit drei Clearances.</w:t>
              <w:br/>
              <w:t xml:space="preserve">    exit_criterion: 0.6-mm-Variante sitzt ohne Klemmen und ohne sichtbares Klappern.</w:t>
              <w:br/>
              <w:t xml:space="preserve">  - priority: 2</w:t>
              <w:br/>
              <w:t xml:space="preserve">    action: Übernimm validiertes Interface in INTERFACE_MASTER.</w:t>
              <w:br/>
              <w:t xml:space="preserve">    exit_criterion: Contract IF-EXT-GEO-CON-VOLUME-001 erreicht E5/R5.</w:t>
              <w:br/>
            </w:r>
          </w:p>
        </w:tc>
      </w:tr>
    </w:tbl>
    <w:p>
      <w:pPr>
        <w:pStyle w:val="Heading2"/>
        <w:keepNext/>
      </w:pPr>
      <w:r>
        <w:t>12.4 Integration in den bestehenden 3D-Workflow</w:t>
      </w:r>
    </w:p>
    <w:p>
      <w:pPr>
        <w:pStyle w:val="ListNumber"/>
      </w:pPr>
      <w:r>
        <w:t>User Intent Intake: Zweck, Kontext und genaue Variante erfassen.</w:t>
      </w:r>
    </w:p>
    <w:p>
      <w:pPr>
        <w:pStyle w:val="ListNumber"/>
      </w:pPr>
      <w:r>
        <w:t>Preflight Skill: Entitäten, Interfaces, C/R/K, Gates und Lane bestimmen.</w:t>
      </w:r>
    </w:p>
    <w:p>
      <w:pPr>
        <w:pStyle w:val="ListNumber"/>
      </w:pPr>
      <w:r>
        <w:t>Data Acquisition Skill: nur die fehlenden höchsten Risikotreiber aufnehmen.</w:t>
      </w:r>
    </w:p>
    <w:p>
      <w:pPr>
        <w:pStyle w:val="ListNumber"/>
      </w:pPr>
      <w:r>
        <w:t>Functional Design Workflow: Interface-/Keep-out-Master vor Style-Geometrie.</w:t>
      </w:r>
    </w:p>
    <w:p>
      <w:pPr>
        <w:pStyle w:val="ListNumber"/>
      </w:pPr>
      <w:r>
        <w:t>Verification Skill: Coupons, Montage, Funktion, Last/Flow/Thermal je nach Lane.</w:t>
      </w:r>
    </w:p>
    <w:p>
      <w:pPr>
        <w:pStyle w:val="ListNumber"/>
      </w:pPr>
      <w:r>
        <w:t>Learning Store: validierte Interfaces und Projektergebnisse versioniert speichern.</w:t>
      </w:r>
    </w:p>
    <w:p>
      <w:pPr>
        <w:pStyle w:val="Heading1"/>
        <w:keepNext/>
      </w:pPr>
      <w:r>
        <w:t>13. Kalibrierung einer realen Erfolgswahrscheinlichkeit</w:t>
      </w:r>
    </w:p>
    <w:p>
      <w:pPr>
        <w:spacing w:after="120"/>
      </w:pPr>
      <w:r>
        <w:t>Nach Einführung liefert 3DPF zunächst eine konsistente Einschätzung, aber noch keine statistisch validierte Wahrscheinlichkeit. Eine belastbare Kalibrierung benötigt reale Workflow-Ergebnisse - einschließlich Misserfolgen und Abbrüchen.</w:t>
      </w:r>
    </w:p>
    <w:p>
      <w:pPr>
        <w:pStyle w:val="Heading2"/>
        <w:keepNext/>
      </w:pPr>
      <w:r>
        <w:t>13.1 Minimaler Projektdatensatz</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701"/>
            <w:shd w:fill="D9EAF7"/>
            <w:vAlign w:val="center"/>
            <w:tcMar>
              <w:top w:w="80" w:type="dxa"/>
              <w:start w:w="80" w:type="dxa"/>
              <w:bottom w:w="80" w:type="dxa"/>
              <w:end w:w="80" w:type="dxa"/>
            </w:tcMar>
          </w:tcPr>
          <w:p>
            <w:r>
              <w:rPr>
                <w:b/>
                <w:sz w:val="16"/>
              </w:rPr>
              <w:t>Gruppe</w:t>
            </w:r>
          </w:p>
        </w:tc>
        <w:tc>
          <w:tcPr>
            <w:tcW w:type="dxa" w:w="7710"/>
            <w:shd w:fill="D9EAF7"/>
            <w:vAlign w:val="center"/>
            <w:tcMar>
              <w:top w:w="80" w:type="dxa"/>
              <w:start w:w="80" w:type="dxa"/>
              <w:bottom w:w="80" w:type="dxa"/>
              <w:end w:w="80" w:type="dxa"/>
            </w:tcMar>
          </w:tcPr>
          <w:p>
            <w:r>
              <w:rPr>
                <w:b/>
                <w:sz w:val="16"/>
              </w:rPr>
              <w:t>Felder</w:t>
            </w:r>
          </w:p>
        </w:tc>
      </w:tr>
      <w:tr>
        <w:tc>
          <w:tcPr>
            <w:tcW w:type="dxa" w:w="1701"/>
            <w:vAlign w:val="top"/>
            <w:tcMar>
              <w:top w:w="80" w:type="dxa"/>
              <w:start w:w="80" w:type="dxa"/>
              <w:bottom w:w="80" w:type="dxa"/>
              <w:end w:w="80" w:type="dxa"/>
            </w:tcMar>
          </w:tcPr>
          <w:p>
            <w:pPr>
              <w:spacing w:after="0"/>
            </w:pPr>
            <w:r>
              <w:rPr>
                <w:sz w:val="16"/>
              </w:rPr>
              <w:t>Preflight</w:t>
            </w:r>
          </w:p>
        </w:tc>
        <w:tc>
          <w:tcPr>
            <w:tcW w:type="dxa" w:w="7710"/>
            <w:vAlign w:val="top"/>
            <w:tcMar>
              <w:top w:w="80" w:type="dxa"/>
              <w:start w:w="80" w:type="dxa"/>
              <w:bottom w:w="80" w:type="dxa"/>
              <w:end w:w="80" w:type="dxa"/>
            </w:tcMar>
          </w:tcPr>
          <w:p>
            <w:pPr>
              <w:spacing w:after="0"/>
            </w:pPr>
            <w:r>
              <w:rPr>
                <w:sz w:val="16"/>
              </w:rPr>
              <w:t>PC und 11 Dimensionen, C, R-Komponenten, K, Lane, Gates, Interface-Zahl/IC.</w:t>
            </w:r>
          </w:p>
        </w:tc>
      </w:tr>
      <w:tr>
        <w:tc>
          <w:tcPr>
            <w:tcW w:type="dxa" w:w="1701"/>
            <w:vAlign w:val="top"/>
            <w:tcMar>
              <w:top w:w="80" w:type="dxa"/>
              <w:start w:w="80" w:type="dxa"/>
              <w:bottom w:w="80" w:type="dxa"/>
              <w:end w:w="80" w:type="dxa"/>
            </w:tcMar>
          </w:tcPr>
          <w:p>
            <w:pPr>
              <w:spacing w:after="0"/>
            </w:pPr>
            <w:r>
              <w:rPr>
                <w:sz w:val="16"/>
              </w:rPr>
              <w:t>Inputqualität</w:t>
            </w:r>
          </w:p>
        </w:tc>
        <w:tc>
          <w:tcPr>
            <w:tcW w:type="dxa" w:w="7710"/>
            <w:vAlign w:val="top"/>
            <w:tcMar>
              <w:top w:w="80" w:type="dxa"/>
              <w:start w:w="80" w:type="dxa"/>
              <w:bottom w:w="80" w:type="dxa"/>
              <w:end w:w="80" w:type="dxa"/>
            </w:tcMar>
          </w:tcPr>
          <w:p>
            <w:pPr>
              <w:spacing w:after="0"/>
            </w:pPr>
            <w:r>
              <w:rPr>
                <w:sz w:val="16"/>
              </w:rPr>
              <w:t>Quellentypen, Variantenbezug, Scanabdeckung, Unsicherheit, E-Level.</w:t>
            </w:r>
          </w:p>
        </w:tc>
      </w:tr>
      <w:tr>
        <w:tc>
          <w:tcPr>
            <w:tcW w:type="dxa" w:w="1701"/>
            <w:vAlign w:val="top"/>
            <w:tcMar>
              <w:top w:w="80" w:type="dxa"/>
              <w:start w:w="80" w:type="dxa"/>
              <w:bottom w:w="80" w:type="dxa"/>
              <w:end w:w="80" w:type="dxa"/>
            </w:tcMar>
          </w:tcPr>
          <w:p>
            <w:pPr>
              <w:spacing w:after="0"/>
            </w:pPr>
            <w:r>
              <w:rPr>
                <w:sz w:val="16"/>
              </w:rPr>
              <w:t>Workflow</w:t>
            </w:r>
          </w:p>
        </w:tc>
        <w:tc>
          <w:tcPr>
            <w:tcW w:type="dxa" w:w="7710"/>
            <w:vAlign w:val="top"/>
            <w:tcMar>
              <w:top w:w="80" w:type="dxa"/>
              <w:start w:w="80" w:type="dxa"/>
              <w:bottom w:w="80" w:type="dxa"/>
              <w:end w:w="80" w:type="dxa"/>
            </w:tcMar>
          </w:tcPr>
          <w:p>
            <w:pPr>
              <w:spacing w:after="0"/>
            </w:pPr>
            <w:r>
              <w:rPr>
                <w:sz w:val="16"/>
              </w:rPr>
              <w:t>CAD-Tool/Agentenversion, Skill-Version, manuelle Eingriffe, Simulations-/Testpfad.</w:t>
            </w:r>
          </w:p>
        </w:tc>
      </w:tr>
      <w:tr>
        <w:tc>
          <w:tcPr>
            <w:tcW w:type="dxa" w:w="1701"/>
            <w:vAlign w:val="top"/>
            <w:tcMar>
              <w:top w:w="80" w:type="dxa"/>
              <w:start w:w="80" w:type="dxa"/>
              <w:bottom w:w="80" w:type="dxa"/>
              <w:end w:w="80" w:type="dxa"/>
            </w:tcMar>
          </w:tcPr>
          <w:p>
            <w:pPr>
              <w:spacing w:after="0"/>
            </w:pPr>
            <w:r>
              <w:rPr>
                <w:sz w:val="16"/>
              </w:rPr>
              <w:t>Outcome</w:t>
            </w:r>
          </w:p>
        </w:tc>
        <w:tc>
          <w:tcPr>
            <w:tcW w:type="dxa" w:w="7710"/>
            <w:vAlign w:val="top"/>
            <w:tcMar>
              <w:top w:w="80" w:type="dxa"/>
              <w:start w:w="80" w:type="dxa"/>
              <w:bottom w:w="80" w:type="dxa"/>
              <w:end w:w="80" w:type="dxa"/>
            </w:tcMar>
          </w:tcPr>
          <w:p>
            <w:pPr>
              <w:spacing w:after="0"/>
            </w:pPr>
            <w:r>
              <w:rPr>
                <w:sz w:val="16"/>
              </w:rPr>
              <w:t>geometrisch ausführbar, druckbar, First-Print-Fit, First-Print-Function, akzeptiert/abgebrochen.</w:t>
            </w:r>
          </w:p>
        </w:tc>
      </w:tr>
      <w:tr>
        <w:tc>
          <w:tcPr>
            <w:tcW w:type="dxa" w:w="1701"/>
            <w:vAlign w:val="top"/>
            <w:tcMar>
              <w:top w:w="80" w:type="dxa"/>
              <w:start w:w="80" w:type="dxa"/>
              <w:bottom w:w="80" w:type="dxa"/>
              <w:end w:w="80" w:type="dxa"/>
            </w:tcMar>
          </w:tcPr>
          <w:p>
            <w:pPr>
              <w:spacing w:after="0"/>
            </w:pPr>
            <w:r>
              <w:rPr>
                <w:sz w:val="16"/>
              </w:rPr>
              <w:t>Aufwand</w:t>
            </w:r>
          </w:p>
        </w:tc>
        <w:tc>
          <w:tcPr>
            <w:tcW w:type="dxa" w:w="7710"/>
            <w:vAlign w:val="top"/>
            <w:tcMar>
              <w:top w:w="80" w:type="dxa"/>
              <w:start w:w="80" w:type="dxa"/>
              <w:bottom w:w="80" w:type="dxa"/>
              <w:end w:w="80" w:type="dxa"/>
            </w:tcMar>
          </w:tcPr>
          <w:p>
            <w:pPr>
              <w:spacing w:after="0"/>
            </w:pPr>
            <w:r>
              <w:rPr>
                <w:sz w:val="16"/>
              </w:rPr>
              <w:t>Zeit, Anzahl Drucke, Material, Kosten, Iterationen bis Fit/Funktion.</w:t>
            </w:r>
          </w:p>
        </w:tc>
      </w:tr>
      <w:tr>
        <w:tc>
          <w:tcPr>
            <w:tcW w:type="dxa" w:w="1701"/>
            <w:vAlign w:val="top"/>
            <w:tcMar>
              <w:top w:w="80" w:type="dxa"/>
              <w:start w:w="80" w:type="dxa"/>
              <w:bottom w:w="80" w:type="dxa"/>
              <w:end w:w="80" w:type="dxa"/>
            </w:tcMar>
          </w:tcPr>
          <w:p>
            <w:pPr>
              <w:spacing w:after="0"/>
            </w:pPr>
            <w:r>
              <w:rPr>
                <w:sz w:val="16"/>
              </w:rPr>
              <w:t>Fehlerursache</w:t>
            </w:r>
          </w:p>
        </w:tc>
        <w:tc>
          <w:tcPr>
            <w:tcW w:type="dxa" w:w="7710"/>
            <w:vAlign w:val="top"/>
            <w:tcMar>
              <w:top w:w="80" w:type="dxa"/>
              <w:start w:w="80" w:type="dxa"/>
              <w:bottom w:w="80" w:type="dxa"/>
              <w:end w:w="80" w:type="dxa"/>
            </w:tcMar>
          </w:tcPr>
          <w:p>
            <w:pPr>
              <w:spacing w:after="0"/>
            </w:pPr>
            <w:r>
              <w:rPr>
                <w:sz w:val="16"/>
              </w:rPr>
              <w:t>Requirements, Interface, Geometrie, Material/Prozess, Montage, Verifikation, Sicherheit.</w:t>
            </w:r>
          </w:p>
        </w:tc>
      </w:tr>
    </w:tbl>
    <w:p>
      <w:pPr>
        <w:spacing w:after="0"/>
      </w:pPr>
    </w:p>
    <w:p>
      <w:pPr>
        <w:pStyle w:val="Heading2"/>
        <w:keepNext/>
      </w:pPr>
      <w:r>
        <w:t>13.2 Empfohlene Zielgrößen</w:t>
      </w:r>
    </w:p>
    <w:p>
      <w:pPr>
        <w:pStyle w:val="ListBullet"/>
      </w:pPr>
      <w:r>
        <w:t>P(Fit im ersten Interface-Coupon)</w:t>
      </w:r>
    </w:p>
    <w:p>
      <w:pPr>
        <w:pStyle w:val="ListBullet"/>
      </w:pPr>
      <w:r>
        <w:t>P(Funktion innerhalb von maximal drei Iterationen)</w:t>
      </w:r>
    </w:p>
    <w:p>
      <w:pPr>
        <w:pStyle w:val="ListBullet"/>
      </w:pPr>
      <w:r>
        <w:t>P(akzeptiertes Endprodukt ohne Experten-Neukonstruktion)</w:t>
      </w:r>
    </w:p>
    <w:p>
      <w:pPr>
        <w:pStyle w:val="ListBullet"/>
      </w:pPr>
      <w:r>
        <w:t>erwartete Anzahl Iterationen und manuelle CAD-Stunden</w:t>
      </w:r>
    </w:p>
    <w:p>
      <w:pPr>
        <w:pStyle w:val="ListBullet"/>
      </w:pPr>
      <w:r>
        <w:t>Abbruchwahrscheinlichkeit und dominante Fehlerklasse</w:t>
      </w:r>
    </w:p>
    <w:p>
      <w:pPr>
        <w:pStyle w:val="Heading2"/>
        <w:keepNext/>
      </w:pPr>
      <w:r>
        <w:t>13.3 Kalibrierungsstrategie</w:t>
      </w:r>
    </w:p>
    <w:p>
      <w:pPr>
        <w:spacing w:after="120"/>
      </w:pPr>
      <w:r>
        <w:t>Start: empirische Quoten pro grober C/R/K/Lane-Zelle mit Wilson- oder Bayes-Konfidenzintervallen. Danach: ordinales/logistisches Modell mit wenigen robusten Prädiktoren, beispielsweise R, max. IC, CPL, VER, K und Agent-/Toolversion. Separate Modelle für Fit, Funktion und Release sind sinnvoller als ein einzelnes „Erfolg“-Label. Zeitliche Validierung verhindert, dass ein Modell nur die historische Agentenversion beschreibt.</w:t>
      </w:r>
    </w:p>
    <w:tbl>
      <w:tblPr>
        <w:tblW w:type="auto" w:w="0"/>
        <w:jc w:val="center"/>
        <w:tblLook w:firstColumn="1" w:firstRow="1" w:lastColumn="0" w:lastRow="0" w:noHBand="0" w:noVBand="1" w:val="04A0"/>
      </w:tblPr>
      <w:tblGrid>
        <w:gridCol w:w="10036"/>
      </w:tblGrid>
      <w:tr>
        <w:trPr>
          <w:cantSplit/>
        </w:trPr>
        <w:tc>
          <w:tcPr>
            <w:tcW w:type="dxa" w:w="10036"/>
            <w:shd w:fill="EAF2F8"/>
            <w:tcMar>
              <w:top w:w="130" w:type="dxa"/>
              <w:start w:w="150" w:type="dxa"/>
              <w:bottom w:w="130" w:type="dxa"/>
              <w:end w:w="150" w:type="dxa"/>
            </w:tcMar>
          </w:tcPr>
          <w:p>
            <w:pPr>
              <w:spacing w:after="60"/>
            </w:pPr>
            <w:r>
              <w:rPr>
                <w:b/>
                <w:sz w:val="21"/>
              </w:rPr>
              <w:t>Wichtig</w:t>
            </w:r>
          </w:p>
          <w:p>
            <w:pPr>
              <w:spacing w:after="0"/>
            </w:pPr>
            <w:r>
              <w:rPr>
                <w:sz w:val="19"/>
              </w:rPr>
              <w:t>Die Preflight-Gewichte sollten nicht sofort anhand weniger Erfolgsfälle optimiert werden. Zuerst Konsistenz und Inter-Rater-Reliabilität prüfen; danach mit ausreichender Fallzahl kalibrieren. Fehlversuche und nicht gestartete Projekte müssen im Datensatz bleiben.</w:t>
            </w:r>
          </w:p>
        </w:tc>
      </w:tr>
    </w:tbl>
    <w:p>
      <w:pPr>
        <w:spacing w:after="0"/>
      </w:pPr>
    </w:p>
    <w:p>
      <w:pPr>
        <w:pStyle w:val="Heading1"/>
        <w:keepNext/>
      </w:pPr>
      <w:r>
        <w:t>14. Grenzen, Validierungsplan und Empfehlungen</w:t>
      </w:r>
    </w:p>
    <w:p>
      <w:pPr>
        <w:pStyle w:val="Heading2"/>
        <w:keepNext/>
      </w:pPr>
      <w:r>
        <w:t>14.1 Grenzen von Version 0.9</w:t>
      </w:r>
    </w:p>
    <w:p>
      <w:pPr>
        <w:pStyle w:val="ListBullet"/>
      </w:pPr>
      <w:r>
        <w:t>Die Gewichte und Schwellwerte sind eine research-informierte operationale Synthese, keine Norm oder publizierte validierte Skala.</w:t>
      </w:r>
    </w:p>
    <w:p>
      <w:pPr>
        <w:pStyle w:val="ListBullet"/>
      </w:pPr>
      <w:r>
        <w:t>Scores hängen von klarer Systemgrenze und Nutzungskontext ab; verschiedene Reviewer können anfangs unterschiedlich bewerten.</w:t>
      </w:r>
    </w:p>
    <w:p>
      <w:pPr>
        <w:pStyle w:val="ListBullet"/>
      </w:pPr>
      <w:r>
        <w:t>Komplexität prognostiziert nicht automatisch Sicherheit, Kosten oder Entwicklungszeit.</w:t>
      </w:r>
    </w:p>
    <w:p>
      <w:pPr>
        <w:pStyle w:val="ListBullet"/>
      </w:pPr>
      <w:r>
        <w:t>Aktuelle AI-CAD-Benchmarks entwickeln sich schnell und decken reale kundenspezifische Interfaces nur teilweise ab.</w:t>
      </w:r>
    </w:p>
    <w:p>
      <w:pPr>
        <w:pStyle w:val="ListBullet"/>
      </w:pPr>
      <w:r>
        <w:t>Smartphone-/Markererfassung verbessert Evidenz, kann aber verdeckte, transparente, stark reflektierende oder deformierbare Geometrie nicht vollständig lösen.</w:t>
      </w:r>
    </w:p>
    <w:p>
      <w:pPr>
        <w:pStyle w:val="Heading2"/>
        <w:keepNext/>
      </w:pPr>
      <w:r>
        <w:t>14.2 Validierungsplan</w:t>
      </w:r>
    </w:p>
    <w:p>
      <w:pPr>
        <w:pStyle w:val="ListNumber"/>
      </w:pPr>
      <w:r>
        <w:t>Pilot mit 20-30 abgeschlossenen historischen Projekten retrospektiv bewerten.</w:t>
      </w:r>
    </w:p>
    <w:p>
      <w:pPr>
        <w:pStyle w:val="ListNumber"/>
      </w:pPr>
      <w:r>
        <w:t>Zwei unabhängige Reviewer bewerten dieselben Fälle; Abweichungen und unklare Rubriken dokumentieren.</w:t>
      </w:r>
    </w:p>
    <w:p>
      <w:pPr>
        <w:pStyle w:val="ListNumber"/>
      </w:pPr>
      <w:r>
        <w:t>30-50 neue Projekte prospektiv preflighten und Outcome-Felder vollständig erfassen.</w:t>
      </w:r>
    </w:p>
    <w:p>
      <w:pPr>
        <w:pStyle w:val="ListNumber"/>
      </w:pPr>
      <w:r>
        <w:t>Prüfen, ob höhere C- und niedrigere R-Werte mit mehr Iterationen/Manuallast korrelieren und ob Gates typische Fehlschläge früher erkennen.</w:t>
      </w:r>
    </w:p>
    <w:p>
      <w:pPr>
        <w:pStyle w:val="ListNumber"/>
      </w:pPr>
      <w:r>
        <w:t>Gewichte/Schwellen nur ändern, wenn Daten und fachliche Plausibilität gemeinsam dafür sprechen.</w:t>
      </w:r>
    </w:p>
    <w:p>
      <w:pPr>
        <w:pStyle w:val="ListNumber"/>
      </w:pPr>
      <w:r>
        <w:t>Ab Version 1.0 kalibrierte Confidence-Raten mit Fallzahl und Intervall ausgeben; Skill-Version im Ergebnis speichern.</w:t>
      </w:r>
    </w:p>
    <w:p>
      <w:pPr>
        <w:pStyle w:val="Heading2"/>
        <w:keepNext/>
      </w:pPr>
      <w:r>
        <w:t>14.3 Priorisierte Einführung</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850"/>
            <w:shd w:fill="D9EAF7"/>
            <w:vAlign w:val="center"/>
            <w:tcMar>
              <w:top w:w="80" w:type="dxa"/>
              <w:start w:w="80" w:type="dxa"/>
              <w:bottom w:w="80" w:type="dxa"/>
              <w:end w:w="80" w:type="dxa"/>
            </w:tcMar>
          </w:tcPr>
          <w:p>
            <w:r>
              <w:rPr>
                <w:b/>
                <w:sz w:val="16"/>
              </w:rPr>
              <w:t>Priorität</w:t>
            </w:r>
          </w:p>
        </w:tc>
        <w:tc>
          <w:tcPr>
            <w:tcW w:type="dxa" w:w="4592"/>
            <w:shd w:fill="D9EAF7"/>
            <w:vAlign w:val="center"/>
            <w:tcMar>
              <w:top w:w="80" w:type="dxa"/>
              <w:start w:w="80" w:type="dxa"/>
              <w:bottom w:w="80" w:type="dxa"/>
              <w:end w:w="80" w:type="dxa"/>
            </w:tcMar>
          </w:tcPr>
          <w:p>
            <w:r>
              <w:rPr>
                <w:b/>
                <w:sz w:val="16"/>
              </w:rPr>
              <w:t>Maßnahme</w:t>
            </w:r>
          </w:p>
        </w:tc>
        <w:tc>
          <w:tcPr>
            <w:tcW w:type="dxa" w:w="3969"/>
            <w:shd w:fill="D9EAF7"/>
            <w:vAlign w:val="center"/>
            <w:tcMar>
              <w:top w:w="80" w:type="dxa"/>
              <w:start w:w="80" w:type="dxa"/>
              <w:bottom w:w="80" w:type="dxa"/>
              <w:end w:w="80" w:type="dxa"/>
            </w:tcMar>
          </w:tcPr>
          <w:p>
            <w:r>
              <w:rPr>
                <w:b/>
                <w:sz w:val="16"/>
              </w:rPr>
              <w:t>Nutzen</w:t>
            </w:r>
          </w:p>
        </w:tc>
      </w:tr>
      <w:tr>
        <w:tc>
          <w:tcPr>
            <w:tcW w:type="dxa" w:w="850"/>
            <w:vAlign w:val="top"/>
            <w:tcMar>
              <w:top w:w="80" w:type="dxa"/>
              <w:start w:w="80" w:type="dxa"/>
              <w:bottom w:w="80" w:type="dxa"/>
              <w:end w:w="80" w:type="dxa"/>
            </w:tcMar>
          </w:tcPr>
          <w:p>
            <w:pPr>
              <w:spacing w:after="0"/>
            </w:pPr>
            <w:r>
              <w:rPr>
                <w:sz w:val="16"/>
              </w:rPr>
              <w:t>1</w:t>
            </w:r>
          </w:p>
        </w:tc>
        <w:tc>
          <w:tcPr>
            <w:tcW w:type="dxa" w:w="4592"/>
            <w:vAlign w:val="top"/>
            <w:tcMar>
              <w:top w:w="80" w:type="dxa"/>
              <w:start w:w="80" w:type="dxa"/>
              <w:bottom w:w="80" w:type="dxa"/>
              <w:end w:w="80" w:type="dxa"/>
            </w:tcMar>
          </w:tcPr>
          <w:p>
            <w:pPr>
              <w:spacing w:after="0"/>
            </w:pPr>
            <w:r>
              <w:rPr>
                <w:sz w:val="16"/>
              </w:rPr>
              <w:t>Preflight Skill als Pflicht-Gate vor funktionalem CAD einführen.</w:t>
            </w:r>
          </w:p>
        </w:tc>
        <w:tc>
          <w:tcPr>
            <w:tcW w:type="dxa" w:w="3969"/>
            <w:vAlign w:val="top"/>
            <w:tcMar>
              <w:top w:w="80" w:type="dxa"/>
              <w:start w:w="80" w:type="dxa"/>
              <w:bottom w:w="80" w:type="dxa"/>
              <w:end w:w="80" w:type="dxa"/>
            </w:tcMar>
          </w:tcPr>
          <w:p>
            <w:pPr>
              <w:spacing w:after="0"/>
            </w:pPr>
            <w:r>
              <w:rPr>
                <w:sz w:val="16"/>
              </w:rPr>
              <w:t>Verhindert erfundene Maße und unerkannte Sicherheits-/Evidenzlücken.</w:t>
            </w:r>
          </w:p>
        </w:tc>
      </w:tr>
      <w:tr>
        <w:tc>
          <w:tcPr>
            <w:tcW w:type="dxa" w:w="850"/>
            <w:vAlign w:val="top"/>
            <w:tcMar>
              <w:top w:w="80" w:type="dxa"/>
              <w:start w:w="80" w:type="dxa"/>
              <w:bottom w:w="80" w:type="dxa"/>
              <w:end w:w="80" w:type="dxa"/>
            </w:tcMar>
          </w:tcPr>
          <w:p>
            <w:pPr>
              <w:spacing w:after="0"/>
            </w:pPr>
            <w:r>
              <w:rPr>
                <w:sz w:val="16"/>
              </w:rPr>
              <w:t>2</w:t>
            </w:r>
          </w:p>
        </w:tc>
        <w:tc>
          <w:tcPr>
            <w:tcW w:type="dxa" w:w="4592"/>
            <w:vAlign w:val="top"/>
            <w:tcMar>
              <w:top w:w="80" w:type="dxa"/>
              <w:start w:w="80" w:type="dxa"/>
              <w:bottom w:w="80" w:type="dxa"/>
              <w:end w:w="80" w:type="dxa"/>
            </w:tcMar>
          </w:tcPr>
          <w:p>
            <w:pPr>
              <w:spacing w:after="0"/>
            </w:pPr>
            <w:r>
              <w:rPr>
                <w:sz w:val="16"/>
              </w:rPr>
              <w:t>Interface Contract Schema und Namenssystem in allen Projekten verwenden.</w:t>
            </w:r>
          </w:p>
        </w:tc>
        <w:tc>
          <w:tcPr>
            <w:tcW w:type="dxa" w:w="3969"/>
            <w:vAlign w:val="top"/>
            <w:tcMar>
              <w:top w:w="80" w:type="dxa"/>
              <w:start w:w="80" w:type="dxa"/>
              <w:bottom w:w="80" w:type="dxa"/>
              <w:end w:w="80" w:type="dxa"/>
            </w:tcMar>
          </w:tcPr>
          <w:p>
            <w:pPr>
              <w:spacing w:after="0"/>
            </w:pPr>
            <w:r>
              <w:rPr>
                <w:sz w:val="16"/>
              </w:rPr>
              <w:t>Wiederverwendbare, versionierte Interface-Bibliothek.</w:t>
            </w:r>
          </w:p>
        </w:tc>
      </w:tr>
      <w:tr>
        <w:tc>
          <w:tcPr>
            <w:tcW w:type="dxa" w:w="850"/>
            <w:vAlign w:val="top"/>
            <w:tcMar>
              <w:top w:w="80" w:type="dxa"/>
              <w:start w:w="80" w:type="dxa"/>
              <w:bottom w:w="80" w:type="dxa"/>
              <w:end w:w="80" w:type="dxa"/>
            </w:tcMar>
          </w:tcPr>
          <w:p>
            <w:pPr>
              <w:spacing w:after="0"/>
            </w:pPr>
            <w:r>
              <w:rPr>
                <w:sz w:val="16"/>
              </w:rPr>
              <w:t>3</w:t>
            </w:r>
          </w:p>
        </w:tc>
        <w:tc>
          <w:tcPr>
            <w:tcW w:type="dxa" w:w="4592"/>
            <w:vAlign w:val="top"/>
            <w:tcMar>
              <w:top w:w="80" w:type="dxa"/>
              <w:start w:w="80" w:type="dxa"/>
              <w:bottom w:w="80" w:type="dxa"/>
              <w:end w:w="80" w:type="dxa"/>
            </w:tcMar>
          </w:tcPr>
          <w:p>
            <w:pPr>
              <w:spacing w:after="0"/>
            </w:pPr>
            <w:r>
              <w:rPr>
                <w:sz w:val="16"/>
              </w:rPr>
              <w:t>Lane B/C mit Interface-Coupons automatisieren.</w:t>
            </w:r>
          </w:p>
        </w:tc>
        <w:tc>
          <w:tcPr>
            <w:tcW w:type="dxa" w:w="3969"/>
            <w:vAlign w:val="top"/>
            <w:tcMar>
              <w:top w:w="80" w:type="dxa"/>
              <w:start w:w="80" w:type="dxa"/>
              <w:bottom w:w="80" w:type="dxa"/>
              <w:end w:w="80" w:type="dxa"/>
            </w:tcMar>
          </w:tcPr>
          <w:p>
            <w:pPr>
              <w:spacing w:after="0"/>
            </w:pPr>
            <w:r>
              <w:rPr>
                <w:sz w:val="16"/>
              </w:rPr>
              <w:t>Schnellere, billigere Lernschleifen.</w:t>
            </w:r>
          </w:p>
        </w:tc>
      </w:tr>
      <w:tr>
        <w:tc>
          <w:tcPr>
            <w:tcW w:type="dxa" w:w="850"/>
            <w:vAlign w:val="top"/>
            <w:tcMar>
              <w:top w:w="80" w:type="dxa"/>
              <w:start w:w="80" w:type="dxa"/>
              <w:bottom w:w="80" w:type="dxa"/>
              <w:end w:w="80" w:type="dxa"/>
            </w:tcMar>
          </w:tcPr>
          <w:p>
            <w:pPr>
              <w:spacing w:after="0"/>
            </w:pPr>
            <w:r>
              <w:rPr>
                <w:sz w:val="16"/>
              </w:rPr>
              <w:t>4</w:t>
            </w:r>
          </w:p>
        </w:tc>
        <w:tc>
          <w:tcPr>
            <w:tcW w:type="dxa" w:w="4592"/>
            <w:vAlign w:val="top"/>
            <w:tcMar>
              <w:top w:w="80" w:type="dxa"/>
              <w:start w:w="80" w:type="dxa"/>
              <w:bottom w:w="80" w:type="dxa"/>
              <w:end w:w="80" w:type="dxa"/>
            </w:tcMar>
          </w:tcPr>
          <w:p>
            <w:pPr>
              <w:spacing w:after="0"/>
            </w:pPr>
            <w:r>
              <w:rPr>
                <w:sz w:val="16"/>
              </w:rPr>
              <w:t>Marker-/ChArUco-Capture-Routen nach Interface-Archetyp verbinden.</w:t>
            </w:r>
          </w:p>
        </w:tc>
        <w:tc>
          <w:tcPr>
            <w:tcW w:type="dxa" w:w="3969"/>
            <w:vAlign w:val="top"/>
            <w:tcMar>
              <w:top w:w="80" w:type="dxa"/>
              <w:start w:w="80" w:type="dxa"/>
              <w:bottom w:w="80" w:type="dxa"/>
              <w:end w:w="80" w:type="dxa"/>
            </w:tcMar>
          </w:tcPr>
          <w:p>
            <w:pPr>
              <w:spacing w:after="0"/>
            </w:pPr>
            <w:r>
              <w:rPr>
                <w:sz w:val="16"/>
              </w:rPr>
              <w:t>Weniger manuelle Messfehler.</w:t>
            </w:r>
          </w:p>
        </w:tc>
      </w:tr>
      <w:tr>
        <w:tc>
          <w:tcPr>
            <w:tcW w:type="dxa" w:w="850"/>
            <w:vAlign w:val="top"/>
            <w:tcMar>
              <w:top w:w="80" w:type="dxa"/>
              <w:start w:w="80" w:type="dxa"/>
              <w:bottom w:w="80" w:type="dxa"/>
              <w:end w:w="80" w:type="dxa"/>
            </w:tcMar>
          </w:tcPr>
          <w:p>
            <w:pPr>
              <w:spacing w:after="0"/>
            </w:pPr>
            <w:r>
              <w:rPr>
                <w:sz w:val="16"/>
              </w:rPr>
              <w:t>5</w:t>
            </w:r>
          </w:p>
        </w:tc>
        <w:tc>
          <w:tcPr>
            <w:tcW w:type="dxa" w:w="4592"/>
            <w:vAlign w:val="top"/>
            <w:tcMar>
              <w:top w:w="80" w:type="dxa"/>
              <w:start w:w="80" w:type="dxa"/>
              <w:bottom w:w="80" w:type="dxa"/>
              <w:end w:w="80" w:type="dxa"/>
            </w:tcMar>
          </w:tcPr>
          <w:p>
            <w:pPr>
              <w:spacing w:after="0"/>
            </w:pPr>
            <w:r>
              <w:rPr>
                <w:sz w:val="16"/>
              </w:rPr>
              <w:t>Outcome-Telemetrie und Fehlerklassifikation speichern.</w:t>
            </w:r>
          </w:p>
        </w:tc>
        <w:tc>
          <w:tcPr>
            <w:tcW w:type="dxa" w:w="3969"/>
            <w:vAlign w:val="top"/>
            <w:tcMar>
              <w:top w:w="80" w:type="dxa"/>
              <w:start w:w="80" w:type="dxa"/>
              <w:bottom w:w="80" w:type="dxa"/>
              <w:end w:w="80" w:type="dxa"/>
            </w:tcMar>
          </w:tcPr>
          <w:p>
            <w:pPr>
              <w:spacing w:after="0"/>
            </w:pPr>
            <w:r>
              <w:rPr>
                <w:sz w:val="16"/>
              </w:rPr>
              <w:t>Spätere echte Erfolgswahrscheinlichkeit.</w:t>
            </w:r>
          </w:p>
        </w:tc>
      </w:tr>
      <w:tr>
        <w:tc>
          <w:tcPr>
            <w:tcW w:type="dxa" w:w="850"/>
            <w:vAlign w:val="top"/>
            <w:tcMar>
              <w:top w:w="80" w:type="dxa"/>
              <w:start w:w="80" w:type="dxa"/>
              <w:bottom w:w="80" w:type="dxa"/>
              <w:end w:w="80" w:type="dxa"/>
            </w:tcMar>
          </w:tcPr>
          <w:p>
            <w:pPr>
              <w:spacing w:after="0"/>
            </w:pPr>
            <w:r>
              <w:rPr>
                <w:sz w:val="16"/>
              </w:rPr>
              <w:t>6</w:t>
            </w:r>
          </w:p>
        </w:tc>
        <w:tc>
          <w:tcPr>
            <w:tcW w:type="dxa" w:w="4592"/>
            <w:vAlign w:val="top"/>
            <w:tcMar>
              <w:top w:w="80" w:type="dxa"/>
              <w:start w:w="80" w:type="dxa"/>
              <w:bottom w:w="80" w:type="dxa"/>
              <w:end w:w="80" w:type="dxa"/>
            </w:tcMar>
          </w:tcPr>
          <w:p>
            <w:pPr>
              <w:spacing w:after="0"/>
            </w:pPr>
            <w:r>
              <w:rPr>
                <w:sz w:val="16"/>
              </w:rPr>
              <w:t>K3/K4 mit expliziten fachlichen Review-Prozessen koppeln.</w:t>
            </w:r>
          </w:p>
        </w:tc>
        <w:tc>
          <w:tcPr>
            <w:tcW w:type="dxa" w:w="3969"/>
            <w:vAlign w:val="top"/>
            <w:tcMar>
              <w:top w:w="80" w:type="dxa"/>
              <w:start w:w="80" w:type="dxa"/>
              <w:bottom w:w="80" w:type="dxa"/>
              <w:end w:w="80" w:type="dxa"/>
            </w:tcMar>
          </w:tcPr>
          <w:p>
            <w:pPr>
              <w:spacing w:after="0"/>
            </w:pPr>
            <w:r>
              <w:rPr>
                <w:sz w:val="16"/>
              </w:rPr>
              <w:t>Kein Scheinsicherheitsgefühl durch AI-CAD.</w:t>
            </w:r>
          </w:p>
        </w:tc>
      </w:tr>
    </w:tbl>
    <w:p>
      <w:pPr>
        <w:spacing w:after="0"/>
      </w:pPr>
    </w:p>
    <w:p>
      <w:pPr>
        <w:pStyle w:val="Heading1"/>
        <w:keepNext/>
      </w:pPr>
      <w:r>
        <w:t>15. Schlussfolgerung</w:t>
      </w:r>
    </w:p>
    <w:p>
      <w:pPr>
        <w:spacing w:after="120"/>
      </w:pPr>
      <w:r>
        <w:t>Die am besten verallgemeinerbare Struktur ist kein einfacher Produktkatalog, sondern ein graphbasiertes Preflight: Entitäten werden als Knoten, Interfaces als Verträge und Kopplungen als Topologie erfasst. Darauf liegen drei getrennte Entscheidungsebenen - Komplexität, Reife und Kritikalität. Dadurch kann dieselbe Methodik eine Pferdefigur, ein Schubladen-Inlay, einen Schuh und einen Rover sinnvoll unterscheiden, ohne für jede Produktgruppe eine neue Logik zu erfinden.</w:t>
      </w:r>
    </w:p>
    <w:p>
      <w:pPr>
        <w:spacing w:after="120"/>
      </w:pPr>
      <w:r>
        <w:t>Für den praktischen Agentenworkflow ist die wichtigste Konsequenz: Erst Interfaces entdecken und bewerten, dann den kleinsten fehlenden Nachweis erzeugen, anschließend Interface-Master und Testcoupon bauen - und erst danach das vollständige Produkt gestalten. So wird der Agent nicht nur vor „schwierigen“ Projekten gewarnt, sondern erhält einen konkreten, evidenzbasierten Weg zur Machbarkeit.</w:t>
      </w:r>
    </w:p>
    <w:p>
      <w:pPr>
        <w:pStyle w:val="Heading1"/>
        <w:keepNext/>
      </w:pPr>
      <w:r>
        <w:t>Anhang A - Interface-Codebuch</w:t>
      </w:r>
    </w:p>
    <w:p>
      <w:pPr>
        <w:pStyle w:val="Heading2"/>
        <w:keepNext/>
      </w:pPr>
      <w:r>
        <w:t>BOUNDARY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304"/>
            <w:shd w:fill="D9EAF7"/>
            <w:vAlign w:val="center"/>
            <w:tcMar>
              <w:top w:w="80" w:type="dxa"/>
              <w:start w:w="80" w:type="dxa"/>
              <w:bottom w:w="80" w:type="dxa"/>
              <w:end w:w="80" w:type="dxa"/>
            </w:tcMar>
          </w:tcPr>
          <w:p>
            <w:r>
              <w:rPr>
                <w:b/>
                <w:sz w:val="17"/>
              </w:rPr>
              <w:t>Code</w:t>
            </w:r>
          </w:p>
        </w:tc>
        <w:tc>
          <w:tcPr>
            <w:tcW w:type="dxa" w:w="8107"/>
            <w:shd w:fill="D9EAF7"/>
            <w:vAlign w:val="center"/>
            <w:tcMar>
              <w:top w:w="80" w:type="dxa"/>
              <w:start w:w="80" w:type="dxa"/>
              <w:bottom w:w="80" w:type="dxa"/>
              <w:end w:w="80" w:type="dxa"/>
            </w:tcMar>
          </w:tcPr>
          <w:p>
            <w:r>
              <w:rPr>
                <w:b/>
                <w:sz w:val="17"/>
              </w:rPr>
              <w:t>Bedeutung</w:t>
            </w:r>
          </w:p>
        </w:tc>
      </w:tr>
      <w:tr>
        <w:tc>
          <w:tcPr>
            <w:tcW w:type="dxa" w:w="1304"/>
            <w:vAlign w:val="top"/>
            <w:tcMar>
              <w:top w:w="80" w:type="dxa"/>
              <w:start w:w="80" w:type="dxa"/>
              <w:bottom w:w="80" w:type="dxa"/>
              <w:end w:w="80" w:type="dxa"/>
            </w:tcMar>
          </w:tcPr>
          <w:p>
            <w:pPr>
              <w:spacing w:after="0"/>
            </w:pPr>
            <w:r>
              <w:rPr>
                <w:sz w:val="17"/>
              </w:rPr>
              <w:t>EXT</w:t>
            </w:r>
          </w:p>
        </w:tc>
        <w:tc>
          <w:tcPr>
            <w:tcW w:type="dxa" w:w="8107"/>
            <w:vAlign w:val="top"/>
            <w:tcMar>
              <w:top w:w="80" w:type="dxa"/>
              <w:start w:w="80" w:type="dxa"/>
              <w:bottom w:w="80" w:type="dxa"/>
              <w:end w:w="80" w:type="dxa"/>
            </w:tcMar>
          </w:tcPr>
          <w:p>
            <w:pPr>
              <w:spacing w:after="0"/>
            </w:pPr>
            <w:r>
              <w:rPr>
                <w:sz w:val="17"/>
              </w:rPr>
              <w:t>Produkt zu externem Host/Kaufteil</w:t>
            </w:r>
          </w:p>
        </w:tc>
      </w:tr>
      <w:tr>
        <w:tc>
          <w:tcPr>
            <w:tcW w:type="dxa" w:w="1304"/>
            <w:vAlign w:val="top"/>
            <w:tcMar>
              <w:top w:w="80" w:type="dxa"/>
              <w:start w:w="80" w:type="dxa"/>
              <w:bottom w:w="80" w:type="dxa"/>
              <w:end w:w="80" w:type="dxa"/>
            </w:tcMar>
          </w:tcPr>
          <w:p>
            <w:pPr>
              <w:spacing w:after="0"/>
            </w:pPr>
            <w:r>
              <w:rPr>
                <w:sz w:val="17"/>
              </w:rPr>
              <w:t>INT</w:t>
            </w:r>
          </w:p>
        </w:tc>
        <w:tc>
          <w:tcPr>
            <w:tcW w:type="dxa" w:w="8107"/>
            <w:vAlign w:val="top"/>
            <w:tcMar>
              <w:top w:w="80" w:type="dxa"/>
              <w:start w:w="80" w:type="dxa"/>
              <w:bottom w:w="80" w:type="dxa"/>
              <w:end w:w="80" w:type="dxa"/>
            </w:tcMar>
          </w:tcPr>
          <w:p>
            <w:pPr>
              <w:spacing w:after="0"/>
            </w:pPr>
            <w:r>
              <w:rPr>
                <w:sz w:val="17"/>
              </w:rPr>
              <w:t>zwischen eigenen Produktteilen/Subassemblies</w:t>
            </w:r>
          </w:p>
        </w:tc>
      </w:tr>
      <w:tr>
        <w:tc>
          <w:tcPr>
            <w:tcW w:type="dxa" w:w="1304"/>
            <w:vAlign w:val="top"/>
            <w:tcMar>
              <w:top w:w="80" w:type="dxa"/>
              <w:start w:w="80" w:type="dxa"/>
              <w:bottom w:w="80" w:type="dxa"/>
              <w:end w:w="80" w:type="dxa"/>
            </w:tcMar>
          </w:tcPr>
          <w:p>
            <w:pPr>
              <w:spacing w:after="0"/>
            </w:pPr>
            <w:r>
              <w:rPr>
                <w:sz w:val="17"/>
              </w:rPr>
              <w:t>HUM</w:t>
            </w:r>
          </w:p>
        </w:tc>
        <w:tc>
          <w:tcPr>
            <w:tcW w:type="dxa" w:w="8107"/>
            <w:vAlign w:val="top"/>
            <w:tcMar>
              <w:top w:w="80" w:type="dxa"/>
              <w:start w:w="80" w:type="dxa"/>
              <w:bottom w:w="80" w:type="dxa"/>
              <w:end w:w="80" w:type="dxa"/>
            </w:tcMar>
          </w:tcPr>
          <w:p>
            <w:pPr>
              <w:spacing w:after="0"/>
            </w:pPr>
            <w:r>
              <w:rPr>
                <w:sz w:val="17"/>
              </w:rPr>
              <w:t>Produkt zu Mensch/Körper</w:t>
            </w:r>
          </w:p>
        </w:tc>
      </w:tr>
      <w:tr>
        <w:tc>
          <w:tcPr>
            <w:tcW w:type="dxa" w:w="1304"/>
            <w:vAlign w:val="top"/>
            <w:tcMar>
              <w:top w:w="80" w:type="dxa"/>
              <w:start w:w="80" w:type="dxa"/>
              <w:bottom w:w="80" w:type="dxa"/>
              <w:end w:w="80" w:type="dxa"/>
            </w:tcMar>
          </w:tcPr>
          <w:p>
            <w:pPr>
              <w:spacing w:after="0"/>
            </w:pPr>
            <w:r>
              <w:rPr>
                <w:sz w:val="17"/>
              </w:rPr>
              <w:t>ENV</w:t>
            </w:r>
          </w:p>
        </w:tc>
        <w:tc>
          <w:tcPr>
            <w:tcW w:type="dxa" w:w="8107"/>
            <w:vAlign w:val="top"/>
            <w:tcMar>
              <w:top w:w="80" w:type="dxa"/>
              <w:start w:w="80" w:type="dxa"/>
              <w:bottom w:w="80" w:type="dxa"/>
              <w:end w:w="80" w:type="dxa"/>
            </w:tcMar>
          </w:tcPr>
          <w:p>
            <w:pPr>
              <w:spacing w:after="0"/>
            </w:pPr>
            <w:r>
              <w:rPr>
                <w:sz w:val="17"/>
              </w:rPr>
              <w:t>Produkt zu Umgebung/Medien/Schwerkraft</w:t>
            </w:r>
          </w:p>
        </w:tc>
      </w:tr>
    </w:tbl>
    <w:p>
      <w:pPr>
        <w:spacing w:after="0"/>
      </w:pPr>
    </w:p>
    <w:p>
      <w:pPr>
        <w:pStyle w:val="Heading2"/>
        <w:keepNext/>
      </w:pPr>
      <w:r>
        <w:t>DOMAIN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304"/>
            <w:shd w:fill="D9EAF7"/>
            <w:vAlign w:val="center"/>
            <w:tcMar>
              <w:top w:w="80" w:type="dxa"/>
              <w:start w:w="80" w:type="dxa"/>
              <w:bottom w:w="80" w:type="dxa"/>
              <w:end w:w="80" w:type="dxa"/>
            </w:tcMar>
          </w:tcPr>
          <w:p>
            <w:r>
              <w:rPr>
                <w:b/>
                <w:sz w:val="17"/>
              </w:rPr>
              <w:t>Code</w:t>
            </w:r>
          </w:p>
        </w:tc>
        <w:tc>
          <w:tcPr>
            <w:tcW w:type="dxa" w:w="8107"/>
            <w:shd w:fill="D9EAF7"/>
            <w:vAlign w:val="center"/>
            <w:tcMar>
              <w:top w:w="80" w:type="dxa"/>
              <w:start w:w="80" w:type="dxa"/>
              <w:bottom w:w="80" w:type="dxa"/>
              <w:end w:w="80" w:type="dxa"/>
            </w:tcMar>
          </w:tcPr>
          <w:p>
            <w:r>
              <w:rPr>
                <w:b/>
                <w:sz w:val="17"/>
              </w:rPr>
              <w:t>Bedeutung</w:t>
            </w:r>
          </w:p>
        </w:tc>
      </w:tr>
      <w:tr>
        <w:tc>
          <w:tcPr>
            <w:tcW w:type="dxa" w:w="1304"/>
            <w:vAlign w:val="top"/>
            <w:tcMar>
              <w:top w:w="80" w:type="dxa"/>
              <w:start w:w="80" w:type="dxa"/>
              <w:bottom w:w="80" w:type="dxa"/>
              <w:end w:w="80" w:type="dxa"/>
            </w:tcMar>
          </w:tcPr>
          <w:p>
            <w:pPr>
              <w:spacing w:after="0"/>
            </w:pPr>
            <w:r>
              <w:rPr>
                <w:sz w:val="17"/>
              </w:rPr>
              <w:t>GEO</w:t>
            </w:r>
          </w:p>
        </w:tc>
        <w:tc>
          <w:tcPr>
            <w:tcW w:type="dxa" w:w="8107"/>
            <w:vAlign w:val="top"/>
            <w:tcMar>
              <w:top w:w="80" w:type="dxa"/>
              <w:start w:w="80" w:type="dxa"/>
              <w:bottom w:w="80" w:type="dxa"/>
              <w:end w:w="80" w:type="dxa"/>
            </w:tcMar>
          </w:tcPr>
          <w:p>
            <w:pPr>
              <w:spacing w:after="0"/>
            </w:pPr>
            <w:r>
              <w:rPr>
                <w:sz w:val="17"/>
              </w:rPr>
              <w:t>Geometrie, Hüllraum, Freiraum</w:t>
            </w:r>
          </w:p>
        </w:tc>
      </w:tr>
      <w:tr>
        <w:tc>
          <w:tcPr>
            <w:tcW w:type="dxa" w:w="1304"/>
            <w:vAlign w:val="top"/>
            <w:tcMar>
              <w:top w:w="80" w:type="dxa"/>
              <w:start w:w="80" w:type="dxa"/>
              <w:bottom w:w="80" w:type="dxa"/>
              <w:end w:w="80" w:type="dxa"/>
            </w:tcMar>
          </w:tcPr>
          <w:p>
            <w:pPr>
              <w:spacing w:after="0"/>
            </w:pPr>
            <w:r>
              <w:rPr>
                <w:sz w:val="17"/>
              </w:rPr>
              <w:t>MEC</w:t>
            </w:r>
          </w:p>
        </w:tc>
        <w:tc>
          <w:tcPr>
            <w:tcW w:type="dxa" w:w="8107"/>
            <w:vAlign w:val="top"/>
            <w:tcMar>
              <w:top w:w="80" w:type="dxa"/>
              <w:start w:w="80" w:type="dxa"/>
              <w:bottom w:w="80" w:type="dxa"/>
              <w:end w:w="80" w:type="dxa"/>
            </w:tcMar>
          </w:tcPr>
          <w:p>
            <w:pPr>
              <w:spacing w:after="0"/>
            </w:pPr>
            <w:r>
              <w:rPr>
                <w:sz w:val="17"/>
              </w:rPr>
              <w:t>Halten, Befestigen, Lastübertragung</w:t>
            </w:r>
          </w:p>
        </w:tc>
      </w:tr>
      <w:tr>
        <w:tc>
          <w:tcPr>
            <w:tcW w:type="dxa" w:w="1304"/>
            <w:vAlign w:val="top"/>
            <w:tcMar>
              <w:top w:w="80" w:type="dxa"/>
              <w:start w:w="80" w:type="dxa"/>
              <w:bottom w:w="80" w:type="dxa"/>
              <w:end w:w="80" w:type="dxa"/>
            </w:tcMar>
          </w:tcPr>
          <w:p>
            <w:pPr>
              <w:spacing w:after="0"/>
            </w:pPr>
            <w:r>
              <w:rPr>
                <w:sz w:val="17"/>
              </w:rPr>
              <w:t>KIN</w:t>
            </w:r>
          </w:p>
        </w:tc>
        <w:tc>
          <w:tcPr>
            <w:tcW w:type="dxa" w:w="8107"/>
            <w:vAlign w:val="top"/>
            <w:tcMar>
              <w:top w:w="80" w:type="dxa"/>
              <w:start w:w="80" w:type="dxa"/>
              <w:bottom w:w="80" w:type="dxa"/>
              <w:end w:w="80" w:type="dxa"/>
            </w:tcMar>
          </w:tcPr>
          <w:p>
            <w:pPr>
              <w:spacing w:after="0"/>
            </w:pPr>
            <w:r>
              <w:rPr>
                <w:sz w:val="17"/>
              </w:rPr>
              <w:t>Bewegung und Führung</w:t>
            </w:r>
          </w:p>
        </w:tc>
      </w:tr>
      <w:tr>
        <w:tc>
          <w:tcPr>
            <w:tcW w:type="dxa" w:w="1304"/>
            <w:vAlign w:val="top"/>
            <w:tcMar>
              <w:top w:w="80" w:type="dxa"/>
              <w:start w:w="80" w:type="dxa"/>
              <w:bottom w:w="80" w:type="dxa"/>
              <w:end w:w="80" w:type="dxa"/>
            </w:tcMar>
          </w:tcPr>
          <w:p>
            <w:pPr>
              <w:spacing w:after="0"/>
            </w:pPr>
            <w:r>
              <w:rPr>
                <w:sz w:val="17"/>
              </w:rPr>
              <w:t>FLU</w:t>
            </w:r>
          </w:p>
        </w:tc>
        <w:tc>
          <w:tcPr>
            <w:tcW w:type="dxa" w:w="8107"/>
            <w:vAlign w:val="top"/>
            <w:tcMar>
              <w:top w:w="80" w:type="dxa"/>
              <w:start w:w="80" w:type="dxa"/>
              <w:bottom w:w="80" w:type="dxa"/>
              <w:end w:w="80" w:type="dxa"/>
            </w:tcMar>
          </w:tcPr>
          <w:p>
            <w:pPr>
              <w:spacing w:after="0"/>
            </w:pPr>
            <w:r>
              <w:rPr>
                <w:sz w:val="17"/>
              </w:rPr>
              <w:t>Fluid, Dichtung, Drainage</w:t>
            </w:r>
          </w:p>
        </w:tc>
      </w:tr>
      <w:tr>
        <w:tc>
          <w:tcPr>
            <w:tcW w:type="dxa" w:w="1304"/>
            <w:vAlign w:val="top"/>
            <w:tcMar>
              <w:top w:w="80" w:type="dxa"/>
              <w:start w:w="80" w:type="dxa"/>
              <w:bottom w:w="80" w:type="dxa"/>
              <w:end w:w="80" w:type="dxa"/>
            </w:tcMar>
          </w:tcPr>
          <w:p>
            <w:pPr>
              <w:spacing w:after="0"/>
            </w:pPr>
            <w:r>
              <w:rPr>
                <w:sz w:val="17"/>
              </w:rPr>
              <w:t>THM</w:t>
            </w:r>
          </w:p>
        </w:tc>
        <w:tc>
          <w:tcPr>
            <w:tcW w:type="dxa" w:w="8107"/>
            <w:vAlign w:val="top"/>
            <w:tcMar>
              <w:top w:w="80" w:type="dxa"/>
              <w:start w:w="80" w:type="dxa"/>
              <w:bottom w:w="80" w:type="dxa"/>
              <w:end w:w="80" w:type="dxa"/>
            </w:tcMar>
          </w:tcPr>
          <w:p>
            <w:pPr>
              <w:spacing w:after="0"/>
            </w:pPr>
            <w:r>
              <w:rPr>
                <w:sz w:val="17"/>
              </w:rPr>
              <w:t>Wärme und Luftstrom</w:t>
            </w:r>
          </w:p>
        </w:tc>
      </w:tr>
      <w:tr>
        <w:tc>
          <w:tcPr>
            <w:tcW w:type="dxa" w:w="1304"/>
            <w:vAlign w:val="top"/>
            <w:tcMar>
              <w:top w:w="80" w:type="dxa"/>
              <w:start w:w="80" w:type="dxa"/>
              <w:bottom w:w="80" w:type="dxa"/>
              <w:end w:w="80" w:type="dxa"/>
            </w:tcMar>
          </w:tcPr>
          <w:p>
            <w:pPr>
              <w:spacing w:after="0"/>
            </w:pPr>
            <w:r>
              <w:rPr>
                <w:sz w:val="17"/>
              </w:rPr>
              <w:t>ELE</w:t>
            </w:r>
          </w:p>
        </w:tc>
        <w:tc>
          <w:tcPr>
            <w:tcW w:type="dxa" w:w="8107"/>
            <w:vAlign w:val="top"/>
            <w:tcMar>
              <w:top w:w="80" w:type="dxa"/>
              <w:start w:w="80" w:type="dxa"/>
              <w:bottom w:w="80" w:type="dxa"/>
              <w:end w:w="80" w:type="dxa"/>
            </w:tcMar>
          </w:tcPr>
          <w:p>
            <w:pPr>
              <w:spacing w:after="0"/>
            </w:pPr>
            <w:r>
              <w:rPr>
                <w:sz w:val="17"/>
              </w:rPr>
              <w:t>elektrische Leistung/Verbindung</w:t>
            </w:r>
          </w:p>
        </w:tc>
      </w:tr>
      <w:tr>
        <w:tc>
          <w:tcPr>
            <w:tcW w:type="dxa" w:w="1304"/>
            <w:vAlign w:val="top"/>
            <w:tcMar>
              <w:top w:w="80" w:type="dxa"/>
              <w:start w:w="80" w:type="dxa"/>
              <w:bottom w:w="80" w:type="dxa"/>
              <w:end w:w="80" w:type="dxa"/>
            </w:tcMar>
          </w:tcPr>
          <w:p>
            <w:pPr>
              <w:spacing w:after="0"/>
            </w:pPr>
            <w:r>
              <w:rPr>
                <w:sz w:val="17"/>
              </w:rPr>
              <w:t>DAT</w:t>
            </w:r>
          </w:p>
        </w:tc>
        <w:tc>
          <w:tcPr>
            <w:tcW w:type="dxa" w:w="8107"/>
            <w:vAlign w:val="top"/>
            <w:tcMar>
              <w:top w:w="80" w:type="dxa"/>
              <w:start w:w="80" w:type="dxa"/>
              <w:bottom w:w="80" w:type="dxa"/>
              <w:end w:w="80" w:type="dxa"/>
            </w:tcMar>
          </w:tcPr>
          <w:p>
            <w:pPr>
              <w:spacing w:after="0"/>
            </w:pPr>
            <w:r>
              <w:rPr>
                <w:sz w:val="17"/>
              </w:rPr>
              <w:t>Daten, Steuerung und Software</w:t>
            </w:r>
          </w:p>
        </w:tc>
      </w:tr>
      <w:tr>
        <w:tc>
          <w:tcPr>
            <w:tcW w:type="dxa" w:w="1304"/>
            <w:vAlign w:val="top"/>
            <w:tcMar>
              <w:top w:w="80" w:type="dxa"/>
              <w:start w:w="80" w:type="dxa"/>
              <w:bottom w:w="80" w:type="dxa"/>
              <w:end w:w="80" w:type="dxa"/>
            </w:tcMar>
          </w:tcPr>
          <w:p>
            <w:pPr>
              <w:spacing w:after="0"/>
            </w:pPr>
            <w:r>
              <w:rPr>
                <w:sz w:val="17"/>
              </w:rPr>
              <w:t>OPT</w:t>
            </w:r>
          </w:p>
        </w:tc>
        <w:tc>
          <w:tcPr>
            <w:tcW w:type="dxa" w:w="8107"/>
            <w:vAlign w:val="top"/>
            <w:tcMar>
              <w:top w:w="80" w:type="dxa"/>
              <w:start w:w="80" w:type="dxa"/>
              <w:bottom w:w="80" w:type="dxa"/>
              <w:end w:w="80" w:type="dxa"/>
            </w:tcMar>
          </w:tcPr>
          <w:p>
            <w:pPr>
              <w:spacing w:after="0"/>
            </w:pPr>
            <w:r>
              <w:rPr>
                <w:sz w:val="17"/>
              </w:rPr>
              <w:t>Sicht, Licht und Sensorik</w:t>
            </w:r>
          </w:p>
        </w:tc>
      </w:tr>
      <w:tr>
        <w:tc>
          <w:tcPr>
            <w:tcW w:type="dxa" w:w="1304"/>
            <w:vAlign w:val="top"/>
            <w:tcMar>
              <w:top w:w="80" w:type="dxa"/>
              <w:start w:w="80" w:type="dxa"/>
              <w:bottom w:w="80" w:type="dxa"/>
              <w:end w:w="80" w:type="dxa"/>
            </w:tcMar>
          </w:tcPr>
          <w:p>
            <w:pPr>
              <w:spacing w:after="0"/>
            </w:pPr>
            <w:r>
              <w:rPr>
                <w:sz w:val="17"/>
              </w:rPr>
              <w:t>HUM</w:t>
            </w:r>
          </w:p>
        </w:tc>
        <w:tc>
          <w:tcPr>
            <w:tcW w:type="dxa" w:w="8107"/>
            <w:vAlign w:val="top"/>
            <w:tcMar>
              <w:top w:w="80" w:type="dxa"/>
              <w:start w:w="80" w:type="dxa"/>
              <w:bottom w:w="80" w:type="dxa"/>
              <w:end w:w="80" w:type="dxa"/>
            </w:tcMar>
          </w:tcPr>
          <w:p>
            <w:pPr>
              <w:spacing w:after="0"/>
            </w:pPr>
            <w:r>
              <w:rPr>
                <w:sz w:val="17"/>
              </w:rPr>
              <w:t>Ergonomie, Körperkontakt, Druckverteilung</w:t>
            </w:r>
          </w:p>
        </w:tc>
      </w:tr>
      <w:tr>
        <w:tc>
          <w:tcPr>
            <w:tcW w:type="dxa" w:w="1304"/>
            <w:vAlign w:val="top"/>
            <w:tcMar>
              <w:top w:w="80" w:type="dxa"/>
              <w:start w:w="80" w:type="dxa"/>
              <w:bottom w:w="80" w:type="dxa"/>
              <w:end w:w="80" w:type="dxa"/>
            </w:tcMar>
          </w:tcPr>
          <w:p>
            <w:pPr>
              <w:spacing w:after="0"/>
            </w:pPr>
            <w:r>
              <w:rPr>
                <w:sz w:val="17"/>
              </w:rPr>
              <w:t>ENV</w:t>
            </w:r>
          </w:p>
        </w:tc>
        <w:tc>
          <w:tcPr>
            <w:tcW w:type="dxa" w:w="8107"/>
            <w:vAlign w:val="top"/>
            <w:tcMar>
              <w:top w:w="80" w:type="dxa"/>
              <w:start w:w="80" w:type="dxa"/>
              <w:bottom w:w="80" w:type="dxa"/>
              <w:end w:w="80" w:type="dxa"/>
            </w:tcMar>
          </w:tcPr>
          <w:p>
            <w:pPr>
              <w:spacing w:after="0"/>
            </w:pPr>
            <w:r>
              <w:rPr>
                <w:sz w:val="17"/>
              </w:rPr>
              <w:t>Umwelt, Chemie, Wetter, Schmutz</w:t>
            </w:r>
          </w:p>
        </w:tc>
      </w:tr>
    </w:tbl>
    <w:p>
      <w:pPr>
        <w:spacing w:after="0"/>
      </w:pPr>
    </w:p>
    <w:p>
      <w:pPr>
        <w:pStyle w:val="Heading2"/>
        <w:keepNext/>
      </w:pPr>
      <w:r>
        <w:t>FUNCTION</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304"/>
            <w:shd w:fill="D9EAF7"/>
            <w:vAlign w:val="center"/>
            <w:tcMar>
              <w:top w:w="80" w:type="dxa"/>
              <w:start w:w="80" w:type="dxa"/>
              <w:bottom w:w="80" w:type="dxa"/>
              <w:end w:w="80" w:type="dxa"/>
            </w:tcMar>
          </w:tcPr>
          <w:p>
            <w:r>
              <w:rPr>
                <w:b/>
                <w:sz w:val="17"/>
              </w:rPr>
              <w:t>Code</w:t>
            </w:r>
          </w:p>
        </w:tc>
        <w:tc>
          <w:tcPr>
            <w:tcW w:type="dxa" w:w="8107"/>
            <w:shd w:fill="D9EAF7"/>
            <w:vAlign w:val="center"/>
            <w:tcMar>
              <w:top w:w="80" w:type="dxa"/>
              <w:start w:w="80" w:type="dxa"/>
              <w:bottom w:w="80" w:type="dxa"/>
              <w:end w:w="80" w:type="dxa"/>
            </w:tcMar>
          </w:tcPr>
          <w:p>
            <w:r>
              <w:rPr>
                <w:b/>
                <w:sz w:val="17"/>
              </w:rPr>
              <w:t>Bedeutung</w:t>
            </w:r>
          </w:p>
        </w:tc>
      </w:tr>
      <w:tr>
        <w:tc>
          <w:tcPr>
            <w:tcW w:type="dxa" w:w="1304"/>
            <w:vAlign w:val="top"/>
            <w:tcMar>
              <w:top w:w="80" w:type="dxa"/>
              <w:start w:w="80" w:type="dxa"/>
              <w:bottom w:w="80" w:type="dxa"/>
              <w:end w:w="80" w:type="dxa"/>
            </w:tcMar>
          </w:tcPr>
          <w:p>
            <w:pPr>
              <w:spacing w:after="0"/>
            </w:pPr>
            <w:r>
              <w:rPr>
                <w:sz w:val="17"/>
              </w:rPr>
              <w:t>SUP</w:t>
            </w:r>
          </w:p>
        </w:tc>
        <w:tc>
          <w:tcPr>
            <w:tcW w:type="dxa" w:w="8107"/>
            <w:vAlign w:val="top"/>
            <w:tcMar>
              <w:top w:w="80" w:type="dxa"/>
              <w:start w:w="80" w:type="dxa"/>
              <w:bottom w:w="80" w:type="dxa"/>
              <w:end w:w="80" w:type="dxa"/>
            </w:tcMar>
          </w:tcPr>
          <w:p>
            <w:pPr>
              <w:spacing w:after="0"/>
            </w:pPr>
            <w:r>
              <w:rPr>
                <w:sz w:val="17"/>
              </w:rPr>
              <w:t>stützen</w:t>
            </w:r>
          </w:p>
        </w:tc>
      </w:tr>
      <w:tr>
        <w:tc>
          <w:tcPr>
            <w:tcW w:type="dxa" w:w="1304"/>
            <w:vAlign w:val="top"/>
            <w:tcMar>
              <w:top w:w="80" w:type="dxa"/>
              <w:start w:w="80" w:type="dxa"/>
              <w:bottom w:w="80" w:type="dxa"/>
              <w:end w:w="80" w:type="dxa"/>
            </w:tcMar>
          </w:tcPr>
          <w:p>
            <w:pPr>
              <w:spacing w:after="0"/>
            </w:pPr>
            <w:r>
              <w:rPr>
                <w:sz w:val="17"/>
              </w:rPr>
              <w:t>LOC</w:t>
            </w:r>
          </w:p>
        </w:tc>
        <w:tc>
          <w:tcPr>
            <w:tcW w:type="dxa" w:w="8107"/>
            <w:vAlign w:val="top"/>
            <w:tcMar>
              <w:top w:w="80" w:type="dxa"/>
              <w:start w:w="80" w:type="dxa"/>
              <w:bottom w:w="80" w:type="dxa"/>
              <w:end w:w="80" w:type="dxa"/>
            </w:tcMar>
          </w:tcPr>
          <w:p>
            <w:pPr>
              <w:spacing w:after="0"/>
            </w:pPr>
            <w:r>
              <w:rPr>
                <w:sz w:val="17"/>
              </w:rPr>
              <w:t>lokalisieren</w:t>
            </w:r>
          </w:p>
        </w:tc>
      </w:tr>
      <w:tr>
        <w:tc>
          <w:tcPr>
            <w:tcW w:type="dxa" w:w="1304"/>
            <w:vAlign w:val="top"/>
            <w:tcMar>
              <w:top w:w="80" w:type="dxa"/>
              <w:start w:w="80" w:type="dxa"/>
              <w:bottom w:w="80" w:type="dxa"/>
              <w:end w:w="80" w:type="dxa"/>
            </w:tcMar>
          </w:tcPr>
          <w:p>
            <w:pPr>
              <w:spacing w:after="0"/>
            </w:pPr>
            <w:r>
              <w:rPr>
                <w:sz w:val="17"/>
              </w:rPr>
              <w:t>RET</w:t>
            </w:r>
          </w:p>
        </w:tc>
        <w:tc>
          <w:tcPr>
            <w:tcW w:type="dxa" w:w="8107"/>
            <w:vAlign w:val="top"/>
            <w:tcMar>
              <w:top w:w="80" w:type="dxa"/>
              <w:start w:w="80" w:type="dxa"/>
              <w:bottom w:w="80" w:type="dxa"/>
              <w:end w:w="80" w:type="dxa"/>
            </w:tcMar>
          </w:tcPr>
          <w:p>
            <w:pPr>
              <w:spacing w:after="0"/>
            </w:pPr>
            <w:r>
              <w:rPr>
                <w:sz w:val="17"/>
              </w:rPr>
              <w:t>halten</w:t>
            </w:r>
          </w:p>
        </w:tc>
      </w:tr>
      <w:tr>
        <w:tc>
          <w:tcPr>
            <w:tcW w:type="dxa" w:w="1304"/>
            <w:vAlign w:val="top"/>
            <w:tcMar>
              <w:top w:w="80" w:type="dxa"/>
              <w:start w:w="80" w:type="dxa"/>
              <w:bottom w:w="80" w:type="dxa"/>
              <w:end w:w="80" w:type="dxa"/>
            </w:tcMar>
          </w:tcPr>
          <w:p>
            <w:pPr>
              <w:spacing w:after="0"/>
            </w:pPr>
            <w:r>
              <w:rPr>
                <w:sz w:val="17"/>
              </w:rPr>
              <w:t>FST</w:t>
            </w:r>
          </w:p>
        </w:tc>
        <w:tc>
          <w:tcPr>
            <w:tcW w:type="dxa" w:w="8107"/>
            <w:vAlign w:val="top"/>
            <w:tcMar>
              <w:top w:w="80" w:type="dxa"/>
              <w:start w:w="80" w:type="dxa"/>
              <w:bottom w:w="80" w:type="dxa"/>
              <w:end w:w="80" w:type="dxa"/>
            </w:tcMar>
          </w:tcPr>
          <w:p>
            <w:pPr>
              <w:spacing w:after="0"/>
            </w:pPr>
            <w:r>
              <w:rPr>
                <w:sz w:val="17"/>
              </w:rPr>
              <w:t>befestigen</w:t>
            </w:r>
          </w:p>
        </w:tc>
      </w:tr>
      <w:tr>
        <w:tc>
          <w:tcPr>
            <w:tcW w:type="dxa" w:w="1304"/>
            <w:vAlign w:val="top"/>
            <w:tcMar>
              <w:top w:w="80" w:type="dxa"/>
              <w:start w:w="80" w:type="dxa"/>
              <w:bottom w:w="80" w:type="dxa"/>
              <w:end w:w="80" w:type="dxa"/>
            </w:tcMar>
          </w:tcPr>
          <w:p>
            <w:pPr>
              <w:spacing w:after="0"/>
            </w:pPr>
            <w:r>
              <w:rPr>
                <w:sz w:val="17"/>
              </w:rPr>
              <w:t>GDE</w:t>
            </w:r>
          </w:p>
        </w:tc>
        <w:tc>
          <w:tcPr>
            <w:tcW w:type="dxa" w:w="8107"/>
            <w:vAlign w:val="top"/>
            <w:tcMar>
              <w:top w:w="80" w:type="dxa"/>
              <w:start w:w="80" w:type="dxa"/>
              <w:bottom w:w="80" w:type="dxa"/>
              <w:end w:w="80" w:type="dxa"/>
            </w:tcMar>
          </w:tcPr>
          <w:p>
            <w:pPr>
              <w:spacing w:after="0"/>
            </w:pPr>
            <w:r>
              <w:rPr>
                <w:sz w:val="17"/>
              </w:rPr>
              <w:t>führen</w:t>
            </w:r>
          </w:p>
        </w:tc>
      </w:tr>
      <w:tr>
        <w:tc>
          <w:tcPr>
            <w:tcW w:type="dxa" w:w="1304"/>
            <w:vAlign w:val="top"/>
            <w:tcMar>
              <w:top w:w="80" w:type="dxa"/>
              <w:start w:w="80" w:type="dxa"/>
              <w:bottom w:w="80" w:type="dxa"/>
              <w:end w:w="80" w:type="dxa"/>
            </w:tcMar>
          </w:tcPr>
          <w:p>
            <w:pPr>
              <w:spacing w:after="0"/>
            </w:pPr>
            <w:r>
              <w:rPr>
                <w:sz w:val="17"/>
              </w:rPr>
              <w:t>SLD</w:t>
            </w:r>
          </w:p>
        </w:tc>
        <w:tc>
          <w:tcPr>
            <w:tcW w:type="dxa" w:w="8107"/>
            <w:vAlign w:val="top"/>
            <w:tcMar>
              <w:top w:w="80" w:type="dxa"/>
              <w:start w:w="80" w:type="dxa"/>
              <w:bottom w:w="80" w:type="dxa"/>
              <w:end w:w="80" w:type="dxa"/>
            </w:tcMar>
          </w:tcPr>
          <w:p>
            <w:pPr>
              <w:spacing w:after="0"/>
            </w:pPr>
            <w:r>
              <w:rPr>
                <w:sz w:val="17"/>
              </w:rPr>
              <w:t>gleiten</w:t>
            </w:r>
          </w:p>
        </w:tc>
      </w:tr>
      <w:tr>
        <w:tc>
          <w:tcPr>
            <w:tcW w:type="dxa" w:w="1304"/>
            <w:vAlign w:val="top"/>
            <w:tcMar>
              <w:top w:w="80" w:type="dxa"/>
              <w:start w:w="80" w:type="dxa"/>
              <w:bottom w:w="80" w:type="dxa"/>
              <w:end w:w="80" w:type="dxa"/>
            </w:tcMar>
          </w:tcPr>
          <w:p>
            <w:pPr>
              <w:spacing w:after="0"/>
            </w:pPr>
            <w:r>
              <w:rPr>
                <w:sz w:val="17"/>
              </w:rPr>
              <w:t>ROT</w:t>
            </w:r>
          </w:p>
        </w:tc>
        <w:tc>
          <w:tcPr>
            <w:tcW w:type="dxa" w:w="8107"/>
            <w:vAlign w:val="top"/>
            <w:tcMar>
              <w:top w:w="80" w:type="dxa"/>
              <w:start w:w="80" w:type="dxa"/>
              <w:bottom w:w="80" w:type="dxa"/>
              <w:end w:w="80" w:type="dxa"/>
            </w:tcMar>
          </w:tcPr>
          <w:p>
            <w:pPr>
              <w:spacing w:after="0"/>
            </w:pPr>
            <w:r>
              <w:rPr>
                <w:sz w:val="17"/>
              </w:rPr>
              <w:t>rotieren</w:t>
            </w:r>
          </w:p>
        </w:tc>
      </w:tr>
      <w:tr>
        <w:tc>
          <w:tcPr>
            <w:tcW w:type="dxa" w:w="1304"/>
            <w:vAlign w:val="top"/>
            <w:tcMar>
              <w:top w:w="80" w:type="dxa"/>
              <w:start w:w="80" w:type="dxa"/>
              <w:bottom w:w="80" w:type="dxa"/>
              <w:end w:w="80" w:type="dxa"/>
            </w:tcMar>
          </w:tcPr>
          <w:p>
            <w:pPr>
              <w:spacing w:after="0"/>
            </w:pPr>
            <w:r>
              <w:rPr>
                <w:sz w:val="17"/>
              </w:rPr>
              <w:t>SEA</w:t>
            </w:r>
          </w:p>
        </w:tc>
        <w:tc>
          <w:tcPr>
            <w:tcW w:type="dxa" w:w="8107"/>
            <w:vAlign w:val="top"/>
            <w:tcMar>
              <w:top w:w="80" w:type="dxa"/>
              <w:start w:w="80" w:type="dxa"/>
              <w:bottom w:w="80" w:type="dxa"/>
              <w:end w:w="80" w:type="dxa"/>
            </w:tcMar>
          </w:tcPr>
          <w:p>
            <w:pPr>
              <w:spacing w:after="0"/>
            </w:pPr>
            <w:r>
              <w:rPr>
                <w:sz w:val="17"/>
              </w:rPr>
              <w:t>dichten</w:t>
            </w:r>
          </w:p>
        </w:tc>
      </w:tr>
      <w:tr>
        <w:tc>
          <w:tcPr>
            <w:tcW w:type="dxa" w:w="1304"/>
            <w:vAlign w:val="top"/>
            <w:tcMar>
              <w:top w:w="80" w:type="dxa"/>
              <w:start w:w="80" w:type="dxa"/>
              <w:bottom w:w="80" w:type="dxa"/>
              <w:end w:w="80" w:type="dxa"/>
            </w:tcMar>
          </w:tcPr>
          <w:p>
            <w:pPr>
              <w:spacing w:after="0"/>
            </w:pPr>
            <w:r>
              <w:rPr>
                <w:sz w:val="17"/>
              </w:rPr>
              <w:t>FLW</w:t>
            </w:r>
          </w:p>
        </w:tc>
        <w:tc>
          <w:tcPr>
            <w:tcW w:type="dxa" w:w="8107"/>
            <w:vAlign w:val="top"/>
            <w:tcMar>
              <w:top w:w="80" w:type="dxa"/>
              <w:start w:w="80" w:type="dxa"/>
              <w:bottom w:w="80" w:type="dxa"/>
              <w:end w:w="80" w:type="dxa"/>
            </w:tcMar>
          </w:tcPr>
          <w:p>
            <w:pPr>
              <w:spacing w:after="0"/>
            </w:pPr>
            <w:r>
              <w:rPr>
                <w:sz w:val="17"/>
              </w:rPr>
              <w:t>Strömung führen</w:t>
            </w:r>
          </w:p>
        </w:tc>
      </w:tr>
      <w:tr>
        <w:tc>
          <w:tcPr>
            <w:tcW w:type="dxa" w:w="1304"/>
            <w:vAlign w:val="top"/>
            <w:tcMar>
              <w:top w:w="80" w:type="dxa"/>
              <w:start w:w="80" w:type="dxa"/>
              <w:bottom w:w="80" w:type="dxa"/>
              <w:end w:w="80" w:type="dxa"/>
            </w:tcMar>
          </w:tcPr>
          <w:p>
            <w:pPr>
              <w:spacing w:after="0"/>
            </w:pPr>
            <w:r>
              <w:rPr>
                <w:sz w:val="17"/>
              </w:rPr>
              <w:t>LOD</w:t>
            </w:r>
          </w:p>
        </w:tc>
        <w:tc>
          <w:tcPr>
            <w:tcW w:type="dxa" w:w="8107"/>
            <w:vAlign w:val="top"/>
            <w:tcMar>
              <w:top w:w="80" w:type="dxa"/>
              <w:start w:w="80" w:type="dxa"/>
              <w:bottom w:w="80" w:type="dxa"/>
              <w:end w:w="80" w:type="dxa"/>
            </w:tcMar>
          </w:tcPr>
          <w:p>
            <w:pPr>
              <w:spacing w:after="0"/>
            </w:pPr>
            <w:r>
              <w:rPr>
                <w:sz w:val="17"/>
              </w:rPr>
              <w:t>Last übertragen</w:t>
            </w:r>
          </w:p>
        </w:tc>
      </w:tr>
      <w:tr>
        <w:tc>
          <w:tcPr>
            <w:tcW w:type="dxa" w:w="1304"/>
            <w:vAlign w:val="top"/>
            <w:tcMar>
              <w:top w:w="80" w:type="dxa"/>
              <w:start w:w="80" w:type="dxa"/>
              <w:bottom w:w="80" w:type="dxa"/>
              <w:end w:w="80" w:type="dxa"/>
            </w:tcMar>
          </w:tcPr>
          <w:p>
            <w:pPr>
              <w:spacing w:after="0"/>
            </w:pPr>
            <w:r>
              <w:rPr>
                <w:sz w:val="17"/>
              </w:rPr>
              <w:t>CLR</w:t>
            </w:r>
          </w:p>
        </w:tc>
        <w:tc>
          <w:tcPr>
            <w:tcW w:type="dxa" w:w="8107"/>
            <w:vAlign w:val="top"/>
            <w:tcMar>
              <w:top w:w="80" w:type="dxa"/>
              <w:start w:w="80" w:type="dxa"/>
              <w:bottom w:w="80" w:type="dxa"/>
              <w:end w:w="80" w:type="dxa"/>
            </w:tcMar>
          </w:tcPr>
          <w:p>
            <w:pPr>
              <w:spacing w:after="0"/>
            </w:pPr>
            <w:r>
              <w:rPr>
                <w:sz w:val="17"/>
              </w:rPr>
              <w:t>Freiraum sichern</w:t>
            </w:r>
          </w:p>
        </w:tc>
      </w:tr>
      <w:tr>
        <w:tc>
          <w:tcPr>
            <w:tcW w:type="dxa" w:w="1304"/>
            <w:vAlign w:val="top"/>
            <w:tcMar>
              <w:top w:w="80" w:type="dxa"/>
              <w:start w:w="80" w:type="dxa"/>
              <w:bottom w:w="80" w:type="dxa"/>
              <w:end w:w="80" w:type="dxa"/>
            </w:tcMar>
          </w:tcPr>
          <w:p>
            <w:pPr>
              <w:spacing w:after="0"/>
            </w:pPr>
            <w:r>
              <w:rPr>
                <w:sz w:val="17"/>
              </w:rPr>
              <w:t>KOT</w:t>
            </w:r>
          </w:p>
        </w:tc>
        <w:tc>
          <w:tcPr>
            <w:tcW w:type="dxa" w:w="8107"/>
            <w:vAlign w:val="top"/>
            <w:tcMar>
              <w:top w:w="80" w:type="dxa"/>
              <w:start w:w="80" w:type="dxa"/>
              <w:bottom w:w="80" w:type="dxa"/>
              <w:end w:w="80" w:type="dxa"/>
            </w:tcMar>
          </w:tcPr>
          <w:p>
            <w:pPr>
              <w:spacing w:after="0"/>
            </w:pPr>
            <w:r>
              <w:rPr>
                <w:sz w:val="17"/>
              </w:rPr>
              <w:t>Keep-out definieren</w:t>
            </w:r>
          </w:p>
        </w:tc>
      </w:tr>
      <w:tr>
        <w:tc>
          <w:tcPr>
            <w:tcW w:type="dxa" w:w="1304"/>
            <w:vAlign w:val="top"/>
            <w:tcMar>
              <w:top w:w="80" w:type="dxa"/>
              <w:start w:w="80" w:type="dxa"/>
              <w:bottom w:w="80" w:type="dxa"/>
              <w:end w:w="80" w:type="dxa"/>
            </w:tcMar>
          </w:tcPr>
          <w:p>
            <w:pPr>
              <w:spacing w:after="0"/>
            </w:pPr>
            <w:r>
              <w:rPr>
                <w:sz w:val="17"/>
              </w:rPr>
              <w:t>ACC</w:t>
            </w:r>
          </w:p>
        </w:tc>
        <w:tc>
          <w:tcPr>
            <w:tcW w:type="dxa" w:w="8107"/>
            <w:vAlign w:val="top"/>
            <w:tcMar>
              <w:top w:w="80" w:type="dxa"/>
              <w:start w:w="80" w:type="dxa"/>
              <w:bottom w:w="80" w:type="dxa"/>
              <w:end w:w="80" w:type="dxa"/>
            </w:tcMar>
          </w:tcPr>
          <w:p>
            <w:pPr>
              <w:spacing w:after="0"/>
            </w:pPr>
            <w:r>
              <w:rPr>
                <w:sz w:val="17"/>
              </w:rPr>
              <w:t>Servicezugang sichern</w:t>
            </w:r>
          </w:p>
        </w:tc>
      </w:tr>
      <w:tr>
        <w:tc>
          <w:tcPr>
            <w:tcW w:type="dxa" w:w="1304"/>
            <w:vAlign w:val="top"/>
            <w:tcMar>
              <w:top w:w="80" w:type="dxa"/>
              <w:start w:w="80" w:type="dxa"/>
              <w:bottom w:w="80" w:type="dxa"/>
              <w:end w:w="80" w:type="dxa"/>
            </w:tcMar>
          </w:tcPr>
          <w:p>
            <w:pPr>
              <w:spacing w:after="0"/>
            </w:pPr>
            <w:r>
              <w:rPr>
                <w:sz w:val="17"/>
              </w:rPr>
              <w:t>CON</w:t>
            </w:r>
          </w:p>
        </w:tc>
        <w:tc>
          <w:tcPr>
            <w:tcW w:type="dxa" w:w="8107"/>
            <w:vAlign w:val="top"/>
            <w:tcMar>
              <w:top w:w="80" w:type="dxa"/>
              <w:start w:w="80" w:type="dxa"/>
              <w:bottom w:w="80" w:type="dxa"/>
              <w:end w:w="80" w:type="dxa"/>
            </w:tcMar>
          </w:tcPr>
          <w:p>
            <w:pPr>
              <w:spacing w:after="0"/>
            </w:pPr>
            <w:r>
              <w:rPr>
                <w:sz w:val="17"/>
              </w:rPr>
              <w:t>umschließen/anformen</w:t>
            </w:r>
          </w:p>
        </w:tc>
      </w:tr>
      <w:tr>
        <w:tc>
          <w:tcPr>
            <w:tcW w:type="dxa" w:w="1304"/>
            <w:vAlign w:val="top"/>
            <w:tcMar>
              <w:top w:w="80" w:type="dxa"/>
              <w:start w:w="80" w:type="dxa"/>
              <w:bottom w:w="80" w:type="dxa"/>
              <w:end w:w="80" w:type="dxa"/>
            </w:tcMar>
          </w:tcPr>
          <w:p>
            <w:pPr>
              <w:spacing w:after="0"/>
            </w:pPr>
            <w:r>
              <w:rPr>
                <w:sz w:val="17"/>
              </w:rPr>
              <w:t>PWR</w:t>
            </w:r>
          </w:p>
        </w:tc>
        <w:tc>
          <w:tcPr>
            <w:tcW w:type="dxa" w:w="8107"/>
            <w:vAlign w:val="top"/>
            <w:tcMar>
              <w:top w:w="80" w:type="dxa"/>
              <w:start w:w="80" w:type="dxa"/>
              <w:bottom w:w="80" w:type="dxa"/>
              <w:end w:w="80" w:type="dxa"/>
            </w:tcMar>
          </w:tcPr>
          <w:p>
            <w:pPr>
              <w:spacing w:after="0"/>
            </w:pPr>
            <w:r>
              <w:rPr>
                <w:sz w:val="17"/>
              </w:rPr>
              <w:t>Leistung übertragen</w:t>
            </w:r>
          </w:p>
        </w:tc>
      </w:tr>
      <w:tr>
        <w:tc>
          <w:tcPr>
            <w:tcW w:type="dxa" w:w="1304"/>
            <w:vAlign w:val="top"/>
            <w:tcMar>
              <w:top w:w="80" w:type="dxa"/>
              <w:start w:w="80" w:type="dxa"/>
              <w:bottom w:w="80" w:type="dxa"/>
              <w:end w:w="80" w:type="dxa"/>
            </w:tcMar>
          </w:tcPr>
          <w:p>
            <w:pPr>
              <w:spacing w:after="0"/>
            </w:pPr>
            <w:r>
              <w:rPr>
                <w:sz w:val="17"/>
              </w:rPr>
              <w:t>DAT</w:t>
            </w:r>
          </w:p>
        </w:tc>
        <w:tc>
          <w:tcPr>
            <w:tcW w:type="dxa" w:w="8107"/>
            <w:vAlign w:val="top"/>
            <w:tcMar>
              <w:top w:w="80" w:type="dxa"/>
              <w:start w:w="80" w:type="dxa"/>
              <w:bottom w:w="80" w:type="dxa"/>
              <w:end w:w="80" w:type="dxa"/>
            </w:tcMar>
          </w:tcPr>
          <w:p>
            <w:pPr>
              <w:spacing w:after="0"/>
            </w:pPr>
            <w:r>
              <w:rPr>
                <w:sz w:val="17"/>
              </w:rPr>
              <w:t>Daten übertragen</w:t>
            </w:r>
          </w:p>
        </w:tc>
      </w:tr>
      <w:tr>
        <w:tc>
          <w:tcPr>
            <w:tcW w:type="dxa" w:w="1304"/>
            <w:vAlign w:val="top"/>
            <w:tcMar>
              <w:top w:w="80" w:type="dxa"/>
              <w:start w:w="80" w:type="dxa"/>
              <w:bottom w:w="80" w:type="dxa"/>
              <w:end w:w="80" w:type="dxa"/>
            </w:tcMar>
          </w:tcPr>
          <w:p>
            <w:pPr>
              <w:spacing w:after="0"/>
            </w:pPr>
            <w:r>
              <w:rPr>
                <w:sz w:val="17"/>
              </w:rPr>
              <w:t>VIS</w:t>
            </w:r>
          </w:p>
        </w:tc>
        <w:tc>
          <w:tcPr>
            <w:tcW w:type="dxa" w:w="8107"/>
            <w:vAlign w:val="top"/>
            <w:tcMar>
              <w:top w:w="80" w:type="dxa"/>
              <w:start w:w="80" w:type="dxa"/>
              <w:bottom w:w="80" w:type="dxa"/>
              <w:end w:w="80" w:type="dxa"/>
            </w:tcMar>
          </w:tcPr>
          <w:p>
            <w:pPr>
              <w:spacing w:after="0"/>
            </w:pPr>
            <w:r>
              <w:rPr>
                <w:sz w:val="17"/>
              </w:rPr>
              <w:t>Sicht ermöglichen</w:t>
            </w:r>
          </w:p>
        </w:tc>
      </w:tr>
      <w:tr>
        <w:tc>
          <w:tcPr>
            <w:tcW w:type="dxa" w:w="1304"/>
            <w:vAlign w:val="top"/>
            <w:tcMar>
              <w:top w:w="80" w:type="dxa"/>
              <w:start w:w="80" w:type="dxa"/>
              <w:bottom w:w="80" w:type="dxa"/>
              <w:end w:w="80" w:type="dxa"/>
            </w:tcMar>
          </w:tcPr>
          <w:p>
            <w:pPr>
              <w:spacing w:after="0"/>
            </w:pPr>
            <w:r>
              <w:rPr>
                <w:sz w:val="17"/>
              </w:rPr>
              <w:t>USR</w:t>
            </w:r>
          </w:p>
        </w:tc>
        <w:tc>
          <w:tcPr>
            <w:tcW w:type="dxa" w:w="8107"/>
            <w:vAlign w:val="top"/>
            <w:tcMar>
              <w:top w:w="80" w:type="dxa"/>
              <w:start w:w="80" w:type="dxa"/>
              <w:bottom w:w="80" w:type="dxa"/>
              <w:end w:w="80" w:type="dxa"/>
            </w:tcMar>
          </w:tcPr>
          <w:p>
            <w:pPr>
              <w:spacing w:after="0"/>
            </w:pPr>
            <w:r>
              <w:rPr>
                <w:sz w:val="17"/>
              </w:rPr>
              <w:t>Nutzerkontakt/Funktion</w:t>
            </w:r>
          </w:p>
        </w:tc>
      </w:tr>
    </w:tbl>
    <w:p>
      <w:pPr>
        <w:spacing w:after="0"/>
      </w:pPr>
    </w:p>
    <w:p>
      <w:pPr>
        <w:pStyle w:val="Heading2"/>
        <w:keepNext/>
      </w:pPr>
      <w:r>
        <w:t>GEOMETRY</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304"/>
            <w:shd w:fill="D9EAF7"/>
            <w:vAlign w:val="center"/>
            <w:tcMar>
              <w:top w:w="80" w:type="dxa"/>
              <w:start w:w="80" w:type="dxa"/>
              <w:bottom w:w="80" w:type="dxa"/>
              <w:end w:w="80" w:type="dxa"/>
            </w:tcMar>
          </w:tcPr>
          <w:p>
            <w:r>
              <w:rPr>
                <w:b/>
                <w:sz w:val="17"/>
              </w:rPr>
              <w:t>Code</w:t>
            </w:r>
          </w:p>
        </w:tc>
        <w:tc>
          <w:tcPr>
            <w:tcW w:type="dxa" w:w="8107"/>
            <w:shd w:fill="D9EAF7"/>
            <w:vAlign w:val="center"/>
            <w:tcMar>
              <w:top w:w="80" w:type="dxa"/>
              <w:start w:w="80" w:type="dxa"/>
              <w:bottom w:w="80" w:type="dxa"/>
              <w:end w:w="80" w:type="dxa"/>
            </w:tcMar>
          </w:tcPr>
          <w:p>
            <w:r>
              <w:rPr>
                <w:b/>
                <w:sz w:val="17"/>
              </w:rPr>
              <w:t>Bedeutung</w:t>
            </w:r>
          </w:p>
        </w:tc>
      </w:tr>
      <w:tr>
        <w:tc>
          <w:tcPr>
            <w:tcW w:type="dxa" w:w="1304"/>
            <w:vAlign w:val="top"/>
            <w:tcMar>
              <w:top w:w="80" w:type="dxa"/>
              <w:start w:w="80" w:type="dxa"/>
              <w:bottom w:w="80" w:type="dxa"/>
              <w:end w:w="80" w:type="dxa"/>
            </w:tcMar>
          </w:tcPr>
          <w:p>
            <w:pPr>
              <w:spacing w:after="0"/>
            </w:pPr>
            <w:r>
              <w:rPr>
                <w:sz w:val="17"/>
              </w:rPr>
              <w:t>PLN</w:t>
            </w:r>
          </w:p>
        </w:tc>
        <w:tc>
          <w:tcPr>
            <w:tcW w:type="dxa" w:w="8107"/>
            <w:vAlign w:val="top"/>
            <w:tcMar>
              <w:top w:w="80" w:type="dxa"/>
              <w:start w:w="80" w:type="dxa"/>
              <w:bottom w:w="80" w:type="dxa"/>
              <w:end w:w="80" w:type="dxa"/>
            </w:tcMar>
          </w:tcPr>
          <w:p>
            <w:pPr>
              <w:spacing w:after="0"/>
            </w:pPr>
            <w:r>
              <w:rPr>
                <w:sz w:val="17"/>
              </w:rPr>
              <w:t>Ebene</w:t>
            </w:r>
          </w:p>
        </w:tc>
      </w:tr>
      <w:tr>
        <w:tc>
          <w:tcPr>
            <w:tcW w:type="dxa" w:w="1304"/>
            <w:vAlign w:val="top"/>
            <w:tcMar>
              <w:top w:w="80" w:type="dxa"/>
              <w:start w:w="80" w:type="dxa"/>
              <w:bottom w:w="80" w:type="dxa"/>
              <w:end w:w="80" w:type="dxa"/>
            </w:tcMar>
          </w:tcPr>
          <w:p>
            <w:pPr>
              <w:spacing w:after="0"/>
            </w:pPr>
            <w:r>
              <w:rPr>
                <w:sz w:val="17"/>
              </w:rPr>
              <w:t>CYL</w:t>
            </w:r>
          </w:p>
        </w:tc>
        <w:tc>
          <w:tcPr>
            <w:tcW w:type="dxa" w:w="8107"/>
            <w:vAlign w:val="top"/>
            <w:tcMar>
              <w:top w:w="80" w:type="dxa"/>
              <w:start w:w="80" w:type="dxa"/>
              <w:bottom w:w="80" w:type="dxa"/>
              <w:end w:w="80" w:type="dxa"/>
            </w:tcMar>
          </w:tcPr>
          <w:p>
            <w:pPr>
              <w:spacing w:after="0"/>
            </w:pPr>
            <w:r>
              <w:rPr>
                <w:sz w:val="17"/>
              </w:rPr>
              <w:t>Zylinder</w:t>
            </w:r>
          </w:p>
        </w:tc>
      </w:tr>
      <w:tr>
        <w:tc>
          <w:tcPr>
            <w:tcW w:type="dxa" w:w="1304"/>
            <w:vAlign w:val="top"/>
            <w:tcMar>
              <w:top w:w="80" w:type="dxa"/>
              <w:start w:w="80" w:type="dxa"/>
              <w:bottom w:w="80" w:type="dxa"/>
              <w:end w:w="80" w:type="dxa"/>
            </w:tcMar>
          </w:tcPr>
          <w:p>
            <w:pPr>
              <w:spacing w:after="0"/>
            </w:pPr>
            <w:r>
              <w:rPr>
                <w:sz w:val="17"/>
              </w:rPr>
              <w:t>HLP</w:t>
            </w:r>
          </w:p>
        </w:tc>
        <w:tc>
          <w:tcPr>
            <w:tcW w:type="dxa" w:w="8107"/>
            <w:vAlign w:val="top"/>
            <w:tcMar>
              <w:top w:w="80" w:type="dxa"/>
              <w:start w:w="80" w:type="dxa"/>
              <w:bottom w:w="80" w:type="dxa"/>
              <w:end w:w="80" w:type="dxa"/>
            </w:tcMar>
          </w:tcPr>
          <w:p>
            <w:pPr>
              <w:spacing w:after="0"/>
            </w:pPr>
            <w:r>
              <w:rPr>
                <w:sz w:val="17"/>
              </w:rPr>
              <w:t>Lochbild</w:t>
            </w:r>
          </w:p>
        </w:tc>
      </w:tr>
      <w:tr>
        <w:tc>
          <w:tcPr>
            <w:tcW w:type="dxa" w:w="1304"/>
            <w:vAlign w:val="top"/>
            <w:tcMar>
              <w:top w:w="80" w:type="dxa"/>
              <w:start w:w="80" w:type="dxa"/>
              <w:bottom w:w="80" w:type="dxa"/>
              <w:end w:w="80" w:type="dxa"/>
            </w:tcMar>
          </w:tcPr>
          <w:p>
            <w:pPr>
              <w:spacing w:after="0"/>
            </w:pPr>
            <w:r>
              <w:rPr>
                <w:sz w:val="17"/>
              </w:rPr>
              <w:t>SLOT</w:t>
            </w:r>
          </w:p>
        </w:tc>
        <w:tc>
          <w:tcPr>
            <w:tcW w:type="dxa" w:w="8107"/>
            <w:vAlign w:val="top"/>
            <w:tcMar>
              <w:top w:w="80" w:type="dxa"/>
              <w:start w:w="80" w:type="dxa"/>
              <w:bottom w:w="80" w:type="dxa"/>
              <w:end w:w="80" w:type="dxa"/>
            </w:tcMar>
          </w:tcPr>
          <w:p>
            <w:pPr>
              <w:spacing w:after="0"/>
            </w:pPr>
            <w:r>
              <w:rPr>
                <w:sz w:val="17"/>
              </w:rPr>
              <w:t>Nut/Führung</w:t>
            </w:r>
          </w:p>
        </w:tc>
      </w:tr>
      <w:tr>
        <w:tc>
          <w:tcPr>
            <w:tcW w:type="dxa" w:w="1304"/>
            <w:vAlign w:val="top"/>
            <w:tcMar>
              <w:top w:w="80" w:type="dxa"/>
              <w:start w:w="80" w:type="dxa"/>
              <w:bottom w:w="80" w:type="dxa"/>
              <w:end w:w="80" w:type="dxa"/>
            </w:tcMar>
          </w:tcPr>
          <w:p>
            <w:pPr>
              <w:spacing w:after="0"/>
            </w:pPr>
            <w:r>
              <w:rPr>
                <w:sz w:val="17"/>
              </w:rPr>
              <w:t>EDGE</w:t>
            </w:r>
          </w:p>
        </w:tc>
        <w:tc>
          <w:tcPr>
            <w:tcW w:type="dxa" w:w="8107"/>
            <w:vAlign w:val="top"/>
            <w:tcMar>
              <w:top w:w="80" w:type="dxa"/>
              <w:start w:w="80" w:type="dxa"/>
              <w:bottom w:w="80" w:type="dxa"/>
              <w:end w:w="80" w:type="dxa"/>
            </w:tcMar>
          </w:tcPr>
          <w:p>
            <w:pPr>
              <w:spacing w:after="0"/>
            </w:pPr>
            <w:r>
              <w:rPr>
                <w:sz w:val="17"/>
              </w:rPr>
              <w:t>Kante</w:t>
            </w:r>
          </w:p>
        </w:tc>
      </w:tr>
      <w:tr>
        <w:tc>
          <w:tcPr>
            <w:tcW w:type="dxa" w:w="1304"/>
            <w:vAlign w:val="top"/>
            <w:tcMar>
              <w:top w:w="80" w:type="dxa"/>
              <w:start w:w="80" w:type="dxa"/>
              <w:bottom w:w="80" w:type="dxa"/>
              <w:end w:w="80" w:type="dxa"/>
            </w:tcMar>
          </w:tcPr>
          <w:p>
            <w:pPr>
              <w:spacing w:after="0"/>
            </w:pPr>
            <w:r>
              <w:rPr>
                <w:sz w:val="17"/>
              </w:rPr>
              <w:t>THREAD</w:t>
            </w:r>
          </w:p>
        </w:tc>
        <w:tc>
          <w:tcPr>
            <w:tcW w:type="dxa" w:w="8107"/>
            <w:vAlign w:val="top"/>
            <w:tcMar>
              <w:top w:w="80" w:type="dxa"/>
              <w:start w:w="80" w:type="dxa"/>
              <w:bottom w:w="80" w:type="dxa"/>
              <w:end w:w="80" w:type="dxa"/>
            </w:tcMar>
          </w:tcPr>
          <w:p>
            <w:pPr>
              <w:spacing w:after="0"/>
            </w:pPr>
            <w:r>
              <w:rPr>
                <w:sz w:val="17"/>
              </w:rPr>
              <w:t>Gewinde</w:t>
            </w:r>
          </w:p>
        </w:tc>
      </w:tr>
      <w:tr>
        <w:tc>
          <w:tcPr>
            <w:tcW w:type="dxa" w:w="1304"/>
            <w:vAlign w:val="top"/>
            <w:tcMar>
              <w:top w:w="80" w:type="dxa"/>
              <w:start w:w="80" w:type="dxa"/>
              <w:bottom w:w="80" w:type="dxa"/>
              <w:end w:w="80" w:type="dxa"/>
            </w:tcMar>
          </w:tcPr>
          <w:p>
            <w:pPr>
              <w:spacing w:after="0"/>
            </w:pPr>
            <w:r>
              <w:rPr>
                <w:sz w:val="17"/>
              </w:rPr>
              <w:t>SNAP</w:t>
            </w:r>
          </w:p>
        </w:tc>
        <w:tc>
          <w:tcPr>
            <w:tcW w:type="dxa" w:w="8107"/>
            <w:vAlign w:val="top"/>
            <w:tcMar>
              <w:top w:w="80" w:type="dxa"/>
              <w:start w:w="80" w:type="dxa"/>
              <w:bottom w:w="80" w:type="dxa"/>
              <w:end w:w="80" w:type="dxa"/>
            </w:tcMar>
          </w:tcPr>
          <w:p>
            <w:pPr>
              <w:spacing w:after="0"/>
            </w:pPr>
            <w:r>
              <w:rPr>
                <w:sz w:val="17"/>
              </w:rPr>
              <w:t>Schnapphaken</w:t>
            </w:r>
          </w:p>
        </w:tc>
      </w:tr>
      <w:tr>
        <w:tc>
          <w:tcPr>
            <w:tcW w:type="dxa" w:w="1304"/>
            <w:vAlign w:val="top"/>
            <w:tcMar>
              <w:top w:w="80" w:type="dxa"/>
              <w:start w:w="80" w:type="dxa"/>
              <w:bottom w:w="80" w:type="dxa"/>
              <w:end w:w="80" w:type="dxa"/>
            </w:tcMar>
          </w:tcPr>
          <w:p>
            <w:pPr>
              <w:spacing w:after="0"/>
            </w:pPr>
            <w:r>
              <w:rPr>
                <w:sz w:val="17"/>
              </w:rPr>
              <w:t>FREEFORM</w:t>
            </w:r>
          </w:p>
        </w:tc>
        <w:tc>
          <w:tcPr>
            <w:tcW w:type="dxa" w:w="8107"/>
            <w:vAlign w:val="top"/>
            <w:tcMar>
              <w:top w:w="80" w:type="dxa"/>
              <w:start w:w="80" w:type="dxa"/>
              <w:bottom w:w="80" w:type="dxa"/>
              <w:end w:w="80" w:type="dxa"/>
            </w:tcMar>
          </w:tcPr>
          <w:p>
            <w:pPr>
              <w:spacing w:after="0"/>
            </w:pPr>
            <w:r>
              <w:rPr>
                <w:sz w:val="17"/>
              </w:rPr>
              <w:t>Freiformfläche</w:t>
            </w:r>
          </w:p>
        </w:tc>
      </w:tr>
      <w:tr>
        <w:tc>
          <w:tcPr>
            <w:tcW w:type="dxa" w:w="1304"/>
            <w:vAlign w:val="top"/>
            <w:tcMar>
              <w:top w:w="80" w:type="dxa"/>
              <w:start w:w="80" w:type="dxa"/>
              <w:bottom w:w="80" w:type="dxa"/>
              <w:end w:w="80" w:type="dxa"/>
            </w:tcMar>
          </w:tcPr>
          <w:p>
            <w:pPr>
              <w:spacing w:after="0"/>
            </w:pPr>
            <w:r>
              <w:rPr>
                <w:sz w:val="17"/>
              </w:rPr>
              <w:t>VOLUME</w:t>
            </w:r>
          </w:p>
        </w:tc>
        <w:tc>
          <w:tcPr>
            <w:tcW w:type="dxa" w:w="8107"/>
            <w:vAlign w:val="top"/>
            <w:tcMar>
              <w:top w:w="80" w:type="dxa"/>
              <w:start w:w="80" w:type="dxa"/>
              <w:bottom w:w="80" w:type="dxa"/>
              <w:end w:w="80" w:type="dxa"/>
            </w:tcMar>
          </w:tcPr>
          <w:p>
            <w:pPr>
              <w:spacing w:after="0"/>
            </w:pPr>
            <w:r>
              <w:rPr>
                <w:sz w:val="17"/>
              </w:rPr>
              <w:t>Hüll-/Innenvolumen</w:t>
            </w:r>
          </w:p>
        </w:tc>
      </w:tr>
      <w:tr>
        <w:tc>
          <w:tcPr>
            <w:tcW w:type="dxa" w:w="1304"/>
            <w:vAlign w:val="top"/>
            <w:tcMar>
              <w:top w:w="80" w:type="dxa"/>
              <w:start w:w="80" w:type="dxa"/>
              <w:bottom w:w="80" w:type="dxa"/>
              <w:end w:w="80" w:type="dxa"/>
            </w:tcMar>
          </w:tcPr>
          <w:p>
            <w:pPr>
              <w:spacing w:after="0"/>
            </w:pPr>
            <w:r>
              <w:rPr>
                <w:sz w:val="17"/>
              </w:rPr>
              <w:t>BODY</w:t>
            </w:r>
          </w:p>
        </w:tc>
        <w:tc>
          <w:tcPr>
            <w:tcW w:type="dxa" w:w="8107"/>
            <w:vAlign w:val="top"/>
            <w:tcMar>
              <w:top w:w="80" w:type="dxa"/>
              <w:start w:w="80" w:type="dxa"/>
              <w:bottom w:w="80" w:type="dxa"/>
              <w:end w:w="80" w:type="dxa"/>
            </w:tcMar>
          </w:tcPr>
          <w:p>
            <w:pPr>
              <w:spacing w:after="0"/>
            </w:pPr>
            <w:r>
              <w:rPr>
                <w:sz w:val="17"/>
              </w:rPr>
              <w:t>Körper-/Anatomiefläche</w:t>
            </w:r>
          </w:p>
        </w:tc>
      </w:tr>
      <w:tr>
        <w:tc>
          <w:tcPr>
            <w:tcW w:type="dxa" w:w="1304"/>
            <w:vAlign w:val="top"/>
            <w:tcMar>
              <w:top w:w="80" w:type="dxa"/>
              <w:start w:w="80" w:type="dxa"/>
              <w:bottom w:w="80" w:type="dxa"/>
              <w:end w:w="80" w:type="dxa"/>
            </w:tcMar>
          </w:tcPr>
          <w:p>
            <w:pPr>
              <w:spacing w:after="0"/>
            </w:pPr>
            <w:r>
              <w:rPr>
                <w:sz w:val="17"/>
              </w:rPr>
              <w:t>MIXED</w:t>
            </w:r>
          </w:p>
        </w:tc>
        <w:tc>
          <w:tcPr>
            <w:tcW w:type="dxa" w:w="8107"/>
            <w:vAlign w:val="top"/>
            <w:tcMar>
              <w:top w:w="80" w:type="dxa"/>
              <w:start w:w="80" w:type="dxa"/>
              <w:bottom w:w="80" w:type="dxa"/>
              <w:end w:w="80" w:type="dxa"/>
            </w:tcMar>
          </w:tcPr>
          <w:p>
            <w:pPr>
              <w:spacing w:after="0"/>
            </w:pPr>
            <w:r>
              <w:rPr>
                <w:sz w:val="17"/>
              </w:rPr>
              <w:t>kombiniert</w:t>
            </w:r>
          </w:p>
        </w:tc>
      </w:tr>
    </w:tbl>
    <w:p>
      <w:pPr>
        <w:spacing w:after="0"/>
      </w:pPr>
    </w:p>
    <w:p>
      <w:pPr>
        <w:pStyle w:val="Heading1"/>
        <w:keepNext/>
      </w:pPr>
      <w:r>
        <w:t>Anhang B - Kompakte Scorecard-Vorlage</w:t>
      </w:r>
    </w:p>
    <w:tbl>
      <w:tblPr>
        <w:tblStyle w:val="TableGrid"/>
        <w:tblW w:type="auto" w:w="0"/>
        <w:jc w:val="center"/>
        <w:tblLook w:firstColumn="1" w:firstRow="1" w:lastColumn="0" w:lastRow="0" w:noHBand="0" w:noVBand="1" w:val="04A0"/>
      </w:tblPr>
      <w:tblGrid>
        <w:gridCol w:w="10036"/>
      </w:tblGrid>
      <w:tr>
        <w:tc>
          <w:tcPr>
            <w:tcW w:type="dxa" w:w="10036"/>
            <w:shd w:fill="F3F4F6"/>
            <w:tcMar>
              <w:top w:w="100" w:type="dxa"/>
              <w:start w:w="120" w:type="dxa"/>
              <w:bottom w:w="100" w:type="dxa"/>
              <w:end w:w="120" w:type="dxa"/>
            </w:tcMar>
          </w:tcPr>
          <w:p>
            <w:pPr>
              <w:spacing w:after="0"/>
            </w:pPr>
            <w:r>
              <w:rPr>
                <w:rFonts w:ascii="Liberation Mono" w:hAnsi="Liberation Mono"/>
                <w:sz w:val="16"/>
              </w:rPr>
              <w:t>Produkt / Scope:</w:t>
              <w:br/>
              <w:t>Variante / Revision:</w:t>
              <w:br/>
              <w:t>Nutzer / Einsatzort:</w:t>
              <w:br/>
              <w:br/>
              <w:t>Entitäten:</w:t>
              <w:br/>
              <w:t>- PRINTED_PART:</w:t>
              <w:br/>
              <w:t>- HOST_OBJECT:</w:t>
              <w:br/>
              <w:t>- PURCHASED_PART:</w:t>
              <w:br/>
              <w:t>- HUMAN / ENVIRONMENT / SOFTWARE:</w:t>
              <w:br/>
              <w:br/>
              <w:t>Interfaces:</w:t>
              <w:br/>
              <w:t>- IF-... | Endpunkte | Funktion | IC | Evidenz | Kritikalität | Prüfung</w:t>
              <w:br/>
              <w:br/>
              <w:t>Scores 0-4:</w:t>
              <w:br/>
              <w:t>REQ __  CTX __  PAR __  INT __  CPL __  MOT __</w:t>
              <w:br/>
              <w:t>GEO __  PHY __  MAT __  EXT __  VER __</w:t>
              <w:br/>
              <w:t>PC = __ / 100  -&gt; C__</w:t>
              <w:br/>
              <w:br/>
              <w:t>Readiness:</w:t>
              <w:br/>
              <w:t>Scope __  Requirements __  Critical Interfaces __</w:t>
              <w:br/>
              <w:t>Manufacturing __  Verification __  -&gt; R__ (Minimum)</w:t>
              <w:br/>
              <w:br/>
              <w:t>Criticality: K__</w:t>
              <w:br/>
              <w:t>Gates: G0 __ G1 __ G2 __ G3 __ G4 __ G5 __ G6 __</w:t>
              <w:br/>
              <w:t>Decision: Lane __ | Confidence __ | GO / CONTROLLED GO / HOLD / CONCEPT ONLY</w:t>
              <w:br/>
              <w:t>Next evidence + exit criterion:</w:t>
              <w:br/>
            </w:r>
          </w:p>
        </w:tc>
      </w:tr>
    </w:tbl>
    <w:p>
      <w:pPr>
        <w:pStyle w:val="Heading1"/>
        <w:keepNext/>
      </w:pPr>
      <w:r>
        <w:t>Anhang C - Beispiel Interface Contract</w:t>
      </w:r>
    </w:p>
    <w:tbl>
      <w:tblPr>
        <w:tblStyle w:val="TableGrid"/>
        <w:tblW w:type="auto" w:w="0"/>
        <w:jc w:val="center"/>
        <w:tblLook w:firstColumn="1" w:firstRow="1" w:lastColumn="0" w:lastRow="0" w:noHBand="0" w:noVBand="1" w:val="04A0"/>
      </w:tblPr>
      <w:tblGrid>
        <w:gridCol w:w="10036"/>
      </w:tblGrid>
      <w:tr>
        <w:tc>
          <w:tcPr>
            <w:tcW w:type="dxa" w:w="10036"/>
            <w:shd w:fill="F3F4F6"/>
            <w:tcMar>
              <w:top w:w="100" w:type="dxa"/>
              <w:start w:w="120" w:type="dxa"/>
              <w:bottom w:w="100" w:type="dxa"/>
              <w:end w:w="120" w:type="dxa"/>
            </w:tcMar>
          </w:tcPr>
          <w:p>
            <w:pPr>
              <w:spacing w:after="0"/>
            </w:pPr>
            <w:r>
              <w:rPr>
                <w:rFonts w:ascii="Liberation Mono" w:hAnsi="Liberation Mono"/>
                <w:sz w:val="16"/>
              </w:rPr>
              <w:t>id: IF-EXT-GEO-CON-VOLUME-001</w:t>
              <w:br/>
              <w:t>name: Inlay zu Schubladeninnenraum</w:t>
              <w:br/>
              <w:t>endpoint_a: E-PRINT-001</w:t>
              <w:br/>
              <w:t>endpoint_b: E-HOST-001</w:t>
              <w:br/>
              <w:t>boundary: EXT</w:t>
              <w:br/>
              <w:t>domains:</w:t>
              <w:br/>
              <w:t>- GEO</w:t>
              <w:br/>
              <w:t>function: CON</w:t>
              <w:br/>
              <w:t>geometry: VOLUME</w:t>
              <w:br/>
              <w:t>lifecycle_states:</w:t>
              <w:br/>
              <w:t>- assembly</w:t>
              <w:br/>
              <w:t>- use</w:t>
              <w:br/>
              <w:t>- service</w:t>
              <w:br/>
              <w:t>coordinate_frame:</w:t>
              <w:br/>
              <w:t xml:space="preserve">  origin: hintere linke Bodenecke</w:t>
              <w:br/>
              <w:t xml:space="preserve">  x_positive: rechts</w:t>
              <w:br/>
              <w:t xml:space="preserve">  y_positive: nach vorne</w:t>
              <w:br/>
              <w:t xml:space="preserve">  z_positive: oben</w:t>
              <w:br/>
              <w:t xml:space="preserve">  unit: mm</w:t>
              <w:br/>
              <w:t>datums:</w:t>
              <w:br/>
              <w:t>- id: A</w:t>
              <w:br/>
              <w:t xml:space="preserve">  description: Schubladenboden</w:t>
              <w:br/>
              <w:t>- id: B</w:t>
              <w:br/>
              <w:t xml:space="preserve">  description: linke Innenwand</w:t>
              <w:br/>
              <w:t>- id: C</w:t>
              <w:br/>
              <w:t xml:space="preserve">  description: hintere Innenwand</w:t>
              <w:br/>
              <w:t>degrees_of_freedom:</w:t>
              <w:br/>
              <w:t xml:space="preserve">  allowed:</w:t>
              <w:br/>
              <w:t xml:space="preserve">  - Tz bei Entnahme</w:t>
              <w:br/>
              <w:t xml:space="preserve">  constrained:</w:t>
              <w:br/>
              <w:t xml:space="preserve">  - Tx</w:t>
              <w:br/>
              <w:t xml:space="preserve">  - Ty während Nutzung</w:t>
              <w:br/>
              <w:t>assembly:</w:t>
              <w:br/>
              <w:t xml:space="preserve">  direction: von oben</w:t>
              <w:br/>
              <w:t xml:space="preserve">  contact_mode: lose Passung</w:t>
              <w:br/>
              <w:t xml:space="preserve">  sequence_notes: vorhandene Auszugsschrauben freihalten</w:t>
              <w:br/>
              <w:t>dimensions:</w:t>
              <w:br/>
              <w:t>- id: D01</w:t>
              <w:br/>
              <w:t xml:space="preserve">  feature: Innenbreite</w:t>
              <w:br/>
              <w:t xml:space="preserve">  nominal_mm: null</w:t>
              <w:br/>
              <w:t xml:space="preserve">  lower_mm: null</w:t>
              <w:br/>
              <w:t xml:space="preserve">  upper_mm: null</w:t>
              <w:br/>
              <w:t xml:space="preserve">  clearance_mm: 0.6</w:t>
              <w:br/>
              <w:t xml:space="preserve">  uncertainty_mm: 0.25</w:t>
              <w:br/>
              <w:t xml:space="preserve">  status: SCAN_VALIDATED</w:t>
              <w:br/>
              <w:t xml:space="preserve">  source_ref: SRC-MARKER-VIDEO-001</w:t>
              <w:br/>
              <w:t xml:space="preserve">  criticality: FIT_CRITICAL</w:t>
              <w:br/>
              <w:t>loads_and_performance:</w:t>
              <w:br/>
              <w:t xml:space="preserve">  expected_payload_n: 20</w:t>
              <w:br/>
              <w:t>environment_and_variation:</w:t>
              <w:br/>
              <w:t xml:space="preserve">  temperature_c:</w:t>
              <w:br/>
              <w:t xml:space="preserve">  - 15</w:t>
              <w:br/>
              <w:t xml:space="preserve">  - 35</w:t>
              <w:br/>
              <w:t xml:space="preserve">  drawer_variants: one confirmed unit</w:t>
              <w:br/>
              <w:t>keepouts_and_access:</w:t>
              <w:br/>
              <w:t>- Auszugsschrauben links/rechts</w:t>
              <w:br/>
              <w:t>- 10 mm Griff-Freiraum vorne</w:t>
              <w:br/>
              <w:t>evidence:</w:t>
              <w:br/>
              <w:t xml:space="preserve">  level: E4</w:t>
              <w:br/>
              <w:t xml:space="preserve">  sources:</w:t>
              <w:br/>
              <w:t xml:space="preserve">  - SRC-MARKER-VIDEO-001</w:t>
              <w:br/>
              <w:t xml:space="preserve">  - CTRL-BAR-002</w:t>
              <w:br/>
              <w:t xml:space="preserve">  variant_confirmed: true</w:t>
              <w:br/>
              <w:t xml:space="preserve">  coverage_percent: 98.0</w:t>
              <w:br/>
              <w:t xml:space="preserve">  uncertainty_note: lokale Scanunsicherheit ca. 0.25 mm</w:t>
              <w:br/>
              <w:t xml:space="preserve">  observability: OBSERVED</w:t>
              <w:br/>
              <w:t>interface_complexity:</w:t>
              <w:br/>
              <w:t xml:space="preserve">  GEO: 1</w:t>
              <w:br/>
              <w:t xml:space="preserve">  KIN: 1</w:t>
              <w:br/>
              <w:t xml:space="preserve">  TOL: 2</w:t>
              <w:br/>
              <w:t xml:space="preserve">  PHY: 1</w:t>
              <w:br/>
              <w:t xml:space="preserve">  VAR: 1</w:t>
              <w:br/>
              <w:t xml:space="preserve">  LIF: 2</w:t>
              <w:br/>
              <w:t xml:space="preserve">  total: 8</w:t>
              <w:br/>
              <w:t xml:space="preserve">  tier: I2</w:t>
              <w:br/>
              <w:t>criticality: K1</w:t>
              <w:br/>
              <w:t>failure_modes:</w:t>
              <w:br/>
              <w:t>- mode: Inlay klemmt</w:t>
              <w:br/>
              <w:t xml:space="preserve">  effect: Schublade lässt sich nicht entnehmen</w:t>
              <w:br/>
              <w:t xml:space="preserve">  mitigation: Fit-Coupon und Randspiel</w:t>
              <w:br/>
              <w:t>verification:</w:t>
              <w:br/>
              <w:t xml:space="preserve">  method: test_coupon</w:t>
              <w:br/>
              <w:t xml:space="preserve">  acceptance_criteria:</w:t>
              <w:br/>
              <w:t xml:space="preserve">  - Coupon lässt sich ohne Werkzeug einsetzen und entnehmen</w:t>
              <w:br/>
              <w:t xml:space="preserve">  - kein Kontakt zu Auszugsschrauben</w:t>
              <w:br/>
              <w:t xml:space="preserve">  status: PLANNED</w:t>
              <w:br/>
              <w:t xml:space="preserve">  result_refs: []</w:t>
              <w:br/>
              <w:t>owner: 3D Design Workflow</w:t>
              <w:br/>
              <w:t>version: '0.1'</w:t>
              <w:br/>
            </w:r>
          </w:p>
        </w:tc>
      </w:tr>
    </w:tbl>
    <w:p>
      <w:pPr>
        <w:pStyle w:val="Heading1"/>
        <w:keepNext/>
      </w:pPr>
      <w:r>
        <w:t>Anhang D - Quellen und Evidenzbasis</w:t>
      </w:r>
    </w:p>
    <w:p>
      <w:pPr>
        <w:spacing w:after="40"/>
        <w:ind w:hanging="340" w:left="340"/>
      </w:pPr>
      <w:r>
        <w:rPr>
          <w:b/>
          <w:sz w:val="16"/>
        </w:rPr>
        <w:t xml:space="preserve">[1] </w:t>
      </w:r>
      <w:r>
        <w:rPr>
          <w:sz w:val="16"/>
        </w:rPr>
        <w:t xml:space="preserve">Sinha, K.; de Weck, O. L. Structural Complexity Quantification for Engineered Complex Systems and Implications on System Architecture and Design. Journal of Mechanical Design / ASME, 2013. </w:t>
      </w:r>
      <w:hyperlink r:id="rId14">
        <w:r>
          <w:rPr>
            <w:color w:val="0563C1"/>
            <w:u w:val="single"/>
          </w:rPr>
          <w:t>Quelle</w:t>
        </w:r>
      </w:hyperlink>
    </w:p>
    <w:p>
      <w:pPr>
        <w:spacing w:after="40"/>
        <w:ind w:hanging="340" w:left="340"/>
      </w:pPr>
      <w:r>
        <w:rPr>
          <w:b/>
          <w:sz w:val="16"/>
        </w:rPr>
        <w:t xml:space="preserve">[2] </w:t>
      </w:r>
      <w:r>
        <w:rPr>
          <w:sz w:val="16"/>
        </w:rPr>
        <w:t xml:space="preserve">Sinha, K.; de Weck, O. L. Empirical Validation of Structural Complexity Metric and Complexity Management for Engineered Systems. Systems Engineering 19(3), 2016. </w:t>
      </w:r>
      <w:hyperlink r:id="rId15">
        <w:r>
          <w:rPr>
            <w:color w:val="0563C1"/>
            <w:u w:val="single"/>
          </w:rPr>
          <w:t>Quelle</w:t>
        </w:r>
      </w:hyperlink>
    </w:p>
    <w:p>
      <w:pPr>
        <w:spacing w:after="40"/>
        <w:ind w:hanging="340" w:left="340"/>
      </w:pPr>
      <w:r>
        <w:rPr>
          <w:b/>
          <w:sz w:val="16"/>
        </w:rPr>
        <w:t xml:space="preserve">[3] </w:t>
      </w:r>
      <w:r>
        <w:rPr>
          <w:sz w:val="16"/>
        </w:rPr>
        <w:t xml:space="preserve">Summers, J. D.; Shah, J. J. Mechanical Engineering Design Complexity Metrics: Size, Coupling, and Solvability. Journal of Mechanical Design 132(2), 021004, 2010. </w:t>
      </w:r>
      <w:hyperlink r:id="rId16">
        <w:r>
          <w:rPr>
            <w:color w:val="0563C1"/>
            <w:u w:val="single"/>
          </w:rPr>
          <w:t>Quelle</w:t>
        </w:r>
      </w:hyperlink>
    </w:p>
    <w:p>
      <w:pPr>
        <w:spacing w:after="40"/>
        <w:ind w:hanging="340" w:left="340"/>
      </w:pPr>
      <w:r>
        <w:rPr>
          <w:b/>
          <w:sz w:val="16"/>
        </w:rPr>
        <w:t xml:space="preserve">[4] </w:t>
      </w:r>
      <w:r>
        <w:rPr>
          <w:sz w:val="16"/>
        </w:rPr>
        <w:t xml:space="preserve">Trattner, A. L.; Hvam, L.; Forza, C. et al. Product complexity and operational performance: A systematic literature review. CIRP Journal of Manufacturing Science and Technology 25, 69-83, 2019. </w:t>
      </w:r>
      <w:hyperlink r:id="rId17">
        <w:r>
          <w:rPr>
            <w:color w:val="0563C1"/>
            <w:u w:val="single"/>
          </w:rPr>
          <w:t>Quelle</w:t>
        </w:r>
      </w:hyperlink>
    </w:p>
    <w:p>
      <w:pPr>
        <w:spacing w:after="40"/>
        <w:ind w:hanging="340" w:left="340"/>
      </w:pPr>
      <w:r>
        <w:rPr>
          <w:b/>
          <w:sz w:val="16"/>
        </w:rPr>
        <w:t xml:space="preserve">[5] </w:t>
      </w:r>
      <w:r>
        <w:rPr>
          <w:sz w:val="16"/>
        </w:rPr>
        <w:t xml:space="preserve">Holliman, F. et al. Dimensions of product complexity from designers' perspectives. Proceedings of the Design Society: ICED23, 2023. DOI 10.1017/pds.2023.150. </w:t>
      </w:r>
      <w:hyperlink r:id="rId18">
        <w:r>
          <w:rPr>
            <w:color w:val="0563C1"/>
            <w:u w:val="single"/>
          </w:rPr>
          <w:t>Quelle</w:t>
        </w:r>
      </w:hyperlink>
    </w:p>
    <w:p>
      <w:pPr>
        <w:spacing w:after="40"/>
        <w:ind w:hanging="340" w:left="340"/>
      </w:pPr>
      <w:r>
        <w:rPr>
          <w:b/>
          <w:sz w:val="16"/>
        </w:rPr>
        <w:t xml:space="preserve">[6] </w:t>
      </w:r>
      <w:r>
        <w:rPr>
          <w:sz w:val="16"/>
        </w:rPr>
        <w:t xml:space="preserve">NASA/SP-2016-6105 Rev. 2. NASA Systems Engineering Handbook - Interface Management. </w:t>
      </w:r>
      <w:hyperlink r:id="rId19">
        <w:r>
          <w:rPr>
            <w:color w:val="0563C1"/>
            <w:u w:val="single"/>
          </w:rPr>
          <w:t>Quelle</w:t>
        </w:r>
      </w:hyperlink>
    </w:p>
    <w:p>
      <w:pPr>
        <w:spacing w:after="40"/>
        <w:ind w:hanging="340" w:left="340"/>
      </w:pPr>
      <w:r>
        <w:rPr>
          <w:b/>
          <w:sz w:val="16"/>
        </w:rPr>
        <w:t xml:space="preserve">[7] </w:t>
      </w:r>
      <w:r>
        <w:rPr>
          <w:sz w:val="16"/>
        </w:rPr>
        <w:t xml:space="preserve">Lalli, V. R. Training Manual for Elements of Interface Definition and Control. NASA RP-1370, 1997. </w:t>
      </w:r>
      <w:hyperlink r:id="rId20">
        <w:r>
          <w:rPr>
            <w:color w:val="0563C1"/>
            <w:u w:val="single"/>
          </w:rPr>
          <w:t>Quelle</w:t>
        </w:r>
      </w:hyperlink>
    </w:p>
    <w:p>
      <w:pPr>
        <w:spacing w:after="40"/>
        <w:ind w:hanging="340" w:left="340"/>
      </w:pPr>
      <w:r>
        <w:rPr>
          <w:b/>
          <w:sz w:val="16"/>
        </w:rPr>
        <w:t xml:space="preserve">[8] </w:t>
      </w:r>
      <w:r>
        <w:rPr>
          <w:sz w:val="16"/>
        </w:rPr>
        <w:t xml:space="preserve">IEC 60812:2018. Failure modes and effects analysis (FMEA and FMECA). </w:t>
      </w:r>
      <w:hyperlink r:id="rId21">
        <w:r>
          <w:rPr>
            <w:color w:val="0563C1"/>
            <w:u w:val="single"/>
          </w:rPr>
          <w:t>Quelle</w:t>
        </w:r>
      </w:hyperlink>
    </w:p>
    <w:p>
      <w:pPr>
        <w:spacing w:after="40"/>
        <w:ind w:hanging="340" w:left="340"/>
      </w:pPr>
      <w:r>
        <w:rPr>
          <w:b/>
          <w:sz w:val="16"/>
        </w:rPr>
        <w:t xml:space="preserve">[9] </w:t>
      </w:r>
      <w:r>
        <w:rPr>
          <w:sz w:val="16"/>
        </w:rPr>
        <w:t xml:space="preserve">Dezfuli, H. et al. NASA Risk Management Handbook, Version 2, 2024. </w:t>
      </w:r>
      <w:hyperlink r:id="rId22">
        <w:r>
          <w:rPr>
            <w:color w:val="0563C1"/>
            <w:u w:val="single"/>
          </w:rPr>
          <w:t>Quelle</w:t>
        </w:r>
      </w:hyperlink>
    </w:p>
    <w:p>
      <w:pPr>
        <w:spacing w:after="40"/>
        <w:ind w:hanging="340" w:left="340"/>
      </w:pPr>
      <w:r>
        <w:rPr>
          <w:b/>
          <w:sz w:val="16"/>
        </w:rPr>
        <w:t xml:space="preserve">[10] </w:t>
      </w:r>
      <w:r>
        <w:rPr>
          <w:sz w:val="16"/>
        </w:rPr>
        <w:t xml:space="preserve">U.S. Government Accountability Office. Technology Readiness Assessment Guide: Best Practices for Evaluating the Readiness of Technology. GAO-20-48G, 2020. </w:t>
      </w:r>
      <w:hyperlink r:id="rId23">
        <w:r>
          <w:rPr>
            <w:color w:val="0563C1"/>
            <w:u w:val="single"/>
          </w:rPr>
          <w:t>Quelle</w:t>
        </w:r>
      </w:hyperlink>
    </w:p>
    <w:p>
      <w:pPr>
        <w:spacing w:after="40"/>
        <w:ind w:hanging="340" w:left="340"/>
      </w:pPr>
      <w:r>
        <w:rPr>
          <w:b/>
          <w:sz w:val="16"/>
        </w:rPr>
        <w:t xml:space="preserve">[11] </w:t>
      </w:r>
      <w:r>
        <w:rPr>
          <w:sz w:val="16"/>
        </w:rPr>
        <w:t xml:space="preserve">Vaneker, T. et al. Design for additive manufacturing: Framework and methodology, 2020. </w:t>
      </w:r>
      <w:hyperlink r:id="rId24">
        <w:r>
          <w:rPr>
            <w:color w:val="0563C1"/>
            <w:u w:val="single"/>
          </w:rPr>
          <w:t>Quelle</w:t>
        </w:r>
      </w:hyperlink>
    </w:p>
    <w:p>
      <w:pPr>
        <w:spacing w:after="40"/>
        <w:ind w:hanging="340" w:left="340"/>
      </w:pPr>
      <w:r>
        <w:rPr>
          <w:b/>
          <w:sz w:val="16"/>
        </w:rPr>
        <w:t xml:space="preserve">[12] </w:t>
      </w:r>
      <w:r>
        <w:rPr>
          <w:sz w:val="16"/>
        </w:rPr>
        <w:t xml:space="preserve">NIST. Data Driven Decision Support for Additive Manufacturing. </w:t>
      </w:r>
      <w:hyperlink r:id="rId25">
        <w:r>
          <w:rPr>
            <w:color w:val="0563C1"/>
            <w:u w:val="single"/>
          </w:rPr>
          <w:t>Quelle</w:t>
        </w:r>
      </w:hyperlink>
    </w:p>
    <w:p>
      <w:pPr>
        <w:spacing w:after="40"/>
        <w:ind w:hanging="340" w:left="340"/>
      </w:pPr>
      <w:r>
        <w:rPr>
          <w:b/>
          <w:sz w:val="16"/>
        </w:rPr>
        <w:t xml:space="preserve">[13] </w:t>
      </w:r>
      <w:r>
        <w:rPr>
          <w:sz w:val="16"/>
        </w:rPr>
        <w:t xml:space="preserve">NIST. Advanced Informatics and Artificial Intelligence for Additive Manufacturing, 2024. </w:t>
      </w:r>
      <w:hyperlink r:id="rId26">
        <w:r>
          <w:rPr>
            <w:color w:val="0563C1"/>
            <w:u w:val="single"/>
          </w:rPr>
          <w:t>Quelle</w:t>
        </w:r>
      </w:hyperlink>
    </w:p>
    <w:p>
      <w:pPr>
        <w:spacing w:after="40"/>
        <w:ind w:hanging="340" w:left="340"/>
      </w:pPr>
      <w:r>
        <w:rPr>
          <w:b/>
          <w:sz w:val="16"/>
        </w:rPr>
        <w:t xml:space="preserve">[14] </w:t>
      </w:r>
      <w:r>
        <w:rPr>
          <w:sz w:val="16"/>
        </w:rPr>
        <w:t xml:space="preserve">Wang, L. et al. Text2CAD-Bench: A Benchmark for LLM-based Text-to-Parametric CAD Generation. arXiv:2605.18430, 2026. </w:t>
      </w:r>
      <w:hyperlink r:id="rId27">
        <w:r>
          <w:rPr>
            <w:color w:val="0563C1"/>
            <w:u w:val="single"/>
          </w:rPr>
          <w:t>Quelle</w:t>
        </w:r>
      </w:hyperlink>
    </w:p>
    <w:p>
      <w:pPr>
        <w:spacing w:after="40"/>
        <w:ind w:hanging="340" w:left="340"/>
      </w:pPr>
      <w:r>
        <w:rPr>
          <w:b/>
          <w:sz w:val="16"/>
        </w:rPr>
        <w:t xml:space="preserve">[15] </w:t>
      </w:r>
      <w:r>
        <w:rPr>
          <w:sz w:val="16"/>
        </w:rPr>
        <w:t xml:space="preserve">Singh, H. et al. CADEngBench: It Looks Like CAD, but Does It Work? arXiv:2608.09296, 2026. </w:t>
      </w:r>
      <w:hyperlink r:id="rId28">
        <w:r>
          <w:rPr>
            <w:color w:val="0563C1"/>
            <w:u w:val="single"/>
          </w:rPr>
          <w:t>Quelle</w:t>
        </w:r>
      </w:hyperlink>
    </w:p>
    <w:p>
      <w:pPr>
        <w:spacing w:after="40"/>
        <w:ind w:hanging="340" w:left="340"/>
      </w:pPr>
      <w:r>
        <w:rPr>
          <w:b/>
          <w:sz w:val="16"/>
        </w:rPr>
        <w:t xml:space="preserve">[16] </w:t>
      </w:r>
      <w:r>
        <w:rPr>
          <w:sz w:val="16"/>
        </w:rPr>
        <w:t xml:space="preserve">Dong, X. et al. MUSE: Benchmarking Manufacturable, Functional, and Assemblable Text-to-CAD. arXiv:2605.28579, 2026. </w:t>
      </w:r>
      <w:hyperlink r:id="rId29">
        <w:r>
          <w:rPr>
            <w:color w:val="0563C1"/>
            <w:u w:val="single"/>
          </w:rPr>
          <w:t>Quelle</w:t>
        </w:r>
      </w:hyperlink>
    </w:p>
    <w:p>
      <w:pPr>
        <w:spacing w:after="40"/>
        <w:ind w:hanging="340" w:left="340"/>
      </w:pPr>
      <w:r>
        <w:rPr>
          <w:b/>
          <w:sz w:val="16"/>
        </w:rPr>
        <w:t xml:space="preserve">[17] </w:t>
      </w:r>
      <w:r>
        <w:rPr>
          <w:sz w:val="16"/>
        </w:rPr>
        <w:t xml:space="preserve">Projektinterne Vorrecherche: Eingefügter Text.txt - Interface-Paket, Evidenzstatus, Marker-/ChArUco-Capture, FIT_READY und produktgruppenspezifische Aufnahmewege. </w:t>
      </w:r>
    </w:p>
    <w:p>
      <w:pPr>
        <w:pStyle w:val="Heading1"/>
        <w:keepNext/>
      </w:pPr>
      <w:r>
        <w:t>Anhang E - Herkunft des vorgeschlagenen Modells</w:t>
      </w:r>
    </w:p>
    <w:p>
      <w:pPr>
        <w:spacing w:after="120"/>
      </w:pPr>
      <w:r>
        <w:t>Literaturgestützt sind insbesondere: die Mehrdimensionalität von Komplexität; die Trennung von Komponenten, Interfaces und Topologie; die Bedeutung von Interface-Kontrolle und Verifikation; die Trennung von Reife und technischer Schwierigkeit; FMEA/Fehlfolgen; DfAM-Prozess- und Qualifikationsanforderungen; sowie die aktuell beobachteten Grenzen komplexer AI-CAD- und Assembly-Aufgaben.</w:t>
      </w:r>
    </w:p>
    <w:p>
      <w:pPr>
        <w:spacing w:after="120"/>
      </w:pPr>
      <w:r>
        <w:t>Eigene operationale Synthese sind die konkreten Gewichte, Grenzen, IC-/R-/E-/K-Skalen, Gates, Lanes und Beispielwerte. Diese Elemente müssen mit euren realen Projekten kalibriert und versioniert werden.</w:t>
      </w:r>
    </w:p>
    <w:sectPr w:rsidR="00FC693F" w:rsidRPr="0006063C" w:rsidSect="00034616">
      <w:headerReference w:type="default" r:id="rId9"/>
      <w:footerReference w:type="default" r:id="rId10"/>
      <w:pgSz w:w="11906" w:h="16838"/>
      <w:pgMar w:top="907" w:right="935" w:bottom="879"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3D Design Preflight | Research-basierter Bewertungsrahmen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eastAsia="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4F6B8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space.mit.edu/bitstream/handle/1721.1/116278/V03AT03A044-DETC2013-12013%281%29.pdf?sequence=1" TargetMode="External"/><Relationship Id="rId15" Type="http://schemas.openxmlformats.org/officeDocument/2006/relationships/hyperlink" Target="https://ideas.repec.org/a/wly/syseng/v19y2016i3p193-206.html" TargetMode="External"/><Relationship Id="rId16" Type="http://schemas.openxmlformats.org/officeDocument/2006/relationships/hyperlink" Target="https://asmedigitalcollection.asme.org/mechanicaldesign/article/132/2/021004/431786/Mechanical-Engineering-Design-Complexity-Metrics" TargetMode="External"/><Relationship Id="rId17" Type="http://schemas.openxmlformats.org/officeDocument/2006/relationships/hyperlink" Target="https://orbit.dtu.dk/en/publications/product-complexity-and-operational-performance-a-systematic-liter/" TargetMode="External"/><Relationship Id="rId18" Type="http://schemas.openxmlformats.org/officeDocument/2006/relationships/hyperlink" Target="https://strathprints.strath.ac.uk/85959/1/Holliman_ICED_2023_Dimensions_of_product_complexity_from_designers.pdf" TargetMode="External"/><Relationship Id="rId19" Type="http://schemas.openxmlformats.org/officeDocument/2006/relationships/hyperlink" Target="https://www.nasa.gov/reference/6-3-interface-management/" TargetMode="External"/><Relationship Id="rId20" Type="http://schemas.openxmlformats.org/officeDocument/2006/relationships/hyperlink" Target="https://ntrs.nasa.gov/api/citations/19970018043/downloads/19970018043.pdf" TargetMode="External"/><Relationship Id="rId21" Type="http://schemas.openxmlformats.org/officeDocument/2006/relationships/hyperlink" Target="https://webstore.iec.ch/en/publication/26359" TargetMode="External"/><Relationship Id="rId22" Type="http://schemas.openxmlformats.org/officeDocument/2006/relationships/hyperlink" Target="https://ntrs.nasa.gov/api/citations/20240014019/downloads/SP-20240014019.pdf" TargetMode="External"/><Relationship Id="rId23" Type="http://schemas.openxmlformats.org/officeDocument/2006/relationships/hyperlink" Target="https://www.gao.gov/products/gao-20-48g" TargetMode="External"/><Relationship Id="rId24" Type="http://schemas.openxmlformats.org/officeDocument/2006/relationships/hyperlink" Target="https://research.utwente.nl/en/publications/design-for-additive-manufacturing-framework-and-methodology/" TargetMode="External"/><Relationship Id="rId25" Type="http://schemas.openxmlformats.org/officeDocument/2006/relationships/hyperlink" Target="https://www.nist.gov/programs-projects/data-driven-decision-support-additive-manufacturing" TargetMode="External"/><Relationship Id="rId26" Type="http://schemas.openxmlformats.org/officeDocument/2006/relationships/hyperlink" Target="https://www.nist.gov/programs-projects/advanced-informatics-and-artificial-intelligence-additive-manufacturing" TargetMode="External"/><Relationship Id="rId27" Type="http://schemas.openxmlformats.org/officeDocument/2006/relationships/hyperlink" Target="https://arxiv.org/abs/2605.18430" TargetMode="External"/><Relationship Id="rId28" Type="http://schemas.openxmlformats.org/officeDocument/2006/relationships/hyperlink" Target="https://arxiv.org/abs/2608.09296" TargetMode="External"/><Relationship Id="rId29" Type="http://schemas.openxmlformats.org/officeDocument/2006/relationships/hyperlink" Target="https://arxiv.org/abs/2605.28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