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49F7" w14:textId="77777777" w:rsidR="00337126" w:rsidRDefault="00000000">
      <w:pPr>
        <w:spacing w:before="800" w:after="200"/>
        <w:jc w:val="center"/>
      </w:pPr>
      <w:r>
        <w:rPr>
          <w:b/>
          <w:bCs/>
          <w:color w:val="1D6B4E"/>
          <w:sz w:val="52"/>
          <w:szCs w:val="52"/>
        </w:rPr>
        <w:t>AestimAi — Ombyggnadsspecifikation</w:t>
      </w:r>
    </w:p>
    <w:p w14:paraId="6C757839" w14:textId="77777777" w:rsidR="00337126" w:rsidRDefault="00000000">
      <w:pPr>
        <w:spacing w:after="200"/>
        <w:jc w:val="center"/>
      </w:pPr>
      <w:r>
        <w:rPr>
          <w:color w:val="444444"/>
          <w:sz w:val="28"/>
          <w:szCs w:val="28"/>
        </w:rPr>
        <w:t>Desktop-webbapp + Smartphone-app</w:t>
      </w:r>
    </w:p>
    <w:p w14:paraId="71920755" w14:textId="77777777" w:rsidR="00337126" w:rsidRDefault="00000000">
      <w:pPr>
        <w:spacing w:after="200"/>
        <w:jc w:val="center"/>
      </w:pPr>
      <w:r>
        <w:rPr>
          <w:color w:val="888888"/>
        </w:rPr>
        <w:t>Instruktion till Claude Code — Sunthetics AB — Juni 2026</w:t>
      </w:r>
    </w:p>
    <w:p w14:paraId="0A3045FD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78F9A2FE" w14:textId="77777777" w:rsidR="00337126" w:rsidRDefault="00000000">
      <w:pPr>
        <w:pStyle w:val="Rubrik1"/>
      </w:pPr>
      <w:r>
        <w:t>1. Syfte och bakgrund</w:t>
      </w:r>
    </w:p>
    <w:p w14:paraId="1BEEF14C" w14:textId="77777777" w:rsidR="00337126" w:rsidRDefault="00000000">
      <w:pPr>
        <w:spacing w:before="80" w:after="160"/>
      </w:pPr>
      <w:r>
        <w:t>AestimAi-prototypen ska byggas om till en fullständig plattform som integrerar UCI-värderingsindex, IDCoop-autentisering, bytesmarknad och EaaS-koppling. Ombyggnaden sker i två parallella spår: en desktop-webbapp (primär) och en smartphone-app (separat kodbasen).</w:t>
      </w:r>
    </w:p>
    <w:p w14:paraId="38ABB039" w14:textId="77777777" w:rsidR="00337126" w:rsidRDefault="00000000">
      <w:pPr>
        <w:spacing w:before="80" w:after="160"/>
      </w:pPr>
      <w:r>
        <w:t>Principen för hela plattformen är Do ut des — jag ger så att du kan ge — vilket innebär att systemet ska vara så lågtriksamt och öppet som möjligt för alla användarnivåer.</w:t>
      </w:r>
    </w:p>
    <w:p w14:paraId="2D945CB7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2FB5A270" w14:textId="77777777" w:rsidR="00337126" w:rsidRDefault="00000000">
      <w:pPr>
        <w:pStyle w:val="Rubrik1"/>
      </w:pPr>
      <w:r>
        <w:t>2. Spår 1 — Desktop-webbapp</w:t>
      </w:r>
    </w:p>
    <w:p w14:paraId="662560E0" w14:textId="77777777" w:rsidR="00337126" w:rsidRDefault="00000000">
      <w:pPr>
        <w:spacing w:before="80" w:after="160"/>
      </w:pPr>
      <w:r>
        <w:t>Nuvarande AestimAi-app i /Users/stefanlarsson-mastonstrale/Documents/Sunthetics/Websida/AestimAi ska omstruktureras för full PC-skärm (minst 1280px bredd) med sidebar-navigation och tydlig modulindelning.</w:t>
      </w:r>
    </w:p>
    <w:p w14:paraId="43026870" w14:textId="77777777" w:rsidR="00337126" w:rsidRDefault="00000000">
      <w:pPr>
        <w:pStyle w:val="Rubrik2"/>
      </w:pPr>
      <w:r>
        <w:t>2.1 Layoutstruktur</w:t>
      </w:r>
    </w:p>
    <w:p w14:paraId="4E6D5C37" w14:textId="77777777" w:rsidR="00337126" w:rsidRDefault="00000000">
      <w:pPr>
        <w:spacing w:before="80" w:after="160"/>
      </w:pPr>
      <w:r>
        <w:t>Ersätt nuvarande layout med ett tre-kolumns grundraster:</w:t>
      </w:r>
    </w:p>
    <w:p w14:paraId="5477876A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Vänster sidebar (240px fast): primärnavigering mellan moduler, användarstatus, IDCoop-kortindikator</w:t>
      </w:r>
    </w:p>
    <w:p w14:paraId="0892DAC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Huvudyta (flex, min 800px): aktivt modulinnehåll</w:t>
      </w:r>
    </w:p>
    <w:p w14:paraId="04DEF18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Höger panel (320px, collapsible): kontextuell hjälp, UCI-prisindikator, relaterade åtgärder</w:t>
      </w:r>
    </w:p>
    <w:p w14:paraId="77E3E86E" w14:textId="77777777" w:rsidR="00337126" w:rsidRDefault="00000000">
      <w:pPr>
        <w:spacing w:before="80" w:after="160"/>
      </w:pPr>
      <w:r>
        <w:t>Sidebar ska alltid vara synlig på desktop. Höger panel döljs som standard och öppnas vid behov.</w:t>
      </w:r>
    </w:p>
    <w:p w14:paraId="7D58CCDA" w14:textId="77777777" w:rsidR="00337126" w:rsidRDefault="00000000">
      <w:pPr>
        <w:pStyle w:val="Rubrik2"/>
      </w:pPr>
      <w:r>
        <w:t>2.2 Navigeringsstruktur — fem primära moduler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"/>
        <w:gridCol w:w="2000"/>
        <w:gridCol w:w="3026"/>
      </w:tblGrid>
      <w:tr w:rsidR="00337126" w14:paraId="6F67E09B" w14:textId="77777777">
        <w:tc>
          <w:tcPr>
            <w:tcW w:w="22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7C201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8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A6F1C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Ikon</w:t>
            </w:r>
          </w:p>
        </w:tc>
        <w:tc>
          <w:tcPr>
            <w:tcW w:w="20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581B4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Användarnivå</w:t>
            </w:r>
          </w:p>
        </w:tc>
        <w:tc>
          <w:tcPr>
            <w:tcW w:w="3026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DABE3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Beskrivning</w:t>
            </w:r>
          </w:p>
        </w:tc>
      </w:tr>
      <w:tr w:rsidR="00337126" w14:paraId="783F5F2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07C89" w14:textId="77777777" w:rsidR="00337126" w:rsidRDefault="00000000">
            <w:r>
              <w:rPr>
                <w:sz w:val="20"/>
                <w:szCs w:val="20"/>
              </w:rPr>
              <w:t>UCI Värdering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69912" w14:textId="77777777" w:rsidR="00337126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B0069" w14:textId="77777777" w:rsidR="00337126" w:rsidRDefault="00000000">
            <w:r>
              <w:rPr>
                <w:sz w:val="20"/>
                <w:szCs w:val="20"/>
              </w:rPr>
              <w:t>Alla (gratis)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B90D1" w14:textId="77777777" w:rsidR="00337126" w:rsidRDefault="00000000">
            <w:r>
              <w:rPr>
                <w:sz w:val="20"/>
                <w:szCs w:val="20"/>
              </w:rPr>
              <w:t>Värdera vad som helst i UCI — ingen inloggning krävs</w:t>
            </w:r>
          </w:p>
        </w:tc>
      </w:tr>
      <w:tr w:rsidR="00337126" w14:paraId="29A5A3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1D147" w14:textId="77777777" w:rsidR="00337126" w:rsidRDefault="00000000">
            <w:r>
              <w:rPr>
                <w:sz w:val="20"/>
                <w:szCs w:val="20"/>
              </w:rPr>
              <w:lastRenderedPageBreak/>
              <w:t>Bytesmarknad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66B88" w14:textId="77777777" w:rsidR="00337126" w:rsidRDefault="00000000">
            <w:r>
              <w:rPr>
                <w:sz w:val="20"/>
                <w:szCs w:val="20"/>
              </w:rPr>
              <w:t>⇄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818FA" w14:textId="77777777" w:rsidR="00337126" w:rsidRDefault="00000000">
            <w:r>
              <w:rPr>
                <w:sz w:val="20"/>
                <w:szCs w:val="20"/>
              </w:rPr>
              <w:t>Kortinnehavare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2D6C2" w14:textId="77777777" w:rsidR="00337126" w:rsidRDefault="00000000">
            <w:r>
              <w:rPr>
                <w:sz w:val="20"/>
                <w:szCs w:val="20"/>
              </w:rPr>
              <w:t>Registrera och byt varor/tjänster/tillgångar</w:t>
            </w:r>
          </w:p>
        </w:tc>
      </w:tr>
      <w:tr w:rsidR="00337126" w14:paraId="0AE949E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2A362" w14:textId="77777777" w:rsidR="00337126" w:rsidRDefault="00000000">
            <w:r>
              <w:rPr>
                <w:sz w:val="20"/>
                <w:szCs w:val="20"/>
              </w:rPr>
              <w:t>AestimAi Pro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2C7DD" w14:textId="77777777" w:rsidR="00337126" w:rsidRDefault="00000000">
            <w:r>
              <w:rPr>
                <w:sz w:val="20"/>
                <w:szCs w:val="20"/>
              </w:rPr>
              <w:t>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A13EC" w14:textId="77777777" w:rsidR="00337126" w:rsidRDefault="00000000">
            <w:r>
              <w:rPr>
                <w:sz w:val="20"/>
                <w:szCs w:val="20"/>
              </w:rPr>
              <w:t>Proffs/prenumerant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B05C5" w14:textId="77777777" w:rsidR="00337126" w:rsidRDefault="00000000">
            <w:r>
              <w:rPr>
                <w:sz w:val="20"/>
                <w:szCs w:val="20"/>
              </w:rPr>
              <w:t>Fastighets- och energivärdering, investerarrapport</w:t>
            </w:r>
          </w:p>
        </w:tc>
      </w:tr>
      <w:tr w:rsidR="00337126" w14:paraId="2D4B01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42B7C" w14:textId="77777777" w:rsidR="00337126" w:rsidRDefault="00000000">
            <w:r>
              <w:rPr>
                <w:sz w:val="20"/>
                <w:szCs w:val="20"/>
              </w:rPr>
              <w:t>EaaS-kalkylator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4F95B" w14:textId="77777777" w:rsidR="00337126" w:rsidRDefault="00000000">
            <w:r>
              <w:rPr>
                <w:sz w:val="20"/>
                <w:szCs w:val="20"/>
              </w:rPr>
              <w:t>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EF292" w14:textId="77777777" w:rsidR="00337126" w:rsidRDefault="00000000">
            <w:r>
              <w:rPr>
                <w:sz w:val="20"/>
                <w:szCs w:val="20"/>
              </w:rPr>
              <w:t>Alla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CB510" w14:textId="77777777" w:rsidR="00337126" w:rsidRDefault="00000000">
            <w:r>
              <w:rPr>
                <w:sz w:val="20"/>
                <w:szCs w:val="20"/>
              </w:rPr>
              <w:t>Energisimulering, CHP2X-dimensionering</w:t>
            </w:r>
          </w:p>
        </w:tc>
      </w:tr>
      <w:tr w:rsidR="00337126" w14:paraId="552D13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76EB" w14:textId="77777777" w:rsidR="00337126" w:rsidRDefault="00000000">
            <w:r>
              <w:rPr>
                <w:sz w:val="20"/>
                <w:szCs w:val="20"/>
              </w:rPr>
              <w:t>IDCoop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2E7CB" w14:textId="77777777" w:rsidR="00337126" w:rsidRDefault="00000000">
            <w:r>
              <w:rPr>
                <w:sz w:val="20"/>
                <w:szCs w:val="20"/>
              </w:rPr>
              <w:t>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32917" w14:textId="77777777" w:rsidR="00337126" w:rsidRDefault="00000000">
            <w:r>
              <w:rPr>
                <w:sz w:val="20"/>
                <w:szCs w:val="20"/>
              </w:rPr>
              <w:t>Kortinnehavare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C4919" w14:textId="77777777" w:rsidR="00337126" w:rsidRDefault="00000000">
            <w:r>
              <w:rPr>
                <w:sz w:val="20"/>
                <w:szCs w:val="20"/>
              </w:rPr>
              <w:t>Korthantering, koopandel, introduktion av nya</w:t>
            </w:r>
          </w:p>
        </w:tc>
      </w:tr>
    </w:tbl>
    <w:p w14:paraId="3D550A41" w14:textId="77777777" w:rsidR="00337126" w:rsidRDefault="00337126">
      <w:pPr>
        <w:spacing w:before="200"/>
      </w:pPr>
    </w:p>
    <w:p w14:paraId="02773243" w14:textId="77777777" w:rsidR="00337126" w:rsidRDefault="00000000">
      <w:pPr>
        <w:pStyle w:val="Rubrik2"/>
      </w:pPr>
      <w:r>
        <w:t>2.3 Modul 1 — UCI Värdering (gratis för alla)</w:t>
      </w:r>
    </w:p>
    <w:p w14:paraId="31CFF53B" w14:textId="77777777" w:rsidR="00337126" w:rsidRDefault="00000000">
      <w:pPr>
        <w:spacing w:before="80" w:after="160"/>
      </w:pPr>
      <w:r>
        <w:t>Detta är plattformens främsta distributionsverktyg. Ingen inloggning, ingen registrering.</w:t>
      </w:r>
    </w:p>
    <w:p w14:paraId="11FF9774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Sökfält: fritext eller kategorivalsäljare (fastighet, fordon, verktyg, jämställda, tjänster, metaller, tokeniserade tillgångar, övrigt)</w:t>
      </w:r>
    </w:p>
    <w:p w14:paraId="1561FE68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AestimAi-motor räknar ut UCI-värde baserat på kategori, skick, marknadsdata</w:t>
      </w:r>
    </w:p>
    <w:p w14:paraId="6B699746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Resultat visar: UCI-värde, valutaekvivalent (SEK/EUR/USD), konfidensintervall, jämförelseobjekt</w:t>
      </w:r>
    </w:p>
    <w:p w14:paraId="4CDD3AC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CTA: 'Vill du byta detta? Registrera med IDCoop-kort' — konverteringsväg till Nivå 1</w:t>
      </w:r>
    </w:p>
    <w:p w14:paraId="5E26041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Annonsyta höger panel (gratisanvändare): relevanta annonser baserade på värderad kategori</w:t>
      </w:r>
    </w:p>
    <w:p w14:paraId="7376FD74" w14:textId="77777777" w:rsidR="00337126" w:rsidRDefault="00000000">
      <w:pPr>
        <w:pStyle w:val="Rubrik2"/>
      </w:pPr>
      <w:r>
        <w:t>2.4 Modul 2 — Bytesmarknad</w:t>
      </w:r>
    </w:p>
    <w:p w14:paraId="36E63FF4" w14:textId="77777777" w:rsidR="00337126" w:rsidRDefault="00000000">
      <w:pPr>
        <w:spacing w:before="80" w:after="160"/>
      </w:pPr>
      <w:r>
        <w:t>Kärnfunktionen i den nya plattformen. Kräver IDCoop-kort (engångskostnad).</w:t>
      </w:r>
    </w:p>
    <w:p w14:paraId="3A305460" w14:textId="77777777" w:rsidR="00337126" w:rsidRDefault="00000000">
      <w:pPr>
        <w:pStyle w:val="Rubrik3"/>
      </w:pPr>
      <w:r>
        <w:t>Registrering av föremål</w:t>
      </w:r>
    </w:p>
    <w:p w14:paraId="6B21AD75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Titel, beskrivning, kategori, skick (1–5), foton (upp till 8)</w:t>
      </w:r>
    </w:p>
    <w:p w14:paraId="06083F65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AestimAi värderar automatiskt och föreslår UCI-pris</w:t>
      </w:r>
    </w:p>
    <w:p w14:paraId="0574A9BC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Användaren justerar eller accepterar UCI-pris</w:t>
      </w:r>
    </w:p>
    <w:p w14:paraId="67A052E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IDCoop-signering: användaren bekräftar att föremålet är lagligt och korrekt beskrivet — kryptografiskt signerat med IDCoop-kort</w:t>
      </w:r>
    </w:p>
    <w:p w14:paraId="0C9A792A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Kategorier som stöds från start: vardagssaker, verktyg, elektronik, kläder, möbler, fordon, småfastigheter/nyttjanderätter, värdemetaller, juveler, energiutrustning, immateriella rättigheter, tjänster/tid, tokeniserade tillgångar</w:t>
      </w:r>
    </w:p>
    <w:p w14:paraId="1D26E7AC" w14:textId="77777777" w:rsidR="00337126" w:rsidRDefault="00000000">
      <w:pPr>
        <w:pStyle w:val="Rubrik3"/>
      </w:pPr>
      <w:r>
        <w:t>Sök och matchning</w:t>
      </w:r>
    </w:p>
    <w:p w14:paraId="789279C9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Sök på kategori, UCI-värdesintervall, geografisk närhet, nyckelord</w:t>
      </w:r>
    </w:p>
    <w:p w14:paraId="26571F17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SEAS AI-matchning: föreslår byten där UCI-värdena är ekvivalenta</w:t>
      </w:r>
    </w:p>
    <w:p w14:paraId="77506DA0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Filtrera: visa bara objekt vars ägare är IDCoop-verifierade (standard på)</w:t>
      </w:r>
    </w:p>
    <w:p w14:paraId="638A7CC6" w14:textId="77777777" w:rsidR="00337126" w:rsidRDefault="00000000">
      <w:pPr>
        <w:pStyle w:val="Rubrik3"/>
      </w:pPr>
      <w:r>
        <w:t>Bytesflödet</w:t>
      </w:r>
    </w:p>
    <w:p w14:paraId="52E1961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Part A föreslår byte: väljer sitt objekt och motpartens objekt</w:t>
      </w:r>
    </w:p>
    <w:p w14:paraId="3348BCB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Part B accepterar eller föreslår justering</w:t>
      </w:r>
    </w:p>
    <w:p w14:paraId="087D6F36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Båda parter signerar med IDCoop-kort — WebAuthn challenge-response</w:t>
      </w:r>
    </w:p>
    <w:p w14:paraId="4F202835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lastRenderedPageBreak/>
        <w:t>UCI clearing-notering skapas: kryptografiskt bevis på att bytet genomfördes och att båda parter godkkände ekvivalensen</w:t>
      </w:r>
    </w:p>
    <w:p w14:paraId="1FB35EE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Ingen valuta överförs — UCI-noteringen är vittnet, inte betalningsmedlet</w:t>
      </w:r>
    </w:p>
    <w:p w14:paraId="3F4DBCF5" w14:textId="77777777" w:rsidR="00337126" w:rsidRDefault="00000000">
      <w:pPr>
        <w:pStyle w:val="Rubrik3"/>
      </w:pPr>
      <w:r>
        <w:t>Ansvar och moderering</w:t>
      </w:r>
    </w:p>
    <w:p w14:paraId="2456DD7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Rapporteringsknapp på varje objekt — tre oberoende rapporter triggar granskning</w:t>
      </w:r>
    </w:p>
    <w:p w14:paraId="337A1B1B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Notice-and-action: rapporterat objekt döljs inom 24h för granskning</w:t>
      </w:r>
    </w:p>
    <w:p w14:paraId="6E6EB997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Förbjudna kategorier (inbyggd lista): vapen, narkotika, stulna varor, CITES-skyddade arter, barnpornografi — AI-screening på registreringsbeskrivning</w:t>
      </w:r>
    </w:p>
    <w:p w14:paraId="28D2CD71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Ansvarsgarantin är IDCoop-signerad — ansvaret är unikt och spårbart till den enskilde användaren</w:t>
      </w:r>
    </w:p>
    <w:p w14:paraId="3A203DFF" w14:textId="77777777" w:rsidR="00337126" w:rsidRDefault="00000000">
      <w:pPr>
        <w:pStyle w:val="Rubrik2"/>
      </w:pPr>
      <w:r>
        <w:t>2.5 Modul 3 — AestimAi Pro</w:t>
      </w:r>
    </w:p>
    <w:p w14:paraId="01F7203B" w14:textId="77777777" w:rsidR="00337126" w:rsidRDefault="00000000">
      <w:pPr>
        <w:spacing w:before="80" w:after="160"/>
      </w:pPr>
      <w:r>
        <w:t>Befintlig AestimAi-funktionalitet behålls och förstärks. Kräver prenumeration (Nivå 2).</w:t>
      </w:r>
    </w:p>
    <w:p w14:paraId="009C1A94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Fastighetsvärdering med AestimAi-motor: adress, typ, skick, energiprestanda</w:t>
      </w:r>
    </w:p>
    <w:p w14:paraId="7FB45A8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Energitillgångsvärdering: solcellsanläggning, CHP2X-elverk, batterilager</w:t>
      </w:r>
    </w:p>
    <w:p w14:paraId="45012DA6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UCI-värdering inbyggd i alla rapporter</w:t>
      </w:r>
    </w:p>
    <w:p w14:paraId="59410CB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Investerarrapport: PDF-export, signerad med IDCoop DS-certifikat (kryptografiskt oföränderlig)</w:t>
      </w:r>
    </w:p>
    <w:p w14:paraId="2F910F3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Portföljvy: översikt över alla värderade tillgångar med UCI-totalvärde</w:t>
      </w:r>
    </w:p>
    <w:p w14:paraId="6B02535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API-nöcklar: proffs kan integrera AestimAi i egna system</w:t>
      </w:r>
    </w:p>
    <w:p w14:paraId="534391E2" w14:textId="77777777" w:rsidR="00337126" w:rsidRDefault="00000000">
      <w:pPr>
        <w:pStyle w:val="Rubrik2"/>
      </w:pPr>
      <w:r>
        <w:t>2.6 Modul 4 — EaaS-kalkylator</w:t>
      </w:r>
    </w:p>
    <w:p w14:paraId="6240792B" w14:textId="77777777" w:rsidR="00337126" w:rsidRDefault="00000000">
      <w:pPr>
        <w:spacing w:before="80" w:after="160"/>
      </w:pPr>
      <w:r>
        <w:t>Befintlig EaaS Strategic Planner (v1–v5) integreras som modul. Gratis för alla.</w:t>
      </w:r>
    </w:p>
    <w:p w14:paraId="5E75604E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Energisimulering: solcellstak + CHP2X-gap-fyllning, 1000–1500h/år</w:t>
      </w:r>
    </w:p>
    <w:p w14:paraId="57FC699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CHP2X-dimensionering: S-5 till S-1000 genset-storlekar</w:t>
      </w:r>
    </w:p>
    <w:p w14:paraId="096B130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UCI-värdering av energiproduktionen: vad är årlig produktion värd i UCI?</w:t>
      </w:r>
    </w:p>
    <w:p w14:paraId="6BC6D414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EaaS-avtalskalkyl: €0.70/L bränsle, 400 L/kWe/år, 7-årskontrakt</w:t>
      </w:r>
    </w:p>
    <w:p w14:paraId="45C2F4DB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CTA till Sunthetics EaaS-avdelning för partners som vill gå vidare</w:t>
      </w:r>
    </w:p>
    <w:p w14:paraId="63385D7B" w14:textId="77777777" w:rsidR="00337126" w:rsidRDefault="00000000">
      <w:pPr>
        <w:pStyle w:val="Rubrik2"/>
      </w:pPr>
      <w:r>
        <w:t>2.7 Modul 5 — IDCoop</w:t>
      </w:r>
    </w:p>
    <w:p w14:paraId="0467356B" w14:textId="77777777" w:rsidR="00337126" w:rsidRDefault="00000000">
      <w:pPr>
        <w:spacing w:before="80" w:after="160"/>
      </w:pPr>
      <w:r>
        <w:t>Korthantering och kooperativfunktioner. Kräver IDCoop-kort.</w:t>
      </w:r>
    </w:p>
    <w:p w14:paraId="0678F569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Kortbeställning: enrolment-flöde, leveransadress, engångsbetalning</w:t>
      </w:r>
    </w:p>
    <w:p w14:paraId="696B5EB6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Kortaktivering: NFC-läsning eller USB, WebAuthn-registrering</w:t>
      </w:r>
    </w:p>
    <w:p w14:paraId="571D5457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Koopandel: visa andel, rösträtt, överskottsdistribution</w:t>
      </w:r>
    </w:p>
    <w:p w14:paraId="1B3980D9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Web-of-trust: introducera ny medlem — generera signeringslänk</w:t>
      </w:r>
    </w:p>
    <w:p w14:paraId="0810C640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OTP-matris: hantera scratch-off-koder för offline-fallback</w:t>
      </w:r>
    </w:p>
    <w:p w14:paraId="0692285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Kontohistorik: alla clearing-noteringar, byten, värderingar</w:t>
      </w:r>
    </w:p>
    <w:p w14:paraId="30218591" w14:textId="77777777" w:rsidR="00337126" w:rsidRDefault="00000000">
      <w:pPr>
        <w:pStyle w:val="Rubrik2"/>
      </w:pPr>
      <w:r>
        <w:t>2.8 Autentiseringsflödet</w:t>
      </w:r>
    </w:p>
    <w:p w14:paraId="110DD2DC" w14:textId="77777777" w:rsidR="00337126" w:rsidRDefault="00000000">
      <w:pPr>
        <w:spacing w:before="80" w:after="160"/>
      </w:pPr>
      <w:r>
        <w:t>IDCoop-kortet är primär autentiseringsmetod. BankID accepteras som bootstrap vid första enrolment.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337126" w14:paraId="2D53D4B1" w14:textId="77777777">
        <w:tc>
          <w:tcPr>
            <w:tcW w:w="32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F0AD3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5826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F36BE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Åtgärd</w:t>
            </w:r>
          </w:p>
        </w:tc>
      </w:tr>
      <w:tr w:rsidR="00337126" w14:paraId="570ECB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135096" w14:textId="77777777" w:rsidR="00337126" w:rsidRDefault="00000000">
            <w:r>
              <w:rPr>
                <w:sz w:val="20"/>
                <w:szCs w:val="20"/>
              </w:rPr>
              <w:lastRenderedPageBreak/>
              <w:t>Första besök (ej kortinnehavare)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74C80" w14:textId="77777777" w:rsidR="00337126" w:rsidRDefault="00000000">
            <w:r>
              <w:rPr>
                <w:sz w:val="20"/>
                <w:szCs w:val="20"/>
              </w:rPr>
              <w:t>UCI-värdering tillgänglig utan inloggning</w:t>
            </w:r>
          </w:p>
        </w:tc>
      </w:tr>
      <w:tr w:rsidR="00337126" w14:paraId="450FE3C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88B61" w14:textId="77777777" w:rsidR="00337126" w:rsidRDefault="00000000">
            <w:r>
              <w:rPr>
                <w:sz w:val="20"/>
                <w:szCs w:val="20"/>
              </w:rPr>
              <w:t>Vill registrera objekt för byte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7F8C7" w14:textId="77777777" w:rsidR="00337126" w:rsidRDefault="00000000">
            <w:r>
              <w:rPr>
                <w:sz w:val="20"/>
                <w:szCs w:val="20"/>
              </w:rPr>
              <w:t>Uppmanas köpa IDCoop-kort (engång €15–25)</w:t>
            </w:r>
          </w:p>
        </w:tc>
      </w:tr>
      <w:tr w:rsidR="00337126" w14:paraId="1ECF3F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12787" w14:textId="77777777" w:rsidR="00337126" w:rsidRDefault="00000000">
            <w:r>
              <w:rPr>
                <w:sz w:val="20"/>
                <w:szCs w:val="20"/>
              </w:rPr>
              <w:t>Har kort, loggar in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6134C" w14:textId="77777777" w:rsidR="00337126" w:rsidRDefault="00000000">
            <w:r>
              <w:rPr>
                <w:sz w:val="20"/>
                <w:szCs w:val="20"/>
              </w:rPr>
              <w:t>WebAuthn: håll kort mot NFC eller koppla USB-läsare</w:t>
            </w:r>
          </w:p>
        </w:tc>
      </w:tr>
      <w:tr w:rsidR="00337126" w14:paraId="52443D8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CC7274" w14:textId="77777777" w:rsidR="00337126" w:rsidRDefault="00000000">
            <w:r>
              <w:rPr>
                <w:sz w:val="20"/>
                <w:szCs w:val="20"/>
              </w:rPr>
              <w:t>Inget internet (offline)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F823D" w14:textId="77777777" w:rsidR="00337126" w:rsidRDefault="00000000">
            <w:r>
              <w:rPr>
                <w:sz w:val="20"/>
                <w:szCs w:val="20"/>
              </w:rPr>
              <w:t>OTP-matris på kortbaksidan + lokal verifiering</w:t>
            </w:r>
          </w:p>
        </w:tc>
      </w:tr>
      <w:tr w:rsidR="00337126" w14:paraId="5951829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9E01B" w14:textId="77777777" w:rsidR="00337126" w:rsidRDefault="00000000">
            <w:r>
              <w:rPr>
                <w:sz w:val="20"/>
                <w:szCs w:val="20"/>
              </w:rPr>
              <w:t>Bortappad/trasig telefon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20C8" w14:textId="77777777" w:rsidR="00337126" w:rsidRDefault="00000000">
            <w:r>
              <w:rPr>
                <w:sz w:val="20"/>
                <w:szCs w:val="20"/>
              </w:rPr>
              <w:t>Kortet fungerar oberoende av telefon — systemets grundlöfte</w:t>
            </w:r>
          </w:p>
        </w:tc>
      </w:tr>
    </w:tbl>
    <w:p w14:paraId="270C4801" w14:textId="77777777" w:rsidR="00337126" w:rsidRDefault="00337126">
      <w:pPr>
        <w:spacing w:before="200"/>
      </w:pPr>
    </w:p>
    <w:p w14:paraId="1D332415" w14:textId="77777777" w:rsidR="00337126" w:rsidRDefault="00000000">
      <w:pPr>
        <w:pStyle w:val="Rubrik2"/>
      </w:pPr>
      <w:r>
        <w:t>2.9 Teknisk stack — desktop</w:t>
      </w:r>
    </w:p>
    <w:p w14:paraId="4DFC0BA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Ramverk: behåll befintligt ramverk i prototypen (React eller vanilla) — utgå från vad som redan finns</w:t>
      </w:r>
    </w:p>
    <w:p w14:paraId="5958C1B7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Autentisering: @simplewebauthn/browser + @simplewebauthn/server</w:t>
      </w:r>
    </w:p>
    <w:p w14:paraId="3D0C6977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Styling: CSS custom properties, sidebar-layout med CSS Grid</w:t>
      </w:r>
    </w:p>
    <w:p w14:paraId="2036C7DC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Målskärm: 1280px–2560px, fluid mellan</w:t>
      </w:r>
    </w:p>
    <w:p w14:paraId="709DFD4A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Breakpoints: desktop (&gt;1280px) = full tre-kolumn, tablet (768–1280px) = sidebar + huvud, mobil (&lt;768px) = hänvisning till smartphone-appen</w:t>
      </w:r>
    </w:p>
    <w:p w14:paraId="780AECD3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562C5EE6" w14:textId="77777777" w:rsidR="00337126" w:rsidRDefault="00000000">
      <w:pPr>
        <w:pStyle w:val="Rubrik1"/>
      </w:pPr>
      <w:r>
        <w:t>3. Spår 2 — Smartphone-app (separat)</w:t>
      </w:r>
    </w:p>
    <w:p w14:paraId="7F418E51" w14:textId="77777777" w:rsidR="00337126" w:rsidRDefault="00000000">
      <w:pPr>
        <w:spacing w:before="80" w:after="160"/>
      </w:pPr>
      <w:r>
        <w:t>Smartphone-appen är en separat kodbas optimerad för NFC-kortläsning, kamera och offline-kapacitet. Den delar backend-API med desktop-appen men har ett eget UI anpassat för tummen.</w:t>
      </w:r>
    </w:p>
    <w:p w14:paraId="10FDC7CB" w14:textId="77777777" w:rsidR="00337126" w:rsidRDefault="00000000">
      <w:pPr>
        <w:pStyle w:val="Rubrik2"/>
      </w:pPr>
      <w:r>
        <w:t>3.1 Teknisk rekommendation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426"/>
      </w:tblGrid>
      <w:tr w:rsidR="00337126" w14:paraId="6C80705F" w14:textId="77777777">
        <w:tc>
          <w:tcPr>
            <w:tcW w:w="22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66EB7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Alternativ</w:t>
            </w:r>
          </w:p>
        </w:tc>
        <w:tc>
          <w:tcPr>
            <w:tcW w:w="24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2569F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Fördelar</w:t>
            </w:r>
          </w:p>
        </w:tc>
        <w:tc>
          <w:tcPr>
            <w:tcW w:w="20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1DA11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Nackdelar</w:t>
            </w:r>
          </w:p>
        </w:tc>
        <w:tc>
          <w:tcPr>
            <w:tcW w:w="2426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7A2E2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Rekommendation</w:t>
            </w:r>
          </w:p>
        </w:tc>
      </w:tr>
      <w:tr w:rsidR="00337126" w14:paraId="6B68F7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3D62A" w14:textId="77777777" w:rsidR="00337126" w:rsidRDefault="00000000">
            <w:r>
              <w:rPr>
                <w:sz w:val="20"/>
                <w:szCs w:val="20"/>
              </w:rPr>
              <w:t>React Native (Expo)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BC115" w14:textId="77777777" w:rsidR="00337126" w:rsidRDefault="00000000">
            <w:r>
              <w:rPr>
                <w:sz w:val="20"/>
                <w:szCs w:val="20"/>
              </w:rPr>
              <w:t>En kodbas iOS+Android, NFC-stöd, kamera, offline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B0278" w14:textId="77777777" w:rsidR="00337126" w:rsidRDefault="00000000">
            <w:r>
              <w:rPr>
                <w:sz w:val="20"/>
                <w:szCs w:val="20"/>
              </w:rPr>
              <w:t>Mer komplex byggtjänst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A8625" w14:textId="77777777" w:rsidR="00337126" w:rsidRDefault="00000000">
            <w:r>
              <w:rPr>
                <w:sz w:val="20"/>
                <w:szCs w:val="20"/>
              </w:rPr>
              <w:t>Rekommenderas om budget finns</w:t>
            </w:r>
          </w:p>
        </w:tc>
      </w:tr>
      <w:tr w:rsidR="00337126" w14:paraId="3F6F773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9D396" w14:textId="77777777" w:rsidR="00337126" w:rsidRDefault="00000000">
            <w:r>
              <w:rPr>
                <w:sz w:val="20"/>
                <w:szCs w:val="20"/>
              </w:rPr>
              <w:t>PWA (Progressive Web App)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96E7B4" w14:textId="77777777" w:rsidR="00337126" w:rsidRDefault="00000000">
            <w:r>
              <w:rPr>
                <w:sz w:val="20"/>
                <w:szCs w:val="20"/>
              </w:rPr>
              <w:t>Samma kodbas som web, enkel deploy, ingen app store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39F6E" w14:textId="77777777" w:rsidR="00337126" w:rsidRDefault="00000000">
            <w:r>
              <w:rPr>
                <w:sz w:val="20"/>
                <w:szCs w:val="20"/>
              </w:rPr>
              <w:t>Begränsat NFC-stöd på iOS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84443" w14:textId="77777777" w:rsidR="00337126" w:rsidRDefault="00000000">
            <w:r>
              <w:rPr>
                <w:sz w:val="20"/>
                <w:szCs w:val="20"/>
              </w:rPr>
              <w:t>Snabbast att starta med</w:t>
            </w:r>
          </w:p>
        </w:tc>
      </w:tr>
      <w:tr w:rsidR="00337126" w14:paraId="38EEA0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D274A" w14:textId="77777777" w:rsidR="00337126" w:rsidRDefault="00000000"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8FF19" w14:textId="77777777" w:rsidR="00337126" w:rsidRDefault="00000000">
            <w:r>
              <w:rPr>
                <w:sz w:val="20"/>
                <w:szCs w:val="20"/>
              </w:rPr>
              <w:t>Hög prestanda, bra NFC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F4B48" w14:textId="77777777" w:rsidR="00337126" w:rsidRDefault="00000000">
            <w:r>
              <w:rPr>
                <w:sz w:val="20"/>
                <w:szCs w:val="20"/>
              </w:rPr>
              <w:t>Ny kodbas (Dart)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7E3E5" w14:textId="77777777" w:rsidR="00337126" w:rsidRDefault="00000000">
            <w:r>
              <w:rPr>
                <w:sz w:val="20"/>
                <w:szCs w:val="20"/>
              </w:rPr>
              <w:t>Alternativ om React Native känns tungt</w:t>
            </w:r>
          </w:p>
        </w:tc>
      </w:tr>
    </w:tbl>
    <w:p w14:paraId="359A00C7" w14:textId="77777777" w:rsidR="00337126" w:rsidRDefault="00000000">
      <w:pPr>
        <w:spacing w:before="120" w:after="120"/>
      </w:pPr>
      <w:r>
        <w:rPr>
          <w:i/>
          <w:iCs/>
          <w:color w:val="555555"/>
          <w:sz w:val="20"/>
          <w:szCs w:val="20"/>
        </w:rPr>
        <w:t>Rekommendation för prototypfas: PWA först (delar kodbas med desktop), sedan React Native när NFC-läsning krävs på iOS.</w:t>
      </w:r>
    </w:p>
    <w:p w14:paraId="701CA503" w14:textId="77777777" w:rsidR="00337126" w:rsidRDefault="00000000">
      <w:pPr>
        <w:pStyle w:val="Rubrik2"/>
      </w:pPr>
      <w:r>
        <w:t>3.2 Småskärmsanpassad navigering</w:t>
      </w:r>
    </w:p>
    <w:p w14:paraId="15F35250" w14:textId="77777777" w:rsidR="00337126" w:rsidRDefault="00000000">
      <w:pPr>
        <w:spacing w:before="80" w:after="160"/>
      </w:pPr>
      <w:r>
        <w:t>Botten-navigation med fem ikoner (samma moduler som desktop). Ingen sidebar.</w:t>
      </w:r>
    </w:p>
    <w:p w14:paraId="32A98208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Tab 1: UCI — stor sökruta, omedelbar värdering</w:t>
      </w:r>
    </w:p>
    <w:p w14:paraId="2BEE44E0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Tab 2: Byt — kamera-CTA för att fotografera objekt direkt</w:t>
      </w:r>
    </w:p>
    <w:p w14:paraId="6ED5024A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Tab 3: Pro — AestimAi-värdering (låst för gratisanvändare)</w:t>
      </w:r>
    </w:p>
    <w:p w14:paraId="7CC5C49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Tab 4: EaaS — energikalkylator</w:t>
      </w:r>
    </w:p>
    <w:p w14:paraId="4A13004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lastRenderedPageBreak/>
        <w:t>Tab 5: Konto — IDCoop-kort, koopandel, historik</w:t>
      </w:r>
    </w:p>
    <w:p w14:paraId="55FDE17B" w14:textId="77777777" w:rsidR="00337126" w:rsidRDefault="00000000">
      <w:pPr>
        <w:pStyle w:val="Rubrik2"/>
      </w:pPr>
      <w:r>
        <w:t>3.3 NFC-flödet på smartphone</w:t>
      </w:r>
    </w:p>
    <w:p w14:paraId="07C00F0B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Android: native NFC-läsning via react-native-nfc-manager</w:t>
      </w:r>
    </w:p>
    <w:p w14:paraId="6E0DC6E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iOS: CoreNFC via samma bibliotek — kräver fysisk enhet (ej simulator)</w:t>
      </w:r>
    </w:p>
    <w:p w14:paraId="2195593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Flöde: användaren trycker 'Logga in med IDCoop-kort' → telefonen aktiverar NFC → kort hålls mot telefonen → WebAuthn challenge-response → inloggad</w:t>
      </w:r>
    </w:p>
    <w:p w14:paraId="798BD0F7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Offline-fallback: om ingen uppkoppling — OTP-kod från kortbaksidan, verifieras lokalt mot cachad publik nyckel</w:t>
      </w:r>
    </w:p>
    <w:p w14:paraId="03DC92F6" w14:textId="77777777" w:rsidR="00337126" w:rsidRDefault="00000000">
      <w:pPr>
        <w:pStyle w:val="Rubrik2"/>
      </w:pPr>
      <w:r>
        <w:t>3.4 Kameraförmåga för objektregistrering</w:t>
      </w:r>
    </w:p>
    <w:p w14:paraId="3FFEAB2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Ta upp till 8 foton direkt i appen</w:t>
      </w:r>
    </w:p>
    <w:p w14:paraId="27F9C5F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AI-bildanalys (valfri): föreslår kategori och skick baserat på foto</w:t>
      </w:r>
    </w:p>
    <w:p w14:paraId="342BC4A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UCI-värdering körs automatiskt efter kategorival</w:t>
      </w:r>
    </w:p>
    <w:p w14:paraId="0E234E06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IDCoop-signering: Face ID / fingeravtryck triggar WebAuthn-signering</w:t>
      </w:r>
    </w:p>
    <w:p w14:paraId="7B75077B" w14:textId="77777777" w:rsidR="00337126" w:rsidRDefault="00000000">
      <w:pPr>
        <w:pStyle w:val="Rubrik2"/>
      </w:pPr>
      <w:r>
        <w:t>3.5 Offline-kapacitet</w:t>
      </w:r>
    </w:p>
    <w:p w14:paraId="53ACE894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Cachade UCI-indexvärden (uppdateras när online): ger värdering utan nät</w:t>
      </w:r>
    </w:p>
    <w:p w14:paraId="2B634903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Lokalt lagrade clearing-noteringar: synkroniseras när uppkoppling återställs</w:t>
      </w:r>
    </w:p>
    <w:p w14:paraId="1AF4CA5D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IDCoop-verifiering: publik nyckel cachad lokalt — offline-autentisering möjlig</w:t>
      </w:r>
    </w:p>
    <w:p w14:paraId="3C041632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Särskilt viktigt i glesbygd och vid systemstörningar — plattformens grundlöfte</w:t>
      </w:r>
    </w:p>
    <w:p w14:paraId="03D44FCA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0305A0C6" w14:textId="77777777" w:rsidR="00337126" w:rsidRDefault="00000000">
      <w:pPr>
        <w:pStyle w:val="Rubrik1"/>
      </w:pPr>
      <w:r>
        <w:t>4. Gemensam backend-arkitektur</w:t>
      </w:r>
    </w:p>
    <w:p w14:paraId="09F57BBD" w14:textId="77777777" w:rsidR="00337126" w:rsidRDefault="00000000">
      <w:pPr>
        <w:spacing w:before="80" w:after="160"/>
      </w:pPr>
      <w:r>
        <w:t>Desktop och smartphone delar samma backend-API. Ingen logik dupliceras.</w:t>
      </w: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2426"/>
      </w:tblGrid>
      <w:tr w:rsidR="00337126" w14:paraId="54E37CBE" w14:textId="77777777">
        <w:tc>
          <w:tcPr>
            <w:tcW w:w="26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8B0CB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0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32FE1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</w:t>
            </w:r>
          </w:p>
        </w:tc>
        <w:tc>
          <w:tcPr>
            <w:tcW w:w="2426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0BB05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Autentisering</w:t>
            </w:r>
          </w:p>
        </w:tc>
      </w:tr>
      <w:tr w:rsidR="00337126" w14:paraId="052CB43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55B44" w14:textId="77777777" w:rsidR="00337126" w:rsidRDefault="00000000">
            <w:r>
              <w:rPr>
                <w:sz w:val="20"/>
                <w:szCs w:val="20"/>
              </w:rPr>
              <w:t>POST /api/uci/value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B1C2A" w14:textId="77777777" w:rsidR="00337126" w:rsidRDefault="00000000">
            <w:r>
              <w:rPr>
                <w:sz w:val="20"/>
                <w:szCs w:val="20"/>
              </w:rPr>
              <w:t>UCI-värdering av objekt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456A4" w14:textId="77777777" w:rsidR="00337126" w:rsidRDefault="00000000">
            <w:r>
              <w:rPr>
                <w:sz w:val="20"/>
                <w:szCs w:val="20"/>
              </w:rPr>
              <w:t>Ingen (gratis)</w:t>
            </w:r>
          </w:p>
        </w:tc>
      </w:tr>
      <w:tr w:rsidR="00337126" w14:paraId="0526BC3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94A6A" w14:textId="77777777" w:rsidR="00337126" w:rsidRDefault="00000000">
            <w:r>
              <w:rPr>
                <w:sz w:val="20"/>
                <w:szCs w:val="20"/>
              </w:rPr>
              <w:t>POST /api/auth/register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88818" w14:textId="77777777" w:rsidR="00337126" w:rsidRDefault="00000000">
            <w:r>
              <w:rPr>
                <w:sz w:val="20"/>
                <w:szCs w:val="20"/>
              </w:rPr>
              <w:t>IDCoop WebAuthn-registrering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09D46A" w14:textId="77777777" w:rsidR="00337126" w:rsidRDefault="00000000">
            <w:r>
              <w:rPr>
                <w:sz w:val="20"/>
                <w:szCs w:val="20"/>
              </w:rPr>
              <w:t>Engångskostnad betald</w:t>
            </w:r>
          </w:p>
        </w:tc>
      </w:tr>
      <w:tr w:rsidR="00337126" w14:paraId="0F6CE11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FCF1E" w14:textId="77777777" w:rsidR="00337126" w:rsidRDefault="00000000">
            <w:r>
              <w:rPr>
                <w:sz w:val="20"/>
                <w:szCs w:val="20"/>
              </w:rPr>
              <w:t>POST /api/auth/login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987C5" w14:textId="77777777" w:rsidR="00337126" w:rsidRDefault="00000000">
            <w:r>
              <w:rPr>
                <w:sz w:val="20"/>
                <w:szCs w:val="20"/>
              </w:rPr>
              <w:t>WebAuthn challenge-response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A4A30" w14:textId="77777777" w:rsidR="00337126" w:rsidRDefault="00000000">
            <w:r>
              <w:rPr>
                <w:sz w:val="20"/>
                <w:szCs w:val="20"/>
              </w:rPr>
              <w:t>IDCoop-kort</w:t>
            </w:r>
          </w:p>
        </w:tc>
      </w:tr>
      <w:tr w:rsidR="00337126" w14:paraId="47B0758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3038B" w14:textId="77777777" w:rsidR="00337126" w:rsidRDefault="00000000">
            <w:r>
              <w:rPr>
                <w:sz w:val="20"/>
                <w:szCs w:val="20"/>
              </w:rPr>
              <w:t>POST /api/items/register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ABD872" w14:textId="77777777" w:rsidR="00337126" w:rsidRDefault="00000000">
            <w:r>
              <w:rPr>
                <w:sz w:val="20"/>
                <w:szCs w:val="20"/>
              </w:rPr>
              <w:t>Registrera objekt för byte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B44F1" w14:textId="77777777" w:rsidR="00337126" w:rsidRDefault="00000000">
            <w:r>
              <w:rPr>
                <w:sz w:val="20"/>
                <w:szCs w:val="20"/>
              </w:rPr>
              <w:t>IDCoop-kort + signering</w:t>
            </w:r>
          </w:p>
        </w:tc>
      </w:tr>
      <w:tr w:rsidR="00337126" w14:paraId="1D4895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929FC" w14:textId="77777777" w:rsidR="00337126" w:rsidRDefault="00000000">
            <w:r>
              <w:rPr>
                <w:sz w:val="20"/>
                <w:szCs w:val="20"/>
              </w:rPr>
              <w:t>GET /api/items/search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C8B01" w14:textId="77777777" w:rsidR="00337126" w:rsidRDefault="00000000">
            <w:r>
              <w:rPr>
                <w:sz w:val="20"/>
                <w:szCs w:val="20"/>
              </w:rPr>
              <w:t>Sök och matchning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D72C3" w14:textId="77777777" w:rsidR="00337126" w:rsidRDefault="00000000">
            <w:r>
              <w:rPr>
                <w:sz w:val="20"/>
                <w:szCs w:val="20"/>
              </w:rPr>
              <w:t>Valfri</w:t>
            </w:r>
          </w:p>
        </w:tc>
      </w:tr>
      <w:tr w:rsidR="00337126" w14:paraId="599D85A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A26DB" w14:textId="77777777" w:rsidR="00337126" w:rsidRDefault="00000000">
            <w:r>
              <w:rPr>
                <w:sz w:val="20"/>
                <w:szCs w:val="20"/>
              </w:rPr>
              <w:t>POST /api/exchange/propose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155F5" w14:textId="77777777" w:rsidR="00337126" w:rsidRDefault="00000000">
            <w:r>
              <w:rPr>
                <w:sz w:val="20"/>
                <w:szCs w:val="20"/>
              </w:rPr>
              <w:t>Föreslå byte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B6CE6" w14:textId="77777777" w:rsidR="00337126" w:rsidRDefault="00000000">
            <w:r>
              <w:rPr>
                <w:sz w:val="20"/>
                <w:szCs w:val="20"/>
              </w:rPr>
              <w:t>IDCoop-kort</w:t>
            </w:r>
          </w:p>
        </w:tc>
      </w:tr>
      <w:tr w:rsidR="00337126" w14:paraId="5A41BA2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E1AB0" w14:textId="77777777" w:rsidR="00337126" w:rsidRDefault="00000000">
            <w:r>
              <w:rPr>
                <w:sz w:val="20"/>
                <w:szCs w:val="20"/>
              </w:rPr>
              <w:t>POST /api/exchange/confirm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28770" w14:textId="77777777" w:rsidR="00337126" w:rsidRDefault="00000000">
            <w:r>
              <w:rPr>
                <w:sz w:val="20"/>
                <w:szCs w:val="20"/>
              </w:rPr>
              <w:t>Bekräfta byte + clearing-notering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42A1B1" w14:textId="77777777" w:rsidR="00337126" w:rsidRDefault="00000000">
            <w:r>
              <w:rPr>
                <w:sz w:val="20"/>
                <w:szCs w:val="20"/>
              </w:rPr>
              <w:t>IDCoop-kort (båda parter)</w:t>
            </w:r>
          </w:p>
        </w:tc>
      </w:tr>
      <w:tr w:rsidR="00337126" w14:paraId="4F2A73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F1C26" w14:textId="77777777" w:rsidR="00337126" w:rsidRDefault="00000000">
            <w:r>
              <w:rPr>
                <w:sz w:val="20"/>
                <w:szCs w:val="20"/>
              </w:rPr>
              <w:t>POST /api/items/report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79733" w14:textId="77777777" w:rsidR="00337126" w:rsidRDefault="00000000">
            <w:r>
              <w:rPr>
                <w:sz w:val="20"/>
                <w:szCs w:val="20"/>
              </w:rPr>
              <w:t>Rapportera misstänkt objekt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05E9C" w14:textId="77777777" w:rsidR="00337126" w:rsidRDefault="00000000">
            <w:r>
              <w:rPr>
                <w:sz w:val="20"/>
                <w:szCs w:val="20"/>
              </w:rPr>
              <w:t>IDCoop-kort</w:t>
            </w:r>
          </w:p>
        </w:tc>
      </w:tr>
      <w:tr w:rsidR="00337126" w14:paraId="101A047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81207" w14:textId="77777777" w:rsidR="00337126" w:rsidRDefault="00000000">
            <w:r>
              <w:rPr>
                <w:sz w:val="20"/>
                <w:szCs w:val="20"/>
              </w:rPr>
              <w:t>GET /api/coop/status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858A2" w14:textId="77777777" w:rsidR="00337126" w:rsidRDefault="00000000">
            <w:r>
              <w:rPr>
                <w:sz w:val="20"/>
                <w:szCs w:val="20"/>
              </w:rPr>
              <w:t>Koopandel, rösträtt, historik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CFA44" w14:textId="77777777" w:rsidR="00337126" w:rsidRDefault="00000000">
            <w:r>
              <w:rPr>
                <w:sz w:val="20"/>
                <w:szCs w:val="20"/>
              </w:rPr>
              <w:t>IDCoop-kort</w:t>
            </w:r>
          </w:p>
        </w:tc>
      </w:tr>
    </w:tbl>
    <w:p w14:paraId="512AAD3D" w14:textId="77777777" w:rsidR="00337126" w:rsidRDefault="00337126">
      <w:pPr>
        <w:spacing w:before="200"/>
      </w:pPr>
    </w:p>
    <w:p w14:paraId="6D44CCBB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036F1E65" w14:textId="77777777" w:rsidR="00337126" w:rsidRDefault="00000000">
      <w:pPr>
        <w:pStyle w:val="Rubrik1"/>
      </w:pPr>
      <w:r>
        <w:t>5. Freemium-modell och användarnivåer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3600"/>
        <w:gridCol w:w="1826"/>
      </w:tblGrid>
      <w:tr w:rsidR="00337126" w14:paraId="21C20975" w14:textId="77777777">
        <w:tc>
          <w:tcPr>
            <w:tcW w:w="20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DB0ED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Nivå</w:t>
            </w:r>
          </w:p>
        </w:tc>
        <w:tc>
          <w:tcPr>
            <w:tcW w:w="16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962B1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Kostnad</w:t>
            </w:r>
          </w:p>
        </w:tc>
        <w:tc>
          <w:tcPr>
            <w:tcW w:w="3600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BFE09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Vad som ingår</w:t>
            </w:r>
          </w:p>
        </w:tc>
        <w:tc>
          <w:tcPr>
            <w:tcW w:w="1826" w:type="dxa"/>
            <w:tcBorders>
              <w:top w:val="single" w:sz="1" w:space="0" w:color="1D6B4E"/>
              <w:left w:val="single" w:sz="1" w:space="0" w:color="1D6B4E"/>
              <w:bottom w:val="single" w:sz="1" w:space="0" w:color="1D6B4E"/>
              <w:right w:val="single" w:sz="1" w:space="0" w:color="1D6B4E"/>
            </w:tcBorders>
            <w:shd w:val="clear" w:color="auto" w:fill="1D6B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D8206" w14:textId="77777777" w:rsidR="00337126" w:rsidRDefault="00000000">
            <w:r>
              <w:rPr>
                <w:b/>
                <w:bCs/>
                <w:color w:val="FFFFFF"/>
                <w:sz w:val="20"/>
                <w:szCs w:val="20"/>
              </w:rPr>
              <w:t>IDCoop-kort</w:t>
            </w:r>
          </w:p>
        </w:tc>
      </w:tr>
      <w:tr w:rsidR="00337126" w14:paraId="0EDFA5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188EC" w14:textId="77777777" w:rsidR="00337126" w:rsidRDefault="00000000">
            <w:r>
              <w:rPr>
                <w:sz w:val="20"/>
                <w:szCs w:val="20"/>
              </w:rPr>
              <w:t>Nivå 0 — Gratis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EA125" w14:textId="77777777" w:rsidR="00337126" w:rsidRDefault="00000000">
            <w:r>
              <w:rPr>
                <w:sz w:val="20"/>
                <w:szCs w:val="20"/>
              </w:rPr>
              <w:t>Kostnadsfritt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8F95B" w14:textId="77777777" w:rsidR="00337126" w:rsidRDefault="00000000">
            <w:r>
              <w:rPr>
                <w:sz w:val="20"/>
                <w:szCs w:val="20"/>
              </w:rPr>
              <w:t>UCI-värdering, EaaS-kalkylator, annonsfinansierat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30E12" w14:textId="77777777" w:rsidR="00337126" w:rsidRDefault="00000000">
            <w:r>
              <w:rPr>
                <w:sz w:val="20"/>
                <w:szCs w:val="20"/>
              </w:rPr>
              <w:t>Nej</w:t>
            </w:r>
          </w:p>
        </w:tc>
      </w:tr>
      <w:tr w:rsidR="00337126" w14:paraId="4E2604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3AF39" w14:textId="77777777" w:rsidR="00337126" w:rsidRDefault="00000000">
            <w:r>
              <w:rPr>
                <w:sz w:val="20"/>
                <w:szCs w:val="20"/>
              </w:rPr>
              <w:t>Nivå 1 — Kortinnehavare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5DB3A" w14:textId="77777777" w:rsidR="00337126" w:rsidRDefault="00000000">
            <w:r>
              <w:rPr>
                <w:sz w:val="20"/>
                <w:szCs w:val="20"/>
              </w:rPr>
              <w:t>€15–25 engång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7F86B" w14:textId="77777777" w:rsidR="00337126" w:rsidRDefault="00000000">
            <w:r>
              <w:rPr>
                <w:sz w:val="20"/>
                <w:szCs w:val="20"/>
              </w:rPr>
              <w:t>Bytesmarknad, clearing-noteringar, koopandel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1EB1F" w14:textId="77777777" w:rsidR="00337126" w:rsidRDefault="00000000">
            <w:r>
              <w:rPr>
                <w:sz w:val="20"/>
                <w:szCs w:val="20"/>
              </w:rPr>
              <w:t>Ja — ingår i priset</w:t>
            </w:r>
          </w:p>
        </w:tc>
      </w:tr>
      <w:tr w:rsidR="00337126" w14:paraId="3AEA43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EBA84" w14:textId="77777777" w:rsidR="00337126" w:rsidRDefault="00000000">
            <w:r>
              <w:rPr>
                <w:sz w:val="20"/>
                <w:szCs w:val="20"/>
              </w:rPr>
              <w:t>Nivå 2 — Proffs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626FB" w14:textId="77777777" w:rsidR="00337126" w:rsidRDefault="00000000">
            <w:r>
              <w:rPr>
                <w:sz w:val="20"/>
                <w:szCs w:val="20"/>
              </w:rPr>
              <w:t>€75/mån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23A88" w14:textId="77777777" w:rsidR="00337126" w:rsidRDefault="00000000">
            <w:r>
              <w:rPr>
                <w:sz w:val="20"/>
                <w:szCs w:val="20"/>
              </w:rPr>
              <w:t>AestimAi Pro, portföljvy, API-access, signerade rapporter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C5AF5" w14:textId="77777777" w:rsidR="00337126" w:rsidRDefault="00000000">
            <w:r>
              <w:rPr>
                <w:sz w:val="20"/>
                <w:szCs w:val="20"/>
              </w:rPr>
              <w:t>Ja</w:t>
            </w:r>
          </w:p>
        </w:tc>
      </w:tr>
      <w:tr w:rsidR="00337126" w14:paraId="2DBA1FA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B6854" w14:textId="77777777" w:rsidR="00337126" w:rsidRDefault="00000000">
            <w:r>
              <w:rPr>
                <w:sz w:val="20"/>
                <w:szCs w:val="20"/>
              </w:rPr>
              <w:t>Nivå 3 — Enterprise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E4AF0" w14:textId="77777777" w:rsidR="00337126" w:rsidRDefault="00000000">
            <w:r>
              <w:rPr>
                <w:sz w:val="20"/>
                <w:szCs w:val="20"/>
              </w:rPr>
              <w:t>€200/mån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DACA8" w14:textId="77777777" w:rsidR="00337126" w:rsidRDefault="00000000">
            <w:r>
              <w:rPr>
                <w:sz w:val="20"/>
                <w:szCs w:val="20"/>
              </w:rPr>
              <w:t>Allt + white-label, bulk-API, dedikerad support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59035" w14:textId="77777777" w:rsidR="00337126" w:rsidRDefault="00000000">
            <w:r>
              <w:rPr>
                <w:sz w:val="20"/>
                <w:szCs w:val="20"/>
              </w:rPr>
              <w:t>Ja (flera kort)</w:t>
            </w:r>
          </w:p>
        </w:tc>
      </w:tr>
    </w:tbl>
    <w:p w14:paraId="585D9180" w14:textId="77777777" w:rsidR="00337126" w:rsidRDefault="00337126">
      <w:pPr>
        <w:spacing w:before="200"/>
      </w:pPr>
    </w:p>
    <w:p w14:paraId="18A3C60D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5DF19F70" w14:textId="77777777" w:rsidR="00337126" w:rsidRDefault="00000000">
      <w:pPr>
        <w:pStyle w:val="Rubrik1"/>
      </w:pPr>
      <w:r>
        <w:t>6. Genomförandeordning för Code</w:t>
      </w:r>
    </w:p>
    <w:p w14:paraId="197E66CE" w14:textId="77777777" w:rsidR="00337126" w:rsidRDefault="00000000">
      <w:pPr>
        <w:pStyle w:val="Rubrik2"/>
      </w:pPr>
      <w:r>
        <w:t>Fas 1 — Desktop-omstrukturering (prioritet 1)</w:t>
      </w:r>
    </w:p>
    <w:p w14:paraId="213A9B85" w14:textId="77777777" w:rsidR="00337126" w:rsidRDefault="00000000">
      <w:pPr>
        <w:spacing w:before="80" w:after="160"/>
      </w:pPr>
      <w:r>
        <w:t>Arbeta i /Users/stefanlarsson-mastonstrale/Documents/Sunthetics/Websida/AestimAi</w:t>
      </w:r>
    </w:p>
    <w:p w14:paraId="606CF702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Läs befintlig kodstruktur — identifiera ramverk och befintliga komponenter</w:t>
      </w:r>
    </w:p>
    <w:p w14:paraId="4F4D02AF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Implementera tre-kolumns layout med CSS Grid, sidebar (240px) + huvud (flex) + höger panel (320px, collapsible)</w:t>
      </w:r>
    </w:p>
    <w:p w14:paraId="586CD02F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Bygg sidebar-navigation med fem moduler, aktiv-indikator, IDCoop-kortstatusvisare</w:t>
      </w:r>
    </w:p>
    <w:p w14:paraId="617B8865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Flytta befintlig AestimAi-funktionalitet till Modul 3 (AestimAi Pro)</w:t>
      </w:r>
    </w:p>
    <w:p w14:paraId="5B2C650E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Bygg Modul 1 (UCI Värdering) med fritext-sök och kategorivalsäljare</w:t>
      </w:r>
    </w:p>
    <w:p w14:paraId="512DA62C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Bygg Modul 2 (Bytesmarknad) — registrering, sök, bytesflöde, moderering</w:t>
      </w:r>
    </w:p>
    <w:p w14:paraId="5F4CC8E3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Integrera befintlig EaaS-kalkylator som Modul 4</w:t>
      </w:r>
    </w:p>
    <w:p w14:paraId="1FC3A3AE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Bygg Modul 5 (IDCoop) med WebAuthn-integration via @simplewebauthn</w:t>
      </w:r>
    </w:p>
    <w:p w14:paraId="2F6AFD50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Testa på 1280px, 1440px och 1920px skärmbredd</w:t>
      </w:r>
    </w:p>
    <w:p w14:paraId="3684BB42" w14:textId="77777777" w:rsidR="00337126" w:rsidRDefault="00000000">
      <w:pPr>
        <w:pStyle w:val="Rubrik2"/>
      </w:pPr>
      <w:r>
        <w:t>Fas 2 — Smartphone PWA (prioritet 2)</w:t>
      </w:r>
    </w:p>
    <w:p w14:paraId="1D109A9C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Skapa /mobile-katalog i samma projekt</w:t>
      </w:r>
    </w:p>
    <w:p w14:paraId="21081F07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Botten-navigation med fem tabbar, touch-optimerad (min 44px tryckytor)</w:t>
      </w:r>
    </w:p>
    <w:p w14:paraId="4F9B068A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Dela UCI-värderingskomponent med desktop via gemensam modul</w:t>
      </w:r>
    </w:p>
    <w:p w14:paraId="0956C26A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Kameraintegration för objektfotografering</w:t>
      </w:r>
    </w:p>
    <w:p w14:paraId="606D0DA9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PWA-manifest och service worker för offline-kapacitet</w:t>
      </w:r>
    </w:p>
    <w:p w14:paraId="52B1EC3A" w14:textId="77777777" w:rsidR="00337126" w:rsidRDefault="00000000">
      <w:pPr>
        <w:pStyle w:val="Liststycke"/>
        <w:numPr>
          <w:ilvl w:val="0"/>
          <w:numId w:val="3"/>
        </w:numPr>
        <w:spacing w:before="60" w:after="60"/>
      </w:pPr>
      <w:r>
        <w:t>NFC-simulering för testning (riktig NFC kräver fysisk enhet)</w:t>
      </w:r>
    </w:p>
    <w:p w14:paraId="0EC05320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0341B53E" w14:textId="77777777" w:rsidR="00337126" w:rsidRDefault="00000000">
      <w:pPr>
        <w:pStyle w:val="Rubrik1"/>
      </w:pPr>
      <w:r>
        <w:lastRenderedPageBreak/>
        <w:t>7. Designriktning</w:t>
      </w:r>
    </w:p>
    <w:p w14:paraId="0AD2AAFF" w14:textId="77777777" w:rsidR="00337126" w:rsidRDefault="00000000">
      <w:pPr>
        <w:spacing w:before="80" w:after="160"/>
      </w:pPr>
      <w:r>
        <w:t>Plattformens visuella identitet ska kommunicera förtroende, öppenhet och hållbarhet — inte finansiell komplexitet.</w:t>
      </w:r>
    </w:p>
    <w:p w14:paraId="4EF6B734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Färgskala: primär grön #1D6B4E (Sunthetics-grön), sekundär amber #BA7517, neutral grå #888780</w:t>
      </w:r>
    </w:p>
    <w:p w14:paraId="69DF2A0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Typografi: distinkt display-font för rubriker, läsbar serif eller sans-serif för brödtext — undvik Inter/Roboto/Arial</w:t>
      </w:r>
    </w:p>
    <w:p w14:paraId="315D6CB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UCI-värdet ska alltid vara det visuellt dominerande elementet på värderingssidor — stort, tydligt, förtöendegivande</w:t>
      </w:r>
    </w:p>
    <w:p w14:paraId="6821B96B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IDCoop-kortstatusindikatorn i sidebar: grön prick = aktivt kort, grå = ej inloggad, amber = offline-läge</w:t>
      </w:r>
    </w:p>
    <w:p w14:paraId="70D33C7F" w14:textId="77777777" w:rsidR="00337126" w:rsidRDefault="00000000">
      <w:pPr>
        <w:pStyle w:val="Liststycke"/>
        <w:numPr>
          <w:ilvl w:val="0"/>
          <w:numId w:val="2"/>
        </w:numPr>
        <w:spacing w:before="60" w:after="60"/>
      </w:pPr>
      <w:r>
        <w:t>Animationer: minimala, ändamålsenliga. Inga distraktioner. Clearing-notering vid genomfört byte kan ha en diskret konfetti-animation</w:t>
      </w:r>
    </w:p>
    <w:p w14:paraId="72C4D34A" w14:textId="77777777" w:rsidR="00337126" w:rsidRDefault="00337126">
      <w:pPr>
        <w:pBdr>
          <w:bottom w:val="single" w:sz="4" w:space="1" w:color="1D6B4E"/>
        </w:pBdr>
        <w:spacing w:before="200" w:after="200"/>
      </w:pPr>
    </w:p>
    <w:p w14:paraId="03EAA12B" w14:textId="77777777" w:rsidR="00337126" w:rsidRDefault="00000000">
      <w:pPr>
        <w:spacing w:before="300" w:after="100"/>
        <w:jc w:val="center"/>
      </w:pPr>
      <w:r>
        <w:rPr>
          <w:color w:val="888888"/>
          <w:sz w:val="18"/>
          <w:szCs w:val="18"/>
        </w:rPr>
        <w:t>Sunthetics AB — AestimAi Ombyggnadsspecifikation — Juni 2026</w:t>
      </w:r>
    </w:p>
    <w:p w14:paraId="5B3595A8" w14:textId="77777777" w:rsidR="00337126" w:rsidRDefault="00000000">
      <w:pPr>
        <w:jc w:val="center"/>
      </w:pPr>
      <w:r>
        <w:rPr>
          <w:i/>
          <w:iCs/>
          <w:color w:val="1D6B4E"/>
          <w:sz w:val="18"/>
          <w:szCs w:val="18"/>
        </w:rPr>
        <w:t>Do ut des — Jag ger, så att du kan ge</w:t>
      </w:r>
    </w:p>
    <w:sectPr w:rsidR="0033712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D5815"/>
    <w:multiLevelType w:val="hybridMultilevel"/>
    <w:tmpl w:val="E00EF500"/>
    <w:lvl w:ilvl="0" w:tplc="89445D50">
      <w:start w:val="1"/>
      <w:numFmt w:val="bullet"/>
      <w:lvlText w:val="•"/>
      <w:lvlJc w:val="left"/>
      <w:pPr>
        <w:ind w:left="720" w:hanging="360"/>
      </w:pPr>
    </w:lvl>
    <w:lvl w:ilvl="1" w:tplc="3260FD5A">
      <w:start w:val="1"/>
      <w:numFmt w:val="bullet"/>
      <w:lvlText w:val="◦"/>
      <w:lvlJc w:val="left"/>
      <w:pPr>
        <w:ind w:left="1080" w:hanging="360"/>
      </w:pPr>
    </w:lvl>
    <w:lvl w:ilvl="2" w:tplc="FB28DCE2">
      <w:numFmt w:val="decimal"/>
      <w:lvlText w:val=""/>
      <w:lvlJc w:val="left"/>
    </w:lvl>
    <w:lvl w:ilvl="3" w:tplc="875407A6">
      <w:numFmt w:val="decimal"/>
      <w:lvlText w:val=""/>
      <w:lvlJc w:val="left"/>
    </w:lvl>
    <w:lvl w:ilvl="4" w:tplc="D8747FE2">
      <w:numFmt w:val="decimal"/>
      <w:lvlText w:val=""/>
      <w:lvlJc w:val="left"/>
    </w:lvl>
    <w:lvl w:ilvl="5" w:tplc="797038D6">
      <w:numFmt w:val="decimal"/>
      <w:lvlText w:val=""/>
      <w:lvlJc w:val="left"/>
    </w:lvl>
    <w:lvl w:ilvl="6" w:tplc="DED89876">
      <w:numFmt w:val="decimal"/>
      <w:lvlText w:val=""/>
      <w:lvlJc w:val="left"/>
    </w:lvl>
    <w:lvl w:ilvl="7" w:tplc="95C06A42">
      <w:numFmt w:val="decimal"/>
      <w:lvlText w:val=""/>
      <w:lvlJc w:val="left"/>
    </w:lvl>
    <w:lvl w:ilvl="8" w:tplc="FABC9036">
      <w:numFmt w:val="decimal"/>
      <w:lvlText w:val=""/>
      <w:lvlJc w:val="left"/>
    </w:lvl>
  </w:abstractNum>
  <w:abstractNum w:abstractNumId="1" w15:restartNumberingAfterBreak="0">
    <w:nsid w:val="17641CF1"/>
    <w:multiLevelType w:val="hybridMultilevel"/>
    <w:tmpl w:val="10FAB0F4"/>
    <w:lvl w:ilvl="0" w:tplc="016AA9B6">
      <w:start w:val="1"/>
      <w:numFmt w:val="decimal"/>
      <w:lvlText w:val="%1."/>
      <w:lvlJc w:val="left"/>
      <w:pPr>
        <w:ind w:left="720" w:hanging="360"/>
      </w:pPr>
    </w:lvl>
    <w:lvl w:ilvl="1" w:tplc="4AE49ED2">
      <w:numFmt w:val="decimal"/>
      <w:lvlText w:val=""/>
      <w:lvlJc w:val="left"/>
    </w:lvl>
    <w:lvl w:ilvl="2" w:tplc="8998145C">
      <w:numFmt w:val="decimal"/>
      <w:lvlText w:val=""/>
      <w:lvlJc w:val="left"/>
    </w:lvl>
    <w:lvl w:ilvl="3" w:tplc="5784BE5A">
      <w:numFmt w:val="decimal"/>
      <w:lvlText w:val=""/>
      <w:lvlJc w:val="left"/>
    </w:lvl>
    <w:lvl w:ilvl="4" w:tplc="31C24E5A">
      <w:numFmt w:val="decimal"/>
      <w:lvlText w:val=""/>
      <w:lvlJc w:val="left"/>
    </w:lvl>
    <w:lvl w:ilvl="5" w:tplc="5F1C53DA">
      <w:numFmt w:val="decimal"/>
      <w:lvlText w:val=""/>
      <w:lvlJc w:val="left"/>
    </w:lvl>
    <w:lvl w:ilvl="6" w:tplc="357C3FC6">
      <w:numFmt w:val="decimal"/>
      <w:lvlText w:val=""/>
      <w:lvlJc w:val="left"/>
    </w:lvl>
    <w:lvl w:ilvl="7" w:tplc="1EC23F40">
      <w:numFmt w:val="decimal"/>
      <w:lvlText w:val=""/>
      <w:lvlJc w:val="left"/>
    </w:lvl>
    <w:lvl w:ilvl="8" w:tplc="EE3892A2">
      <w:numFmt w:val="decimal"/>
      <w:lvlText w:val=""/>
      <w:lvlJc w:val="left"/>
    </w:lvl>
  </w:abstractNum>
  <w:abstractNum w:abstractNumId="2" w15:restartNumberingAfterBreak="0">
    <w:nsid w:val="24B1419E"/>
    <w:multiLevelType w:val="hybridMultilevel"/>
    <w:tmpl w:val="0934695A"/>
    <w:lvl w:ilvl="0" w:tplc="24E00D46">
      <w:start w:val="1"/>
      <w:numFmt w:val="bullet"/>
      <w:lvlText w:val="●"/>
      <w:lvlJc w:val="left"/>
      <w:pPr>
        <w:ind w:left="720" w:hanging="360"/>
      </w:pPr>
    </w:lvl>
    <w:lvl w:ilvl="1" w:tplc="9878DD2A">
      <w:start w:val="1"/>
      <w:numFmt w:val="bullet"/>
      <w:lvlText w:val="○"/>
      <w:lvlJc w:val="left"/>
      <w:pPr>
        <w:ind w:left="1440" w:hanging="360"/>
      </w:pPr>
    </w:lvl>
    <w:lvl w:ilvl="2" w:tplc="3EC8FA6A">
      <w:start w:val="1"/>
      <w:numFmt w:val="bullet"/>
      <w:lvlText w:val="■"/>
      <w:lvlJc w:val="left"/>
      <w:pPr>
        <w:ind w:left="2160" w:hanging="360"/>
      </w:pPr>
    </w:lvl>
    <w:lvl w:ilvl="3" w:tplc="5EC05D60">
      <w:start w:val="1"/>
      <w:numFmt w:val="bullet"/>
      <w:lvlText w:val="●"/>
      <w:lvlJc w:val="left"/>
      <w:pPr>
        <w:ind w:left="2880" w:hanging="360"/>
      </w:pPr>
    </w:lvl>
    <w:lvl w:ilvl="4" w:tplc="AEE04C14">
      <w:start w:val="1"/>
      <w:numFmt w:val="bullet"/>
      <w:lvlText w:val="○"/>
      <w:lvlJc w:val="left"/>
      <w:pPr>
        <w:ind w:left="3600" w:hanging="360"/>
      </w:pPr>
    </w:lvl>
    <w:lvl w:ilvl="5" w:tplc="1DE8C896">
      <w:start w:val="1"/>
      <w:numFmt w:val="bullet"/>
      <w:lvlText w:val="■"/>
      <w:lvlJc w:val="left"/>
      <w:pPr>
        <w:ind w:left="4320" w:hanging="360"/>
      </w:pPr>
    </w:lvl>
    <w:lvl w:ilvl="6" w:tplc="C088C388">
      <w:start w:val="1"/>
      <w:numFmt w:val="bullet"/>
      <w:lvlText w:val="●"/>
      <w:lvlJc w:val="left"/>
      <w:pPr>
        <w:ind w:left="5040" w:hanging="360"/>
      </w:pPr>
    </w:lvl>
    <w:lvl w:ilvl="7" w:tplc="C7F6AC32">
      <w:start w:val="1"/>
      <w:numFmt w:val="bullet"/>
      <w:lvlText w:val="●"/>
      <w:lvlJc w:val="left"/>
      <w:pPr>
        <w:ind w:left="5760" w:hanging="360"/>
      </w:pPr>
    </w:lvl>
    <w:lvl w:ilvl="8" w:tplc="AA76152C">
      <w:start w:val="1"/>
      <w:numFmt w:val="bullet"/>
      <w:lvlText w:val="●"/>
      <w:lvlJc w:val="left"/>
      <w:pPr>
        <w:ind w:left="6480" w:hanging="360"/>
      </w:pPr>
    </w:lvl>
  </w:abstractNum>
  <w:num w:numId="1" w16cid:durableId="865825436">
    <w:abstractNumId w:val="2"/>
    <w:lvlOverride w:ilvl="0">
      <w:startOverride w:val="1"/>
    </w:lvlOverride>
  </w:num>
  <w:num w:numId="2" w16cid:durableId="1069964696">
    <w:abstractNumId w:val="0"/>
    <w:lvlOverride w:ilvl="0">
      <w:startOverride w:val="1"/>
    </w:lvlOverride>
  </w:num>
  <w:num w:numId="3" w16cid:durableId="1874342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26"/>
    <w:rsid w:val="00311332"/>
    <w:rsid w:val="00337126"/>
    <w:rsid w:val="00907C73"/>
    <w:rsid w:val="0091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AA0CDC"/>
  <w15:docId w15:val="{DD30F40E-2C0E-224F-9CE0-428C9172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uiPriority w:val="9"/>
    <w:qFormat/>
    <w:pPr>
      <w:spacing w:before="400" w:after="200"/>
      <w:outlineLvl w:val="0"/>
    </w:pPr>
    <w:rPr>
      <w:b/>
      <w:bCs/>
      <w:color w:val="1D6B4E"/>
      <w:sz w:val="36"/>
      <w:szCs w:val="36"/>
    </w:rPr>
  </w:style>
  <w:style w:type="paragraph" w:styleId="Rubrik2">
    <w:name w:val="heading 2"/>
    <w:uiPriority w:val="9"/>
    <w:unhideWhenUsed/>
    <w:qFormat/>
    <w:pPr>
      <w:spacing w:before="280" w:after="160"/>
      <w:outlineLvl w:val="1"/>
    </w:pPr>
    <w:rPr>
      <w:b/>
      <w:bCs/>
      <w:color w:val="1D6B4E"/>
      <w:sz w:val="28"/>
      <w:szCs w:val="28"/>
    </w:rPr>
  </w:style>
  <w:style w:type="paragraph" w:styleId="Rubrik3">
    <w:name w:val="heading 3"/>
    <w:uiPriority w:val="9"/>
    <w:unhideWhenUsed/>
    <w:qFormat/>
    <w:pPr>
      <w:spacing w:before="200" w:after="120"/>
      <w:outlineLvl w:val="2"/>
    </w:pPr>
    <w:rPr>
      <w:b/>
      <w:bCs/>
      <w:color w:val="2E7D52"/>
      <w:sz w:val="24"/>
      <w:szCs w:val="24"/>
    </w:rPr>
  </w:style>
  <w:style w:type="paragraph" w:styleId="Rubri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Rubri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Rubri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uiPriority w:val="10"/>
    <w:qFormat/>
    <w:rPr>
      <w:sz w:val="56"/>
      <w:szCs w:val="56"/>
    </w:rPr>
  </w:style>
  <w:style w:type="paragraph" w:customStyle="1" w:styleId="Stark1">
    <w:name w:val="Stark1"/>
    <w:qFormat/>
    <w:rPr>
      <w:b/>
      <w:bCs/>
    </w:rPr>
  </w:style>
  <w:style w:type="paragraph" w:styleId="Liststycke">
    <w:name w:val="List Paragraph"/>
    <w:qFormat/>
  </w:style>
  <w:style w:type="character" w:styleId="Hyperlnk">
    <w:name w:val="Hyperlink"/>
    <w:uiPriority w:val="99"/>
    <w:unhideWhenUsed/>
    <w:rPr>
      <w:color w:val="0563C1"/>
      <w:u w:val="single"/>
    </w:rPr>
  </w:style>
  <w:style w:type="character" w:styleId="Fotnotsreferens">
    <w:name w:val="footnote reference"/>
    <w:uiPriority w:val="99"/>
    <w:semiHidden/>
    <w:unhideWhenUsed/>
    <w:rPr>
      <w:vertAlign w:val="superscript"/>
    </w:rPr>
  </w:style>
  <w:style w:type="paragraph" w:styleId="Fotnotstext">
    <w:name w:val="footnote text"/>
    <w:link w:val="FotnotstextChar"/>
    <w:uiPriority w:val="99"/>
    <w:semiHidden/>
    <w:unhideWhenUsed/>
    <w:rPr>
      <w:sz w:val="20"/>
      <w:szCs w:val="20"/>
    </w:rPr>
  </w:style>
  <w:style w:type="character" w:customStyle="1" w:styleId="FotnotstextChar">
    <w:name w:val="Fotnotstext Char"/>
    <w:link w:val="Fotnotstext"/>
    <w:uiPriority w:val="99"/>
    <w:semiHidden/>
    <w:unhideWhenUsed/>
    <w:rPr>
      <w:sz w:val="20"/>
      <w:szCs w:val="20"/>
    </w:rPr>
  </w:style>
  <w:style w:type="character" w:styleId="Slutnotsreferens">
    <w:name w:val="endnote reference"/>
    <w:uiPriority w:val="99"/>
    <w:semiHidden/>
    <w:unhideWhenUsed/>
    <w:rPr>
      <w:vertAlign w:val="superscript"/>
    </w:rPr>
  </w:style>
  <w:style w:type="paragraph" w:styleId="Slutnotstext">
    <w:name w:val="endnote text"/>
    <w:link w:val="SlutnotstextChar"/>
    <w:uiPriority w:val="99"/>
    <w:semiHidden/>
    <w:unhideWhenUsed/>
    <w:rPr>
      <w:sz w:val="20"/>
      <w:szCs w:val="20"/>
    </w:rPr>
  </w:style>
  <w:style w:type="character" w:customStyle="1" w:styleId="SlutnotstextChar">
    <w:name w:val="Slutnotstext Char"/>
    <w:link w:val="Slutnots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1363</Words>
  <Characters>10261</Characters>
  <Application>Microsoft Office Word</Application>
  <DocSecurity>0</DocSecurity>
  <Lines>312</Lines>
  <Paragraphs>235</Paragraphs>
  <ScaleCrop>false</ScaleCrop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Mastonstråle</cp:lastModifiedBy>
  <cp:revision>3</cp:revision>
  <dcterms:created xsi:type="dcterms:W3CDTF">2026-06-06T08:15:00Z</dcterms:created>
  <dcterms:modified xsi:type="dcterms:W3CDTF">2026-06-06T08:15:00Z</dcterms:modified>
</cp:coreProperties>
</file>