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890C" w14:textId="51D77E79" w:rsidR="008D0CF4" w:rsidRPr="008D0CF4" w:rsidRDefault="61BD7589" w:rsidP="41287148">
      <w:pPr>
        <w:spacing w:after="2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  <w:lang w:val="en-GB"/>
        </w:rPr>
      </w:pPr>
      <w:r w:rsidRPr="1EDF2509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</w:rPr>
        <w:t xml:space="preserve">Multi-criteria </w:t>
      </w:r>
      <w:r w:rsidR="2903C7ED" w:rsidRPr="1EDF2509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</w:rPr>
        <w:t xml:space="preserve">optimization of </w:t>
      </w:r>
      <w:r w:rsidR="00AC044A" w:rsidRPr="1EDF2509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28"/>
        </w:rPr>
        <w:t xml:space="preserve">budget allocation </w:t>
      </w:r>
      <w:r w:rsidR="00AC044A" w:rsidRPr="412871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resilience improvement of </w:t>
      </w:r>
      <w:r w:rsidR="006C2176">
        <w:rPr>
          <w:rFonts w:ascii="Times New Roman" w:eastAsia="Times New Roman" w:hAnsi="Times New Roman" w:cs="Times New Roman"/>
          <w:b/>
          <w:bCs/>
          <w:sz w:val="28"/>
          <w:szCs w:val="28"/>
        </w:rPr>
        <w:t>inter</w:t>
      </w:r>
      <w:r w:rsidR="000D44D7">
        <w:rPr>
          <w:rFonts w:ascii="Times New Roman" w:eastAsia="Times New Roman" w:hAnsi="Times New Roman" w:cs="Times New Roman"/>
          <w:b/>
          <w:bCs/>
          <w:sz w:val="28"/>
          <w:szCs w:val="28"/>
        </w:rPr>
        <w:t>dependent</w:t>
      </w:r>
      <w:r w:rsidR="006C217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C044A" w:rsidRPr="41287148">
        <w:rPr>
          <w:rFonts w:ascii="Times New Roman" w:eastAsia="Times New Roman" w:hAnsi="Times New Roman" w:cs="Times New Roman"/>
          <w:b/>
          <w:bCs/>
          <w:sz w:val="28"/>
          <w:szCs w:val="28"/>
        </w:rPr>
        <w:t>critical infrastructures exposed to natural hazards</w:t>
      </w:r>
    </w:p>
    <w:p w14:paraId="5E4D6235" w14:textId="77777777" w:rsidR="008D0CF4" w:rsidRPr="008D0CF4" w:rsidRDefault="008D0CF4" w:rsidP="008D0CF4">
      <w:pPr>
        <w:spacing w:after="20" w:line="259" w:lineRule="auto"/>
        <w:jc w:val="center"/>
        <w:rPr>
          <w:rFonts w:ascii="Times New Roman" w:eastAsia="Calibri" w:hAnsi="Times New Roman" w:cs="Times New Roman"/>
          <w:szCs w:val="22"/>
          <w:lang w:val="en-GB"/>
        </w:rPr>
      </w:pPr>
    </w:p>
    <w:p w14:paraId="59BD64B8" w14:textId="195F8A6B" w:rsidR="008D0CF4" w:rsidRPr="008D0CF4" w:rsidRDefault="7F6830E9" w:rsidP="41287148">
      <w:pPr>
        <w:spacing w:after="20" w:line="259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  <w:vertAlign w:val="superscript"/>
          <w:lang w:val="pt-BR"/>
        </w:rPr>
      </w:pPr>
      <w:r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 xml:space="preserve">Santiago </w:t>
      </w:r>
      <w:proofErr w:type="spellStart"/>
      <w:r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>Taguado</w:t>
      </w:r>
      <w:proofErr w:type="spellEnd"/>
      <w:r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 xml:space="preserve"> </w:t>
      </w:r>
      <w:proofErr w:type="spellStart"/>
      <w:r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>Menza</w:t>
      </w:r>
      <w:r w:rsidR="008D0CF4" w:rsidRPr="41287148">
        <w:rPr>
          <w:rFonts w:ascii="Times New Roman" w:eastAsia="Calibri" w:hAnsi="Times New Roman" w:cs="Times New Roman"/>
          <w:b/>
          <w:bCs/>
          <w:sz w:val="20"/>
          <w:szCs w:val="20"/>
          <w:vertAlign w:val="superscript"/>
          <w:lang w:val="pt-BR"/>
        </w:rPr>
        <w:t>a</w:t>
      </w:r>
      <w:proofErr w:type="spellEnd"/>
      <w:r w:rsidR="008D0CF4"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>,</w:t>
      </w:r>
      <w:r w:rsidR="2A63B65D"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 xml:space="preserve"> </w:t>
      </w:r>
      <w:r w:rsidR="0371BA89"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 xml:space="preserve">Thomas </w:t>
      </w:r>
      <w:r w:rsidR="65CE4812"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 xml:space="preserve">Matteo </w:t>
      </w:r>
      <w:proofErr w:type="spellStart"/>
      <w:r w:rsidR="0371BA89"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>Coscia</w:t>
      </w:r>
      <w:proofErr w:type="spellEnd"/>
      <w:r w:rsidR="2A63B65D" w:rsidRPr="41287148">
        <w:rPr>
          <w:rFonts w:ascii="Times New Roman" w:eastAsia="Calibri" w:hAnsi="Times New Roman" w:cs="Times New Roman"/>
          <w:b/>
          <w:bCs/>
          <w:sz w:val="20"/>
          <w:szCs w:val="20"/>
          <w:vertAlign w:val="superscript"/>
          <w:lang w:val="it-IT"/>
        </w:rPr>
        <w:t>a</w:t>
      </w:r>
      <w:r w:rsidR="4F276FD4"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>,</w:t>
      </w:r>
      <w:r w:rsidR="4F276FD4" w:rsidRPr="41287148">
        <w:rPr>
          <w:rFonts w:ascii="Times New Roman" w:eastAsia="Calibri" w:hAnsi="Times New Roman" w:cs="Times New Roman"/>
          <w:b/>
          <w:bCs/>
          <w:sz w:val="20"/>
          <w:szCs w:val="20"/>
          <w:lang w:val="it-IT"/>
        </w:rPr>
        <w:t xml:space="preserve"> </w:t>
      </w:r>
      <w:r w:rsidR="4F276FD4" w:rsidRPr="41287148">
        <w:rPr>
          <w:rFonts w:ascii="Times New Roman" w:eastAsia="Calibri" w:hAnsi="Times New Roman" w:cs="Times New Roman"/>
          <w:b/>
          <w:bCs/>
          <w:sz w:val="20"/>
          <w:szCs w:val="20"/>
          <w:lang w:val="pt-BR"/>
        </w:rPr>
        <w:t>Stefano Marchetti</w:t>
      </w:r>
      <w:r w:rsidR="4F276FD4" w:rsidRPr="41287148">
        <w:rPr>
          <w:rFonts w:ascii="Times New Roman" w:eastAsia="Calibri" w:hAnsi="Times New Roman" w:cs="Times New Roman"/>
          <w:b/>
          <w:bCs/>
          <w:sz w:val="20"/>
          <w:szCs w:val="20"/>
          <w:vertAlign w:val="superscript"/>
          <w:lang w:val="it-IT"/>
        </w:rPr>
        <w:t>a</w:t>
      </w:r>
    </w:p>
    <w:p w14:paraId="51CDBC09" w14:textId="77777777" w:rsidR="008D0CF4" w:rsidRPr="008D0CF4" w:rsidRDefault="008D0CF4" w:rsidP="008D0CF4">
      <w:pPr>
        <w:spacing w:after="20" w:line="259" w:lineRule="auto"/>
        <w:jc w:val="both"/>
        <w:rPr>
          <w:rFonts w:ascii="Times New Roman" w:eastAsia="Calibri" w:hAnsi="Times New Roman" w:cs="Times New Roman"/>
          <w:szCs w:val="22"/>
          <w:vertAlign w:val="superscript"/>
          <w:lang w:val="it-IT"/>
        </w:rPr>
      </w:pPr>
    </w:p>
    <w:p w14:paraId="5CB39343" w14:textId="4AC69C84" w:rsidR="008D0CF4" w:rsidRPr="002D559B" w:rsidRDefault="34F50E5A" w:rsidP="41287148">
      <w:pPr>
        <w:suppressAutoHyphens/>
        <w:autoSpaceDE w:val="0"/>
        <w:autoSpaceDN w:val="0"/>
        <w:spacing w:after="20" w:line="240" w:lineRule="auto"/>
        <w:jc w:val="center"/>
        <w:rPr>
          <w:rFonts w:ascii="Times New Roman" w:eastAsia="PMingLiU" w:hAnsi="Times New Roman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41287148">
        <w:rPr>
          <w:rFonts w:ascii="Times New Roman" w:eastAsia="PMingLiU" w:hAnsi="Times New Roman" w:cs="Times New Roman"/>
          <w:kern w:val="0"/>
          <w:sz w:val="20"/>
          <w:szCs w:val="20"/>
          <w:vertAlign w:val="superscript"/>
          <w14:ligatures w14:val="none"/>
        </w:rPr>
        <w:t>a</w:t>
      </w:r>
      <w:proofErr w:type="spellEnd"/>
      <w:proofErr w:type="gramEnd"/>
      <w:r w:rsidRPr="41287148">
        <w:rPr>
          <w:rFonts w:ascii="Times New Roman" w:eastAsia="PMingLiU" w:hAnsi="Times New Roman" w:cs="Times New Roman"/>
          <w:kern w:val="0"/>
          <w:sz w:val="20"/>
          <w:szCs w:val="20"/>
          <w:vertAlign w:val="superscript"/>
          <w14:ligatures w14:val="none"/>
        </w:rPr>
        <w:t xml:space="preserve"> </w:t>
      </w:r>
      <w:r w:rsidR="008D0CF4" w:rsidRPr="41287148">
        <w:rPr>
          <w:rFonts w:ascii="Times New Roman" w:eastAsia="PMingLiU" w:hAnsi="Times New Roman" w:cs="Times New Roman"/>
          <w:kern w:val="0"/>
          <w:sz w:val="20"/>
          <w:szCs w:val="20"/>
          <w14:ligatures w14:val="none"/>
        </w:rPr>
        <w:t>Energy Department, Politecnico di Milano, Milano 20156, Italy</w:t>
      </w:r>
    </w:p>
    <w:p w14:paraId="774C58D4" w14:textId="77777777" w:rsidR="00B053FA" w:rsidRPr="0071099E" w:rsidRDefault="00B053FA" w:rsidP="00B053FA">
      <w:pPr>
        <w:pStyle w:val="AuthorsAffiliations"/>
        <w:spacing w:line="480" w:lineRule="auto"/>
        <w:rPr>
          <w:sz w:val="20"/>
          <w:szCs w:val="20"/>
          <w:lang w:val="es-AR"/>
        </w:rPr>
      </w:pPr>
    </w:p>
    <w:p w14:paraId="46F8C203" w14:textId="77777777" w:rsidR="00B053FA" w:rsidRPr="0071099E" w:rsidRDefault="00B053FA" w:rsidP="00B053FA">
      <w:pPr>
        <w:pStyle w:val="AuthorsE-mail"/>
        <w:pBdr>
          <w:top w:val="single" w:sz="4" w:space="1" w:color="auto"/>
        </w:pBdr>
        <w:suppressAutoHyphens/>
        <w:spacing w:line="276" w:lineRule="auto"/>
        <w:jc w:val="left"/>
        <w:rPr>
          <w:i w:val="0"/>
          <w:iCs w:val="0"/>
          <w:sz w:val="20"/>
          <w:szCs w:val="20"/>
          <w:lang w:val="es-AR"/>
        </w:rPr>
      </w:pPr>
    </w:p>
    <w:p w14:paraId="23459A09" w14:textId="77777777" w:rsidR="00BA6AA6" w:rsidRPr="002D559B" w:rsidRDefault="00BA6AA6" w:rsidP="00B053FA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D559B">
        <w:rPr>
          <w:rFonts w:ascii="Times New Roman" w:hAnsi="Times New Roman" w:cs="Times New Roman"/>
          <w:b/>
          <w:bCs/>
        </w:rPr>
        <w:t>Abstract</w:t>
      </w:r>
    </w:p>
    <w:p w14:paraId="6E4A9FDB" w14:textId="0A523FD6" w:rsidR="00E06B49" w:rsidRPr="002D559B" w:rsidRDefault="76FF9E10" w:rsidP="41287148">
      <w:pPr>
        <w:jc w:val="both"/>
        <w:rPr>
          <w:rFonts w:ascii="Times New Roman" w:hAnsi="Times New Roman" w:cs="Times New Roman"/>
        </w:rPr>
      </w:pPr>
      <w:r w:rsidRPr="41287148">
        <w:rPr>
          <w:rFonts w:ascii="Times New Roman" w:hAnsi="Times New Roman" w:cs="Times New Roman"/>
        </w:rPr>
        <w:t>The resilience of inter</w:t>
      </w:r>
      <w:r w:rsidR="000D44D7">
        <w:rPr>
          <w:rFonts w:ascii="Times New Roman" w:hAnsi="Times New Roman" w:cs="Times New Roman"/>
        </w:rPr>
        <w:t>dependent</w:t>
      </w:r>
      <w:r w:rsidRPr="41287148">
        <w:rPr>
          <w:rFonts w:ascii="Times New Roman" w:hAnsi="Times New Roman" w:cs="Times New Roman"/>
        </w:rPr>
        <w:t xml:space="preserve"> Critical Infrastructures (CIs) can be strengthened through targeted investments to mitigate the economic</w:t>
      </w:r>
      <w:r w:rsidR="00EF4D8C">
        <w:rPr>
          <w:rFonts w:ascii="Times New Roman" w:hAnsi="Times New Roman" w:cs="Times New Roman"/>
        </w:rPr>
        <w:t xml:space="preserve"> and</w:t>
      </w:r>
      <w:r w:rsidRPr="41287148">
        <w:rPr>
          <w:rFonts w:ascii="Times New Roman" w:hAnsi="Times New Roman" w:cs="Times New Roman"/>
        </w:rPr>
        <w:t xml:space="preserve"> social</w:t>
      </w:r>
      <w:r w:rsidR="00EF4D8C">
        <w:rPr>
          <w:rFonts w:ascii="Times New Roman" w:hAnsi="Times New Roman" w:cs="Times New Roman"/>
        </w:rPr>
        <w:t xml:space="preserve"> </w:t>
      </w:r>
      <w:r w:rsidRPr="41287148">
        <w:rPr>
          <w:rFonts w:ascii="Times New Roman" w:hAnsi="Times New Roman" w:cs="Times New Roman"/>
        </w:rPr>
        <w:t xml:space="preserve">consequences of disruptive natural events. </w:t>
      </w:r>
      <w:r w:rsidR="70615F6F" w:rsidRPr="41287148">
        <w:rPr>
          <w:rFonts w:ascii="Times New Roman" w:hAnsi="Times New Roman" w:cs="Times New Roman"/>
        </w:rPr>
        <w:t>T</w:t>
      </w:r>
      <w:r w:rsidRPr="41287148">
        <w:rPr>
          <w:rFonts w:ascii="Times New Roman" w:hAnsi="Times New Roman" w:cs="Times New Roman"/>
        </w:rPr>
        <w:t xml:space="preserve">he optimal allocation of limited resources is challenged by the dynamic and conflicting </w:t>
      </w:r>
      <w:r w:rsidR="66691EF4" w:rsidRPr="41287148">
        <w:rPr>
          <w:rFonts w:ascii="Times New Roman" w:hAnsi="Times New Roman" w:cs="Times New Roman"/>
        </w:rPr>
        <w:t xml:space="preserve">preferences </w:t>
      </w:r>
      <w:r w:rsidRPr="0080202B">
        <w:rPr>
          <w:rFonts w:ascii="Times New Roman" w:hAnsi="Times New Roman" w:cs="Times New Roman"/>
        </w:rPr>
        <w:t xml:space="preserve">of decision-makers, as well as by the uncertainty associated with Climate Change (CC) impact on natural hazards frequency and magnitude. In this work, the budget allocation problem </w:t>
      </w:r>
      <w:r w:rsidR="025CF41E" w:rsidRPr="0080202B">
        <w:rPr>
          <w:rFonts w:ascii="Times New Roman" w:hAnsi="Times New Roman" w:cs="Times New Roman"/>
        </w:rPr>
        <w:t xml:space="preserve">is formulated </w:t>
      </w:r>
      <w:r w:rsidRPr="0080202B">
        <w:rPr>
          <w:rFonts w:ascii="Times New Roman" w:hAnsi="Times New Roman" w:cs="Times New Roman"/>
        </w:rPr>
        <w:t xml:space="preserve">as a Sequential Decision Problem (SDP), </w:t>
      </w:r>
      <w:r w:rsidR="00D746D9" w:rsidRPr="0080202B">
        <w:rPr>
          <w:rFonts w:ascii="Times New Roman" w:hAnsi="Times New Roman" w:cs="Times New Roman"/>
        </w:rPr>
        <w:t xml:space="preserve">which is solved </w:t>
      </w:r>
      <w:r w:rsidR="00DA6C3F" w:rsidRPr="0080202B">
        <w:rPr>
          <w:rFonts w:ascii="Times New Roman" w:hAnsi="Times New Roman" w:cs="Times New Roman"/>
        </w:rPr>
        <w:t>with</w:t>
      </w:r>
      <w:r w:rsidR="00D746D9" w:rsidRPr="0080202B">
        <w:rPr>
          <w:rFonts w:ascii="Times New Roman" w:hAnsi="Times New Roman" w:cs="Times New Roman"/>
        </w:rPr>
        <w:t xml:space="preserve"> De</w:t>
      </w:r>
      <w:r w:rsidR="00DA6C3F" w:rsidRPr="0080202B">
        <w:rPr>
          <w:rFonts w:ascii="Times New Roman" w:hAnsi="Times New Roman" w:cs="Times New Roman"/>
        </w:rPr>
        <w:t>e</w:t>
      </w:r>
      <w:r w:rsidR="00D746D9" w:rsidRPr="0080202B">
        <w:rPr>
          <w:rFonts w:ascii="Times New Roman" w:hAnsi="Times New Roman" w:cs="Times New Roman"/>
        </w:rPr>
        <w:t xml:space="preserve">p Reinforcement Learning </w:t>
      </w:r>
      <w:r w:rsidRPr="0080202B">
        <w:rPr>
          <w:rFonts w:ascii="Times New Roman" w:hAnsi="Times New Roman" w:cs="Times New Roman"/>
        </w:rPr>
        <w:t>to identify the</w:t>
      </w:r>
      <w:r w:rsidR="00DA6C3F" w:rsidRPr="0080202B">
        <w:rPr>
          <w:rFonts w:ascii="Times New Roman" w:hAnsi="Times New Roman" w:cs="Times New Roman"/>
        </w:rPr>
        <w:t xml:space="preserve"> </w:t>
      </w:r>
      <w:r w:rsidRPr="0080202B">
        <w:rPr>
          <w:rFonts w:ascii="Times New Roman" w:hAnsi="Times New Roman" w:cs="Times New Roman"/>
        </w:rPr>
        <w:t>investment policy that minimizes the expected loss</w:t>
      </w:r>
      <w:r w:rsidR="30E25AE9" w:rsidRPr="0080202B">
        <w:rPr>
          <w:rFonts w:ascii="Times New Roman" w:hAnsi="Times New Roman" w:cs="Times New Roman"/>
        </w:rPr>
        <w:t>es</w:t>
      </w:r>
      <w:r w:rsidR="00EF65A5" w:rsidRPr="0080202B">
        <w:rPr>
          <w:rFonts w:ascii="Times New Roman" w:hAnsi="Times New Roman" w:cs="Times New Roman"/>
        </w:rPr>
        <w:t xml:space="preserve"> </w:t>
      </w:r>
      <w:r w:rsidRPr="0080202B">
        <w:rPr>
          <w:rFonts w:ascii="Times New Roman" w:hAnsi="Times New Roman" w:cs="Times New Roman"/>
        </w:rPr>
        <w:t>caused by disruptive events</w:t>
      </w:r>
      <w:r w:rsidR="00A1240B">
        <w:rPr>
          <w:rFonts w:ascii="Times New Roman" w:hAnsi="Times New Roman" w:cs="Times New Roman"/>
        </w:rPr>
        <w:t xml:space="preserve"> </w:t>
      </w:r>
      <w:r w:rsidR="00A1240B" w:rsidRPr="0080202B">
        <w:rPr>
          <w:rFonts w:ascii="Times New Roman" w:hAnsi="Times New Roman" w:cs="Times New Roman"/>
        </w:rPr>
        <w:t>and the investment</w:t>
      </w:r>
      <w:r w:rsidR="00A1240B">
        <w:rPr>
          <w:rFonts w:ascii="Times New Roman" w:hAnsi="Times New Roman" w:cs="Times New Roman"/>
        </w:rPr>
        <w:t>s</w:t>
      </w:r>
      <w:r w:rsidR="00A1240B" w:rsidRPr="0080202B">
        <w:rPr>
          <w:rFonts w:ascii="Times New Roman" w:hAnsi="Times New Roman" w:cs="Times New Roman"/>
        </w:rPr>
        <w:t xml:space="preserve"> cost</w:t>
      </w:r>
      <w:r w:rsidRPr="0080202B">
        <w:rPr>
          <w:rFonts w:ascii="Times New Roman" w:hAnsi="Times New Roman" w:cs="Times New Roman"/>
        </w:rPr>
        <w:t xml:space="preserve"> during the CIs lifetime. The </w:t>
      </w:r>
      <w:r w:rsidR="651DC8B1" w:rsidRPr="0080202B">
        <w:rPr>
          <w:rFonts w:ascii="Times New Roman" w:hAnsi="Times New Roman" w:cs="Times New Roman"/>
        </w:rPr>
        <w:t xml:space="preserve">novelty of </w:t>
      </w:r>
      <w:r w:rsidR="6D258179" w:rsidRPr="0080202B">
        <w:rPr>
          <w:rFonts w:ascii="Times New Roman" w:hAnsi="Times New Roman" w:cs="Times New Roman"/>
        </w:rPr>
        <w:t xml:space="preserve">the </w:t>
      </w:r>
      <w:r w:rsidRPr="0080202B">
        <w:rPr>
          <w:rFonts w:ascii="Times New Roman" w:hAnsi="Times New Roman" w:cs="Times New Roman"/>
        </w:rPr>
        <w:t>approach lies in</w:t>
      </w:r>
      <w:r w:rsidR="647C2746" w:rsidRPr="0080202B">
        <w:rPr>
          <w:rFonts w:ascii="Times New Roman" w:hAnsi="Times New Roman" w:cs="Times New Roman"/>
        </w:rPr>
        <w:t xml:space="preserve"> the integration</w:t>
      </w:r>
      <w:r w:rsidR="7A9DB2CC" w:rsidRPr="0080202B">
        <w:rPr>
          <w:rFonts w:ascii="Times New Roman" w:hAnsi="Times New Roman" w:cs="Times New Roman"/>
        </w:rPr>
        <w:t xml:space="preserve"> </w:t>
      </w:r>
      <w:proofErr w:type="gramStart"/>
      <w:r w:rsidR="7A9DB2CC" w:rsidRPr="0080202B">
        <w:rPr>
          <w:rFonts w:ascii="Times New Roman" w:hAnsi="Times New Roman" w:cs="Times New Roman"/>
        </w:rPr>
        <w:t>of</w:t>
      </w:r>
      <w:r w:rsidRPr="0080202B">
        <w:rPr>
          <w:rFonts w:ascii="Times New Roman" w:hAnsi="Times New Roman" w:cs="Times New Roman"/>
        </w:rPr>
        <w:t>:</w:t>
      </w:r>
      <w:proofErr w:type="gramEnd"/>
      <w:r w:rsidRPr="0080202B">
        <w:rPr>
          <w:rFonts w:ascii="Times New Roman" w:hAnsi="Times New Roman" w:cs="Times New Roman"/>
        </w:rPr>
        <w:t xml:space="preserve"> </w:t>
      </w:r>
      <w:proofErr w:type="spellStart"/>
      <w:r w:rsidRPr="0080202B">
        <w:rPr>
          <w:rFonts w:ascii="Times New Roman" w:hAnsi="Times New Roman" w:cs="Times New Roman"/>
          <w:i/>
          <w:iCs/>
        </w:rPr>
        <w:t>i</w:t>
      </w:r>
      <w:proofErr w:type="spellEnd"/>
      <w:r w:rsidRPr="0080202B">
        <w:rPr>
          <w:rFonts w:ascii="Times New Roman" w:hAnsi="Times New Roman" w:cs="Times New Roman"/>
        </w:rPr>
        <w:t xml:space="preserve">) </w:t>
      </w:r>
      <w:r w:rsidR="5BA68848" w:rsidRPr="0080202B">
        <w:rPr>
          <w:rFonts w:ascii="Times New Roman" w:hAnsi="Times New Roman" w:cs="Times New Roman"/>
        </w:rPr>
        <w:t xml:space="preserve">multi-criteria </w:t>
      </w:r>
      <w:r w:rsidRPr="0080202B">
        <w:rPr>
          <w:rFonts w:ascii="Times New Roman" w:hAnsi="Times New Roman" w:cs="Times New Roman"/>
        </w:rPr>
        <w:t>decision</w:t>
      </w:r>
      <w:r w:rsidR="7070C856" w:rsidRPr="0080202B">
        <w:rPr>
          <w:rFonts w:ascii="Times New Roman" w:hAnsi="Times New Roman" w:cs="Times New Roman"/>
        </w:rPr>
        <w:t xml:space="preserve"> making </w:t>
      </w:r>
      <w:r w:rsidR="5A984AD7" w:rsidRPr="0080202B">
        <w:rPr>
          <w:rFonts w:ascii="Times New Roman" w:hAnsi="Times New Roman" w:cs="Times New Roman"/>
        </w:rPr>
        <w:t>to account</w:t>
      </w:r>
      <w:r w:rsidRPr="0080202B">
        <w:rPr>
          <w:rFonts w:ascii="Times New Roman" w:hAnsi="Times New Roman" w:cs="Times New Roman"/>
        </w:rPr>
        <w:t xml:space="preserve"> </w:t>
      </w:r>
      <w:r w:rsidR="50E06FAA" w:rsidRPr="0080202B">
        <w:rPr>
          <w:rFonts w:ascii="Times New Roman" w:hAnsi="Times New Roman" w:cs="Times New Roman"/>
        </w:rPr>
        <w:t xml:space="preserve">for </w:t>
      </w:r>
      <w:r w:rsidRPr="0080202B">
        <w:rPr>
          <w:rFonts w:ascii="Times New Roman" w:hAnsi="Times New Roman" w:cs="Times New Roman"/>
        </w:rPr>
        <w:t>evolving stakeholder pr</w:t>
      </w:r>
      <w:r w:rsidR="47ACB47E" w:rsidRPr="0080202B">
        <w:rPr>
          <w:rFonts w:ascii="Times New Roman" w:hAnsi="Times New Roman" w:cs="Times New Roman"/>
        </w:rPr>
        <w:t>eferences</w:t>
      </w:r>
      <w:r w:rsidR="03B4BDFE" w:rsidRPr="41287148">
        <w:rPr>
          <w:rFonts w:ascii="Times New Roman" w:hAnsi="Times New Roman" w:cs="Times New Roman"/>
        </w:rPr>
        <w:t xml:space="preserve"> within the SDP</w:t>
      </w:r>
      <w:r w:rsidR="77598A34" w:rsidRPr="41287148">
        <w:rPr>
          <w:rFonts w:ascii="Times New Roman" w:hAnsi="Times New Roman" w:cs="Times New Roman"/>
        </w:rPr>
        <w:t>,</w:t>
      </w:r>
      <w:r w:rsidRPr="41287148">
        <w:rPr>
          <w:rFonts w:ascii="Times New Roman" w:hAnsi="Times New Roman" w:cs="Times New Roman"/>
        </w:rPr>
        <w:t xml:space="preserve"> </w:t>
      </w:r>
      <w:r w:rsidRPr="41287148">
        <w:rPr>
          <w:rFonts w:ascii="Times New Roman" w:hAnsi="Times New Roman" w:cs="Times New Roman"/>
          <w:i/>
          <w:iCs/>
        </w:rPr>
        <w:t>ii</w:t>
      </w:r>
      <w:r w:rsidRPr="41287148">
        <w:rPr>
          <w:rFonts w:ascii="Times New Roman" w:hAnsi="Times New Roman" w:cs="Times New Roman"/>
        </w:rPr>
        <w:t xml:space="preserve">) </w:t>
      </w:r>
      <w:r w:rsidR="55B73F17" w:rsidRPr="41287148">
        <w:rPr>
          <w:rFonts w:ascii="Times New Roman" w:hAnsi="Times New Roman" w:cs="Times New Roman"/>
        </w:rPr>
        <w:t xml:space="preserve">the </w:t>
      </w:r>
      <w:r w:rsidRPr="41287148">
        <w:rPr>
          <w:rFonts w:ascii="Times New Roman" w:hAnsi="Times New Roman" w:cs="Times New Roman"/>
        </w:rPr>
        <w:t>probabilistic modelling of i</w:t>
      </w:r>
      <w:r w:rsidR="66D0FFD1" w:rsidRPr="41287148">
        <w:rPr>
          <w:rFonts w:ascii="Times New Roman" w:hAnsi="Times New Roman" w:cs="Times New Roman"/>
        </w:rPr>
        <w:t>nvestments</w:t>
      </w:r>
      <w:r w:rsidR="01064A0E" w:rsidRPr="41287148">
        <w:rPr>
          <w:rFonts w:ascii="Times New Roman" w:hAnsi="Times New Roman" w:cs="Times New Roman"/>
        </w:rPr>
        <w:t xml:space="preserve"> effectiveness</w:t>
      </w:r>
      <w:r w:rsidRPr="41287148">
        <w:rPr>
          <w:rFonts w:ascii="Times New Roman" w:hAnsi="Times New Roman" w:cs="Times New Roman"/>
        </w:rPr>
        <w:t xml:space="preserve"> </w:t>
      </w:r>
      <w:r w:rsidR="42575E0C" w:rsidRPr="41287148">
        <w:rPr>
          <w:rFonts w:ascii="Times New Roman" w:hAnsi="Times New Roman" w:cs="Times New Roman"/>
        </w:rPr>
        <w:t xml:space="preserve">according to </w:t>
      </w:r>
      <w:r w:rsidRPr="41287148">
        <w:rPr>
          <w:rFonts w:ascii="Times New Roman" w:hAnsi="Times New Roman" w:cs="Times New Roman"/>
        </w:rPr>
        <w:t xml:space="preserve">CIs response to CC-induced natural hazards. The framework </w:t>
      </w:r>
      <w:r w:rsidR="002B5DEA">
        <w:rPr>
          <w:rFonts w:ascii="Times New Roman" w:hAnsi="Times New Roman" w:cs="Times New Roman"/>
        </w:rPr>
        <w:t>is</w:t>
      </w:r>
      <w:r w:rsidR="1E9AB9E3" w:rsidRPr="41287148">
        <w:rPr>
          <w:rFonts w:ascii="Times New Roman" w:hAnsi="Times New Roman" w:cs="Times New Roman"/>
        </w:rPr>
        <w:t xml:space="preserve"> </w:t>
      </w:r>
      <w:r w:rsidRPr="41287148">
        <w:rPr>
          <w:rFonts w:ascii="Times New Roman" w:hAnsi="Times New Roman" w:cs="Times New Roman"/>
        </w:rPr>
        <w:t xml:space="preserve">applied to </w:t>
      </w:r>
      <w:r w:rsidR="160026B1" w:rsidRPr="41287148">
        <w:rPr>
          <w:rFonts w:ascii="Times New Roman" w:hAnsi="Times New Roman" w:cs="Times New Roman"/>
        </w:rPr>
        <w:t>interdependent</w:t>
      </w:r>
      <w:r w:rsidRPr="41287148">
        <w:rPr>
          <w:rFonts w:ascii="Times New Roman" w:hAnsi="Times New Roman" w:cs="Times New Roman"/>
        </w:rPr>
        <w:t xml:space="preserve"> </w:t>
      </w:r>
      <w:r w:rsidR="231D769D" w:rsidRPr="41287148">
        <w:rPr>
          <w:rFonts w:ascii="Times New Roman" w:hAnsi="Times New Roman" w:cs="Times New Roman"/>
        </w:rPr>
        <w:t>power</w:t>
      </w:r>
      <w:r w:rsidRPr="41287148">
        <w:rPr>
          <w:rFonts w:ascii="Times New Roman" w:hAnsi="Times New Roman" w:cs="Times New Roman"/>
        </w:rPr>
        <w:t xml:space="preserve"> and gas network</w:t>
      </w:r>
      <w:r w:rsidR="1B8896FA" w:rsidRPr="41287148">
        <w:rPr>
          <w:rFonts w:ascii="Times New Roman" w:hAnsi="Times New Roman" w:cs="Times New Roman"/>
        </w:rPr>
        <w:t>s</w:t>
      </w:r>
      <w:r w:rsidRPr="41287148">
        <w:rPr>
          <w:rFonts w:ascii="Times New Roman" w:hAnsi="Times New Roman" w:cs="Times New Roman"/>
        </w:rPr>
        <w:t xml:space="preserve"> subject to </w:t>
      </w:r>
      <w:r w:rsidR="00AD63DC">
        <w:rPr>
          <w:rFonts w:ascii="Times New Roman" w:hAnsi="Times New Roman" w:cs="Times New Roman"/>
        </w:rPr>
        <w:t xml:space="preserve">coastal </w:t>
      </w:r>
      <w:r w:rsidRPr="41287148">
        <w:rPr>
          <w:rFonts w:ascii="Times New Roman" w:hAnsi="Times New Roman" w:cs="Times New Roman"/>
        </w:rPr>
        <w:t xml:space="preserve">flood-induced disruptions. Results </w:t>
      </w:r>
      <w:r w:rsidR="7BF84804" w:rsidRPr="41287148">
        <w:rPr>
          <w:rFonts w:ascii="Times New Roman" w:hAnsi="Times New Roman" w:cs="Times New Roman"/>
        </w:rPr>
        <w:t>s</w:t>
      </w:r>
      <w:r w:rsidRPr="41287148">
        <w:rPr>
          <w:rFonts w:ascii="Times New Roman" w:hAnsi="Times New Roman" w:cs="Times New Roman"/>
        </w:rPr>
        <w:t xml:space="preserve">how </w:t>
      </w:r>
      <w:r w:rsidR="00A0444B">
        <w:rPr>
          <w:rFonts w:ascii="Times New Roman" w:hAnsi="Times New Roman" w:cs="Times New Roman"/>
        </w:rPr>
        <w:t xml:space="preserve">that </w:t>
      </w:r>
      <w:r w:rsidRPr="41287148">
        <w:rPr>
          <w:rFonts w:ascii="Times New Roman" w:hAnsi="Times New Roman" w:cs="Times New Roman"/>
        </w:rPr>
        <w:t xml:space="preserve">the method can adapt to changes in </w:t>
      </w:r>
      <w:r w:rsidR="35856916" w:rsidRPr="41287148">
        <w:rPr>
          <w:rFonts w:ascii="Times New Roman" w:hAnsi="Times New Roman" w:cs="Times New Roman"/>
        </w:rPr>
        <w:t>stakeholder</w:t>
      </w:r>
      <w:r w:rsidRPr="41287148">
        <w:rPr>
          <w:rFonts w:ascii="Times New Roman" w:hAnsi="Times New Roman" w:cs="Times New Roman"/>
        </w:rPr>
        <w:t xml:space="preserve"> preferences</w:t>
      </w:r>
      <w:r w:rsidR="34136619" w:rsidRPr="41287148">
        <w:rPr>
          <w:rFonts w:ascii="Times New Roman" w:hAnsi="Times New Roman" w:cs="Times New Roman"/>
        </w:rPr>
        <w:t xml:space="preserve"> </w:t>
      </w:r>
      <w:r w:rsidRPr="41287148">
        <w:rPr>
          <w:rFonts w:ascii="Times New Roman" w:hAnsi="Times New Roman" w:cs="Times New Roman"/>
        </w:rPr>
        <w:t>a</w:t>
      </w:r>
      <w:r w:rsidR="5E31B08A" w:rsidRPr="41287148">
        <w:rPr>
          <w:rFonts w:ascii="Times New Roman" w:hAnsi="Times New Roman" w:cs="Times New Roman"/>
        </w:rPr>
        <w:t>s well as</w:t>
      </w:r>
      <w:r w:rsidRPr="41287148">
        <w:rPr>
          <w:rFonts w:ascii="Times New Roman" w:hAnsi="Times New Roman" w:cs="Times New Roman"/>
        </w:rPr>
        <w:t xml:space="preserve"> </w:t>
      </w:r>
      <w:r w:rsidR="71CC9FF4" w:rsidRPr="41287148">
        <w:rPr>
          <w:rFonts w:ascii="Times New Roman" w:hAnsi="Times New Roman" w:cs="Times New Roman"/>
        </w:rPr>
        <w:t xml:space="preserve">changes </w:t>
      </w:r>
      <w:r w:rsidRPr="41287148">
        <w:rPr>
          <w:rFonts w:ascii="Times New Roman" w:hAnsi="Times New Roman" w:cs="Times New Roman"/>
        </w:rPr>
        <w:t xml:space="preserve">in natural hazards intensity, providing a flexible </w:t>
      </w:r>
      <w:r w:rsidR="3C7967DB" w:rsidRPr="41287148">
        <w:rPr>
          <w:rFonts w:ascii="Times New Roman" w:hAnsi="Times New Roman" w:cs="Times New Roman"/>
        </w:rPr>
        <w:t>approach</w:t>
      </w:r>
      <w:r w:rsidRPr="41287148">
        <w:rPr>
          <w:rFonts w:ascii="Times New Roman" w:hAnsi="Times New Roman" w:cs="Times New Roman"/>
        </w:rPr>
        <w:t xml:space="preserve"> for resilience-oriented investment planning under uncertainty. </w:t>
      </w:r>
    </w:p>
    <w:p w14:paraId="06639601" w14:textId="32E7ACFF" w:rsidR="76FF9E10" w:rsidRPr="002D559B" w:rsidRDefault="76FF9E10" w:rsidP="76FF9E10">
      <w:pPr>
        <w:jc w:val="both"/>
        <w:rPr>
          <w:rFonts w:ascii="Times New Roman" w:hAnsi="Times New Roman" w:cs="Times New Roman"/>
        </w:rPr>
      </w:pPr>
    </w:p>
    <w:p w14:paraId="79CFACA5" w14:textId="7705EC3C" w:rsidR="76FF9E10" w:rsidRDefault="76FF9E10" w:rsidP="76FF9E10">
      <w:pPr>
        <w:jc w:val="both"/>
        <w:rPr>
          <w:rFonts w:ascii="Times New Roman" w:hAnsi="Times New Roman" w:cs="Times New Roman"/>
          <w:i/>
          <w:iCs/>
        </w:rPr>
      </w:pPr>
      <w:r w:rsidRPr="002D559B">
        <w:rPr>
          <w:rFonts w:ascii="Times New Roman" w:hAnsi="Times New Roman" w:cs="Times New Roman"/>
          <w:b/>
          <w:bCs/>
        </w:rPr>
        <w:t>Keywords:</w:t>
      </w:r>
      <w:r w:rsidRPr="002D559B">
        <w:rPr>
          <w:rFonts w:ascii="Times New Roman" w:hAnsi="Times New Roman" w:cs="Times New Roman"/>
        </w:rPr>
        <w:t xml:space="preserve"> </w:t>
      </w:r>
      <w:r w:rsidRPr="002D559B">
        <w:rPr>
          <w:rFonts w:ascii="Times New Roman" w:hAnsi="Times New Roman" w:cs="Times New Roman"/>
          <w:i/>
          <w:iCs/>
        </w:rPr>
        <w:t>Critical Infrastructures (CIs),</w:t>
      </w:r>
      <w:r w:rsidR="00B70876" w:rsidRPr="002D559B">
        <w:rPr>
          <w:rFonts w:ascii="Times New Roman" w:hAnsi="Times New Roman" w:cs="Times New Roman"/>
          <w:i/>
          <w:iCs/>
        </w:rPr>
        <w:t xml:space="preserve"> Resilience,</w:t>
      </w:r>
      <w:r w:rsidRPr="002D559B">
        <w:rPr>
          <w:rFonts w:ascii="Times New Roman" w:hAnsi="Times New Roman" w:cs="Times New Roman"/>
          <w:i/>
          <w:iCs/>
        </w:rPr>
        <w:t xml:space="preserve"> Sequential Decision Problem (SDP), Climate Change (CC), </w:t>
      </w:r>
      <w:r w:rsidR="00AD63DC">
        <w:rPr>
          <w:rFonts w:ascii="Times New Roman" w:hAnsi="Times New Roman" w:cs="Times New Roman"/>
          <w:i/>
          <w:iCs/>
        </w:rPr>
        <w:t xml:space="preserve">Deep </w:t>
      </w:r>
      <w:r w:rsidRPr="002D559B">
        <w:rPr>
          <w:rFonts w:ascii="Times New Roman" w:hAnsi="Times New Roman" w:cs="Times New Roman"/>
          <w:i/>
          <w:iCs/>
        </w:rPr>
        <w:t>Reinforcement Learning</w:t>
      </w:r>
      <w:r w:rsidR="00B70876" w:rsidRPr="002D559B">
        <w:rPr>
          <w:rFonts w:ascii="Times New Roman" w:hAnsi="Times New Roman" w:cs="Times New Roman"/>
          <w:i/>
          <w:iCs/>
        </w:rPr>
        <w:t xml:space="preserve"> (</w:t>
      </w:r>
      <w:r w:rsidR="00AD63DC">
        <w:rPr>
          <w:rFonts w:ascii="Times New Roman" w:hAnsi="Times New Roman" w:cs="Times New Roman"/>
          <w:i/>
          <w:iCs/>
        </w:rPr>
        <w:t>D</w:t>
      </w:r>
      <w:r w:rsidR="00B70876" w:rsidRPr="002D559B">
        <w:rPr>
          <w:rFonts w:ascii="Times New Roman" w:hAnsi="Times New Roman" w:cs="Times New Roman"/>
          <w:i/>
          <w:iCs/>
        </w:rPr>
        <w:t>RL).</w:t>
      </w:r>
    </w:p>
    <w:p w14:paraId="53911595" w14:textId="77777777" w:rsidR="0071099E" w:rsidRDefault="0071099E" w:rsidP="76FF9E10">
      <w:pPr>
        <w:jc w:val="both"/>
        <w:rPr>
          <w:rFonts w:ascii="Times New Roman" w:hAnsi="Times New Roman" w:cs="Times New Roman"/>
          <w:i/>
          <w:iCs/>
        </w:rPr>
      </w:pPr>
    </w:p>
    <w:p w14:paraId="138AB7D9" w14:textId="77777777" w:rsidR="0071099E" w:rsidRDefault="0071099E" w:rsidP="76FF9E10">
      <w:pPr>
        <w:jc w:val="both"/>
        <w:rPr>
          <w:rFonts w:ascii="Times New Roman" w:hAnsi="Times New Roman" w:cs="Times New Roman"/>
          <w:i/>
          <w:iCs/>
        </w:rPr>
      </w:pPr>
    </w:p>
    <w:p w14:paraId="3500B846" w14:textId="3252EB39" w:rsidR="0071099E" w:rsidRDefault="0071099E" w:rsidP="41287148">
      <w:pPr>
        <w:jc w:val="both"/>
        <w:rPr>
          <w:rFonts w:ascii="Times New Roman" w:hAnsi="Times New Roman" w:cs="Times New Roman"/>
          <w:i/>
          <w:iCs/>
        </w:rPr>
      </w:pPr>
    </w:p>
    <w:p w14:paraId="1B2EA3CE" w14:textId="77777777" w:rsidR="0071099E" w:rsidRPr="0071099E" w:rsidRDefault="0071099E" w:rsidP="76FF9E10">
      <w:pPr>
        <w:jc w:val="both"/>
        <w:rPr>
          <w:rFonts w:ascii="Times New Roman" w:hAnsi="Times New Roman" w:cs="Times New Roman"/>
        </w:rPr>
      </w:pPr>
    </w:p>
    <w:sectPr w:rsidR="0071099E" w:rsidRPr="00710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34"/>
    <w:rsid w:val="000321BB"/>
    <w:rsid w:val="0003622A"/>
    <w:rsid w:val="00063251"/>
    <w:rsid w:val="00086A15"/>
    <w:rsid w:val="000A10C2"/>
    <w:rsid w:val="000D44D7"/>
    <w:rsid w:val="0010559E"/>
    <w:rsid w:val="0012018E"/>
    <w:rsid w:val="00145901"/>
    <w:rsid w:val="00162E9E"/>
    <w:rsid w:val="00190485"/>
    <w:rsid w:val="001A6F5C"/>
    <w:rsid w:val="00221029"/>
    <w:rsid w:val="00261819"/>
    <w:rsid w:val="002B2FBC"/>
    <w:rsid w:val="002B5DEA"/>
    <w:rsid w:val="002D559B"/>
    <w:rsid w:val="00310BFF"/>
    <w:rsid w:val="00327414"/>
    <w:rsid w:val="0038134A"/>
    <w:rsid w:val="003D7DB1"/>
    <w:rsid w:val="00410D4F"/>
    <w:rsid w:val="004817D4"/>
    <w:rsid w:val="00483B11"/>
    <w:rsid w:val="00526F46"/>
    <w:rsid w:val="00581784"/>
    <w:rsid w:val="005C3C13"/>
    <w:rsid w:val="005C4D34"/>
    <w:rsid w:val="0065042F"/>
    <w:rsid w:val="006C2176"/>
    <w:rsid w:val="006C3F64"/>
    <w:rsid w:val="00710903"/>
    <w:rsid w:val="0071099E"/>
    <w:rsid w:val="00714CC9"/>
    <w:rsid w:val="00763085"/>
    <w:rsid w:val="0076539D"/>
    <w:rsid w:val="00767852"/>
    <w:rsid w:val="00776B8E"/>
    <w:rsid w:val="0080202B"/>
    <w:rsid w:val="00813E72"/>
    <w:rsid w:val="00863CA1"/>
    <w:rsid w:val="0086B142"/>
    <w:rsid w:val="00897EF6"/>
    <w:rsid w:val="008D0CF4"/>
    <w:rsid w:val="00922051"/>
    <w:rsid w:val="00995305"/>
    <w:rsid w:val="009D7E59"/>
    <w:rsid w:val="00A0444B"/>
    <w:rsid w:val="00A1240B"/>
    <w:rsid w:val="00A8085C"/>
    <w:rsid w:val="00AA1F66"/>
    <w:rsid w:val="00AC044A"/>
    <w:rsid w:val="00AC3DC9"/>
    <w:rsid w:val="00AD63DC"/>
    <w:rsid w:val="00B053FA"/>
    <w:rsid w:val="00B13D9D"/>
    <w:rsid w:val="00B32A83"/>
    <w:rsid w:val="00B70876"/>
    <w:rsid w:val="00BA6AA6"/>
    <w:rsid w:val="00BF56B8"/>
    <w:rsid w:val="00C021F7"/>
    <w:rsid w:val="00C131C4"/>
    <w:rsid w:val="00C319DB"/>
    <w:rsid w:val="00C33B74"/>
    <w:rsid w:val="00C763F3"/>
    <w:rsid w:val="00D34269"/>
    <w:rsid w:val="00D55796"/>
    <w:rsid w:val="00D746D9"/>
    <w:rsid w:val="00DA2018"/>
    <w:rsid w:val="00DA6C3F"/>
    <w:rsid w:val="00DC00DD"/>
    <w:rsid w:val="00DD2D6D"/>
    <w:rsid w:val="00DF5840"/>
    <w:rsid w:val="00E06B49"/>
    <w:rsid w:val="00E55EC5"/>
    <w:rsid w:val="00E606D6"/>
    <w:rsid w:val="00EE75A6"/>
    <w:rsid w:val="00EF4D8C"/>
    <w:rsid w:val="00EF65A5"/>
    <w:rsid w:val="00F077A4"/>
    <w:rsid w:val="00F202D0"/>
    <w:rsid w:val="00F36CDE"/>
    <w:rsid w:val="00F43AAC"/>
    <w:rsid w:val="01064A0E"/>
    <w:rsid w:val="015B90E2"/>
    <w:rsid w:val="025CF41E"/>
    <w:rsid w:val="0371BA89"/>
    <w:rsid w:val="03B4BDFE"/>
    <w:rsid w:val="09A76855"/>
    <w:rsid w:val="0BB086FA"/>
    <w:rsid w:val="0FB5A195"/>
    <w:rsid w:val="0FCD2E6C"/>
    <w:rsid w:val="1149CE9B"/>
    <w:rsid w:val="1264995A"/>
    <w:rsid w:val="1495B09A"/>
    <w:rsid w:val="160026B1"/>
    <w:rsid w:val="18E7EB3F"/>
    <w:rsid w:val="1B57606D"/>
    <w:rsid w:val="1B8896FA"/>
    <w:rsid w:val="1BC03ACD"/>
    <w:rsid w:val="1E9AB9E3"/>
    <w:rsid w:val="1EDF2509"/>
    <w:rsid w:val="231D769D"/>
    <w:rsid w:val="243F933C"/>
    <w:rsid w:val="2903C7ED"/>
    <w:rsid w:val="2A63B65D"/>
    <w:rsid w:val="2FADA3B4"/>
    <w:rsid w:val="30E25AE9"/>
    <w:rsid w:val="34136619"/>
    <w:rsid w:val="34F50E5A"/>
    <w:rsid w:val="35856916"/>
    <w:rsid w:val="39CDDFB5"/>
    <w:rsid w:val="3C7967DB"/>
    <w:rsid w:val="41287148"/>
    <w:rsid w:val="42575E0C"/>
    <w:rsid w:val="433F9AB9"/>
    <w:rsid w:val="450D0032"/>
    <w:rsid w:val="47ACB47E"/>
    <w:rsid w:val="495F8728"/>
    <w:rsid w:val="4C66FF5B"/>
    <w:rsid w:val="4F276FD4"/>
    <w:rsid w:val="4FD5ACE9"/>
    <w:rsid w:val="50E06FAA"/>
    <w:rsid w:val="55B73F17"/>
    <w:rsid w:val="55BCB6B9"/>
    <w:rsid w:val="5A984AD7"/>
    <w:rsid w:val="5B0C4DA9"/>
    <w:rsid w:val="5BA68848"/>
    <w:rsid w:val="5E31B08A"/>
    <w:rsid w:val="5F822168"/>
    <w:rsid w:val="61BD7589"/>
    <w:rsid w:val="6274C0A1"/>
    <w:rsid w:val="647C2746"/>
    <w:rsid w:val="651DC8B1"/>
    <w:rsid w:val="65CE4812"/>
    <w:rsid w:val="66691EF4"/>
    <w:rsid w:val="6684C5A0"/>
    <w:rsid w:val="66D0FFD1"/>
    <w:rsid w:val="698DC401"/>
    <w:rsid w:val="69DD5E19"/>
    <w:rsid w:val="6B7D05ED"/>
    <w:rsid w:val="6D258179"/>
    <w:rsid w:val="6F714360"/>
    <w:rsid w:val="701857F1"/>
    <w:rsid w:val="70615F6F"/>
    <w:rsid w:val="7070C856"/>
    <w:rsid w:val="71CC9FF4"/>
    <w:rsid w:val="72320783"/>
    <w:rsid w:val="735AE43C"/>
    <w:rsid w:val="76FF9E10"/>
    <w:rsid w:val="77598A34"/>
    <w:rsid w:val="77649FCA"/>
    <w:rsid w:val="78A0E7F2"/>
    <w:rsid w:val="7A9DB2CC"/>
    <w:rsid w:val="7B5D11BC"/>
    <w:rsid w:val="7BF84804"/>
    <w:rsid w:val="7F68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ECC1"/>
  <w15:chartTrackingRefBased/>
  <w15:docId w15:val="{CC2D7E13-BCAB-4C36-8A02-A841B85F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D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4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4D34"/>
    <w:rPr>
      <w:b/>
      <w:bCs/>
    </w:rPr>
  </w:style>
  <w:style w:type="paragraph" w:customStyle="1" w:styleId="AuthorsAffiliations">
    <w:name w:val="AuthorsAffiliations"/>
    <w:basedOn w:val="Normal"/>
    <w:rsid w:val="00BA6AA6"/>
    <w:pPr>
      <w:suppressAutoHyphens/>
      <w:autoSpaceDE w:val="0"/>
      <w:autoSpaceDN w:val="0"/>
      <w:spacing w:after="20" w:line="240" w:lineRule="auto"/>
      <w:jc w:val="center"/>
    </w:pPr>
    <w:rPr>
      <w:rFonts w:ascii="Times New Roman" w:eastAsia="PMingLiU" w:hAnsi="Times New Roman" w:cs="Times New Roman"/>
      <w:kern w:val="0"/>
      <w:szCs w:val="22"/>
      <w:lang w:val="en-GB"/>
      <w14:ligatures w14:val="none"/>
    </w:rPr>
  </w:style>
  <w:style w:type="paragraph" w:customStyle="1" w:styleId="AuthorsE-mail">
    <w:name w:val="AuthorsE-mail"/>
    <w:basedOn w:val="Normal"/>
    <w:rsid w:val="00BA6AA6"/>
    <w:pPr>
      <w:autoSpaceDE w:val="0"/>
      <w:autoSpaceDN w:val="0"/>
      <w:spacing w:after="20" w:line="240" w:lineRule="auto"/>
      <w:jc w:val="center"/>
    </w:pPr>
    <w:rPr>
      <w:rFonts w:ascii="Times New Roman" w:eastAsia="PMingLiU" w:hAnsi="Times New Roman" w:cs="Times New Roman"/>
      <w:i/>
      <w:iCs/>
      <w:kern w:val="0"/>
      <w:szCs w:val="22"/>
      <w:lang w:val="en-GB"/>
      <w14:ligatures w14:val="none"/>
    </w:rPr>
  </w:style>
  <w:style w:type="paragraph" w:styleId="Revision">
    <w:name w:val="Revision"/>
    <w:hidden/>
    <w:uiPriority w:val="99"/>
    <w:semiHidden/>
    <w:rsid w:val="00526F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808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08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08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08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08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391316F-50F1-4EA7-AD90-C437552FA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Marchetti</dc:creator>
  <cp:keywords/>
  <dc:description/>
  <cp:lastModifiedBy>Stefano Marchetti</cp:lastModifiedBy>
  <cp:revision>77</cp:revision>
  <dcterms:created xsi:type="dcterms:W3CDTF">2025-10-02T15:25:00Z</dcterms:created>
  <dcterms:modified xsi:type="dcterms:W3CDTF">2025-11-13T09:11:00Z</dcterms:modified>
</cp:coreProperties>
</file>