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FNDI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1B2E"/>
          <w:sz w:val="32"/>
          <w:szCs w:val="32"/>
        </w:rPr>
        <w:t xml:space="preserve">Cold Email Templates</w:t>
      </w:r>
    </w:p>
    <w:p>
      <w:pPr>
        <w:pBdr>
          <w:top w:val="single" w:color="7C3AED" w:sz="3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3 ready-to-send emails — copy, personalize, send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Email 1: The Introduction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Send this as your first outreach. Subject line is everything — keep it short and curiosity-driven.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Quick question about [BUSINESS NAME]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[FIRST NAME],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 was looking at [BUSINESS NAME] and had a quick question — how are you handling calls when your team is busy with customers?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 work with [dentists / restaurants / salons] in [CITY] and built an AI that answers calls 24/7, books appointments, and answers customer questions — so you never miss a lead.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It sounds like a real person (you can actually call it yourself during our demo).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Would you be open to a quick 15-minute demo this week? No cost, no commitment.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Book a time here: [CALENDLY LINK]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Best,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[YOUR NAME]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Co-Founder, FNDI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Email 2: The Follow-Up (3 Days Later)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Send if no reply to Email 1. Include the demo video.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Re: Quick question about [BUSINESS NAME]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[FIRST NAME],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Just following up — I know you’re busy running [BUSINESS NAME], so I’ll keep this short.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Here’s a 60-second video of our AI answering a real call: [VIDEO LINK]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It books appointments, answers FAQs, and works 24/7 — so you never miss a customer even when you’re closed or slammed.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you’re curious, grab a 15-minute slot here: [CALENDLY LINK]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Either way, no pressure. Just thought it could help.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[YOUR NAME]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FNDI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Email 3: The Breakup (5 Days After Email 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Last email. Creates urgency without being pushy.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Should I close your file?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[FIRST NAME],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I’ve reached out a couple times about helping [BUSINESS NAME] stop missing calls with AI — haven’t heard back, so I’m guessing the timing isn’t right.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Totally fine. I’ll close out your file for now.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things change and you want to see how other [industry] businesses in [CITY] are using AI to book more customers, just reply to this email and we’ll set something up.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Wishing you and the team all the best.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[YOUR NAME]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FNDI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Email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Always personalize the first line — mention their business name or something specific about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Keep emails under 100 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Send between 8-10am on Tuesday, Wednesday, or Thursday (highest open rates)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 a professional email (hello@fndi.ai) not a personal Gmail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Never send more than 3 emails to the same person — if they don’t reply after 3, move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Track opens and replies if possible (use Mailtrack or similar)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FNDI • Confidential •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7C3AED"/>
        <w:sz w:val="16"/>
        <w:szCs w:val="16"/>
      </w:rPr>
      <w:t xml:space="preserve">FNDI • Cold Email Templates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2026-04-09T14:02:14.747Z</dcterms:created>
  <dcterms:modified xsi:type="dcterms:W3CDTF">2026-04-09T14:02:14.747Z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