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0D47A1"/>
          <w:sz w:val="56"/>
          <w:szCs w:val="56"/>
        </w:rPr>
        <w:t xml:space="preserve">MY VOLLEY SCOUT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565C0"/>
          <w:sz w:val="30"/>
          <w:szCs w:val="30"/>
        </w:rPr>
        <w:t xml:space="preserve">Guida Operativa — Scouting di Team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78909C"/>
          <w:sz w:val="24"/>
          <w:szCs w:val="24"/>
        </w:rPr>
        <w:t xml:space="preserve">Regole di Valutazione e Flusso di Utilizzo</w:t>
      </w:r>
    </w:p>
    <w:p>
      <w:pPr>
        <w:spacing w:before="100" w:after="160"/>
        <w:jc w:val="center"/>
      </w:pPr>
      <w:r>
        <w:drawing>
          <wp:inline distT="0" distB="0" distL="0" distR="0">
            <wp:extent cx="3238500" cy="3581400"/>
            <wp:effectExtent t="0" r="0" b="0" l="0"/>
            <wp:docPr id="1" name="Login.jpg" descr="Login.jpg" title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90A4AE"/>
          <w:sz w:val="18"/>
          <w:szCs w:val="18"/>
        </w:rPr>
        <w:t xml:space="preserve">Versione 1.0  •  Marzo 2026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Introduzione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My Volley Scout è un'applicazione web progressiva (PWA) per lo scouting di squadre di pallavolo. Permette di registrare e valutare le azioni dei giocatori in tempo reale durante una partita, producendo statistiche utili per l'analisi tecnica.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Questa guida descrive passo per passo come configurare una sessione di scouting: dalla creazione della squadra fino alla registrazione delle azioni in campo, con la spiegazione delle regole di valutazione per ogni tipo di azione.</w:t>
      </w:r>
    </w:p>
    <w:p>
      <w:pPr>
        <w:pBdr>
          <w:bottom w:val="single" w:color="BBDEFB" w:sz="6"/>
        </w:pBdr>
        <w:spacing w:before="200" w:after="200"/>
      </w:pP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1 — Accesso all'App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Apri l'applicazione nel browser (o usa la versione installata sul dispositivo). Inserisci le credenziali del tuo account (email e password) e premi Accedi.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⚑ </w:t>
      </w: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Se non hai ancora un account, usa il link "Registrati" per crearne uno nuovo.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Login.jpg" descr="Login.jpg" title="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Dopo il login, l'app caricherà automaticamente il tuo profilo. Se è il tuo primo accesso, verrà creato automaticamente un roster di default ("MY TEAM") con 14 giocatori segnaposto, pronti da personalizzare.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2 — Crea la Squadra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Dalla schermata "Le Mie Squadre", premi il pulsante + in alto a destra per aggiungere una nuova squadra.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Crea Team.jpg" descr="Crea Team.jpg" title="Crea Te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 aprirà una finestra di dialogo. Compila i campi: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Nome Società: il nome del club (es. MyVolleyDemo)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Nome Squadra: il nome della squadra (es. My_Team)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Nome Team.jpg" descr="Nome Team.jpg" title="Nome Te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Premi Conferma per salvare la squadra. La nuova squadra apparirà nell'elenco.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Seleziona Team.jpg" descr="Seleziona Team.jpg" title="Seleziona Te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⚑ </w:t>
      </w: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Seleziona la squadra toccandola nell'elenco: il bordo diventerà blu a indicare che è attiva.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3 — Crea la Partita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Con la squadra selezionata, accedi alla schermata "Partite" tramite il menù principale. Premi + per creare una nuova partita. Compila il modulo di creazione: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Crea Partita.jpg" descr="Crea Partita.jpg" title="Crea Parti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Inserisci i dati della partita: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Avversario: il nome della squadra avversaria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Data: la data della partita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Tipo: la tipologia (Campionato, Coppa, Amichevole, ecc.)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Luogo: Casa o Trasferta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Gara: Andata o Ritorno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Crea Partita Data.jpg" descr="Crea Partita Data.jpg" title="Crea Partita Dat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Premi Continua per procedere alla selezione del roster.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4 — Seleziona il Roster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pagina "Elenco Roster" mostra tutti i roster disponibili per la squadra selezionata. Al primo accesso troverai il roster "MY TEAM" creato automaticamente con 14 giocatori placeholder.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Elenco Roster.jpg" descr="Elenco Roster.jpg" title="Elenco Ros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Tocca la card del roster desiderato (es. MY TEAM) per selezionarlo e passare alla configurazione del set. Puoi anche: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Premere ↓ per importare un roster da file CSV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Premere + per creare manualmente un nuovo roster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⚑ </w:t>
      </w: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Il roster può essere modificato in qualsiasi momento dalla schermata "Le Mie Squadre" prima di iniziare lo scout.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5 — Configurazione del Set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Prima di iniziare lo scout di ogni set, configura la fase di inizio e le rotazioni:</w:t>
      </w:r>
    </w:p>
    <w:p>
      <w:pPr>
        <w:spacing w:before="100" w:after="160"/>
        <w:jc w:val="center"/>
      </w:pPr>
      <w:r>
        <w:drawing>
          <wp:inline distT="0" distB="0" distL="0" distR="0">
            <wp:extent cx="4000500" cy="4419600"/>
            <wp:effectExtent t="0" r="0" b="0" l="0"/>
            <wp:docPr id="1" name="Setup Set.jpg" descr="Setup Set.jpg" title="Setup S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Impostazioni disponibili: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Fase di Inizio: scegli se il set inizia con la tua squadra al Servizio o in Ricezione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Rotazione Nostra: la rotazione iniziale della propria squadra (1–6)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Rotazione Avversario: la rotazione iniziale dell'avversario (opzionale)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Premi Vai al Set per aprire l'interfaccia di scouting.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6 — L'Interfaccia di Scouting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L'interfaccia principale dello scout è composta da tre aree:</w:t>
      </w:r>
    </w:p>
    <w:p>
      <w:pPr>
        <w:spacing w:before="100" w:after="160"/>
        <w:jc w:val="center"/>
      </w:pPr>
      <w:r>
        <w:drawing>
          <wp:inline distT="0" distB="0" distL="0" distR="0">
            <wp:extent cx="4762500" cy="5267325"/>
            <wp:effectExtent t="0" r="0" b="0" l="0"/>
            <wp:docPr id="1" name="Interfaccia Scouting.jpg" descr="Interfaccia Scouting.jpg" title="Interfaccia Scout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Area Giocatori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griglia centrale mostra tutti i giocatori con il loro numero di maglia. I colori dei bordi indicano il ruolo: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Arancione: Palleggiatrici e Bande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Giallo: Libero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• Viola: Opposti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Sono presenti anche i tasti speciali ERRORE AVVERS. (errore dell'avversario, assegna punto diretto) e MURO (muro vincente).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Area Fase di Gioco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alto nella card è indicata la fase di gioco corrente: SERVIZIO, RICEZIONE, DIFESA o ATTACCO. L'app avanza automaticamente di fase ad ogni azione registrata.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Valutazione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 cinque tasti colorati assegnano il giudizio all'azione: da Errore (=) a Perfetto (#).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Barra di Stato e Progresso Punti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In basso vengono mostrati il set corrente, la rotazione, l'ultima azione selezionata e la cronologia dei punti con il punteggio progressivo.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Passo 7 — Come Scoutizzare le Azioni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Per registrare un'azione, esegui questa sequenza in due tocchi: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1. Tocca il giocatore che esegue l'azione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2. Tocca il tasto di valutazione (=, -, /, +, #)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L'azione viene registrata immediatamente. Il punteggio viene aggiornato automaticamente in base all'esito: le valutazioni = e # in servizio e attacco producono punto diretto; le valutazioni = in difesa assegnano punto all'avversario.</w:t>
      </w:r>
    </w:p>
    <w:p>
      <w:pPr>
        <w:spacing w:before="100" w:after="160"/>
        <w:jc w:val="center"/>
      </w:pPr>
      <w:r>
        <w:drawing>
          <wp:inline distT="0" distB="0" distL="0" distR="0">
            <wp:extent cx="4762500" cy="5267325"/>
            <wp:effectExtent t="0" r="0" b="0" l="0"/>
            <wp:docPr id="1" name="Scouting Azioni.jpg" descr="Scouting Azioni.jpg" title="Scouting Azio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cronologia "Progr. Punti" mostra ogni punto assegnato con il giocatore responsabile e la fase di gioco. Le righe verdi indicano punti conquistati dalla propria squadra, quelle rosse punti persi.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1565C0"/>
          <w:sz w:val="22"/>
          <w:szCs w:val="22"/>
        </w:rPr>
        <w:t xml:space="preserve">⚑ </w:t>
      </w:r>
      <w:r>
        <w:rPr>
          <w:rFonts w:ascii="Arial" w:cs="Arial" w:eastAsia="Arial" w:hAnsi="Arial"/>
          <w:i/>
          <w:iCs/>
          <w:color w:val="1565C0"/>
          <w:sz w:val="22"/>
          <w:szCs w:val="22"/>
        </w:rPr>
        <w:t xml:space="preserve">Usa il tasto ERRORE AVVERS. quando l'avversario commette un errore diretto (es. palla out o in rete) senza che un tuo giocatore abbia eseguito un'azione.</w:t>
      </w:r>
    </w:p>
    <w:p>
      <w:pPr>
        <w:pBdr>
          <w:bottom w:val="single" w:color="BBDEFB" w:sz="6"/>
        </w:pBdr>
        <w:spacing w:before="200" w:after="20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47A1"/>
          <w:sz w:val="32"/>
          <w:szCs w:val="32"/>
        </w:rPr>
        <w:t xml:space="preserve">Regole di Valutazione — Tabella di Riferimento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tabella seguente riepiloga il significato di ogni valutazione per ciascun tipo di azione. Usarla come riferimento durante lo scout per garantire coerenza nella raccolta dati.</w:t>
      </w:r>
    </w:p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7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= Errore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- Negativo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 Neutro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+ Positivo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Perfetto</w:t>
            </w:r>
          </w:p>
        </w:tc>
      </w:tr>
      <w:tr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Servizio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Fallo / in rete / out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Battuta difficile da gestire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Battuta in gioco, gestibile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Battuta che mette in difficoltà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 (punto diretto)</w:t>
            </w:r>
          </w:p>
        </w:tc>
      </w:tr>
      <w:tr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Ricezione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 / palla persa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Ricezione scarsa, alzata difficile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Ricezione accettabile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Ricezione buona, alzata agevole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Ricezione perfetta, alzatore libero</w:t>
            </w:r>
          </w:p>
        </w:tc>
      </w:tr>
      <w:tr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Attacco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 / out / in rete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Attacco murato / fermato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Attacco in gioco, difeso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Attacco difficile da difendere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Punto diretto (kill)</w:t>
            </w:r>
          </w:p>
        </w:tc>
      </w:tr>
      <w:tr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Difesa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Palla persa / non toccata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Difesa imprecisa, difficile gestire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Difesa in gioco, alzata difficile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Difesa buona, continuazione positiva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Difesa perfetta, contrattacco diretto</w:t>
            </w:r>
          </w:p>
        </w:tc>
      </w:tr>
      <w:tr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Muro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 / tocco out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Tocco di muro negativo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Tocco di muro neutro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Muro che rallenta l'attacco</w:t>
            </w:r>
          </w:p>
        </w:tc>
        <w:tc>
          <w:tcPr>
            <w:tcW w:type="dxa" w:w="17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Muro punto / vincente</w:t>
            </w:r>
          </w:p>
        </w:tc>
      </w:tr>
    </w:tbl>
    <w:p>
      <w:pPr>
        <w:spacing w:before="200" w:after="10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Criteri generali di assegnazione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valutazione si basa sempre sull'impatto dell'azione sul proseguimento del gioco, non sull'intenzione del giocatore: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= Errore: l'azione termina il rally con perdita del punto (propria squadra) o palla fuori dai parametri di gioco.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- Negativo: l'azione è tecnicamente povera e riduce le opzioni di gioco della propria squadra.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/ Neutro: l'azione non pregiudica né avvantaggia significativamente il proseguimento.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+ Positivo: l'azione crea un vantaggio gestibile per la propria squadra.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  # Perfetto: l'azione mette la propria squadra in pieno controllo del rally o conclude il punto direttamente.</w:t>
      </w:r>
    </w:p>
    <w:p>
      <w:pPr>
        <w:pBdr>
          <w:bottom w:val="single" w:color="BBDEFB" w:sz="6"/>
        </w:pBdr>
        <w:spacing w:before="200" w:after="200"/>
      </w:pP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90A4AE"/>
          <w:sz w:val="24"/>
          <w:szCs w:val="24"/>
        </w:rPr>
        <w:t xml:space="preserve">Fine Guida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565C0" w:sz="4"/>
      </w:pBdr>
      <w:jc w:val="center"/>
    </w:pPr>
    <w:r>
      <w:rPr>
        <w:rFonts w:ascii="Arial" w:cs="Arial" w:eastAsia="Arial" w:hAnsi="Arial"/>
        <w:color w:val="90A4AE"/>
        <w:sz w:val="18"/>
        <w:szCs w:val="18"/>
      </w:rPr>
      <w:t xml:space="preserve">Pagina </w:t>
    </w:r>
    <w:r>
      <w:rPr>
        <w:rFonts w:ascii="Arial" w:cs="Arial" w:eastAsia="Arial" w:hAnsi="Arial"/>
        <w:color w:val="90A4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/>
      </w:pBdr>
      <w:tabs>
        <w:tab w:val="right" w:pos="9360"/>
      </w:tabs>
    </w:pPr>
    <w:r>
      <w:rPr>
        <w:rFonts w:ascii="Arial" w:cs="Arial" w:eastAsia="Arial" w:hAnsi="Arial"/>
        <w:color w:val="1565C0"/>
        <w:sz w:val="18"/>
        <w:szCs w:val="18"/>
      </w:rPr>
      <w:t xml:space="preserve">My Volley Scout — Guida Operativa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0A4AE"/>
        <w:sz w:val="18"/>
        <w:szCs w:val="18"/>
      </w:rPr>
      <w:t xml:space="preserve">Scouting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3e0a8e08e3bbac79672c31daa3a7bcb3035f715f.jpg"/><Relationship Id="rId9" Type="http://schemas.openxmlformats.org/officeDocument/2006/relationships/image" Target="media/eac4dc3d9ec2e13c8225e736910c591856f2aa0c.jpg"/><Relationship Id="rId10" Type="http://schemas.openxmlformats.org/officeDocument/2006/relationships/image" Target="media/65905f658cdc45a11a95efd2621cab5b5b84454a.jpg"/><Relationship Id="rId11" Type="http://schemas.openxmlformats.org/officeDocument/2006/relationships/image" Target="media/9f73fadb6220af6f33b17c42ca0b05ce4f85d68c.jpg"/><Relationship Id="rId12" Type="http://schemas.openxmlformats.org/officeDocument/2006/relationships/image" Target="media/0b7a9beb47d337e62ce438a24b0e039e7ef55318.jpg"/><Relationship Id="rId13" Type="http://schemas.openxmlformats.org/officeDocument/2006/relationships/image" Target="media/5760d8c76ed2aed5adc87d5d22023b888a49fd2c.jpg"/><Relationship Id="rId14" Type="http://schemas.openxmlformats.org/officeDocument/2006/relationships/image" Target="media/717acf4196c280f22ab80770f747ccce9255222e.jpg"/><Relationship Id="rId15" Type="http://schemas.openxmlformats.org/officeDocument/2006/relationships/image" Target="media/4a72e30d255e99a1cb99b9102a444b8e141cef64.jpg"/><Relationship Id="rId16" Type="http://schemas.openxmlformats.org/officeDocument/2006/relationships/image" Target="media/a643f921deb6cf72f72cbfc97247be244f11701c.jpg"/><Relationship Id="rId17" Type="http://schemas.openxmlformats.org/officeDocument/2006/relationships/image" Target="media/ef3e4be99f8afda84b7eb3c97e7b42ac167d8a0c.jp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2026-03-28T11:13:53.764Z</dcterms:created>
  <dcterms:modified xsi:type="dcterms:W3CDTF">2026-03-28T11:13:53.764Z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