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05"/>
        <w:gridCol w:w="2449"/>
        <w:gridCol w:w="849"/>
        <w:gridCol w:w="1998"/>
        <w:gridCol w:w="2964"/>
      </w:tblGrid>
      <w:tr w:rsidR="006245C2" w:rsidRPr="00A95F71" w:rsidTr="008B7C51">
        <w:trPr>
          <w:cantSplit/>
          <w:trHeight w:val="349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Cs/>
                <w:sz w:val="18"/>
                <w:szCs w:val="20"/>
                <w:lang w:val="es-ES" w:eastAsia="es-ES" w:bidi="ar-SA"/>
              </w:rPr>
              <w:t>Nivel del  Use Case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Negocio                      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Sistema de Información</w:t>
            </w:r>
          </w:p>
        </w:tc>
      </w:tr>
      <w:tr w:rsidR="006245C2" w:rsidRPr="00A95F71" w:rsidTr="008B7C51">
        <w:trPr>
          <w:cantSplit/>
          <w:trHeight w:val="219"/>
          <w:tblCellSpacing w:w="20" w:type="dxa"/>
          <w:jc w:val="center"/>
        </w:trPr>
        <w:tc>
          <w:tcPr>
            <w:tcW w:w="7441" w:type="dxa"/>
            <w:gridSpan w:val="4"/>
            <w:shd w:val="clear" w:color="auto" w:fill="C0C0C0"/>
          </w:tcPr>
          <w:p w:rsidR="006245C2" w:rsidRPr="00A95F71" w:rsidRDefault="006245C2" w:rsidP="00641E86">
            <w:pPr>
              <w:ind w:firstLine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Nombre del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641E86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>Activar Cuenta</w:t>
            </w:r>
          </w:p>
        </w:tc>
        <w:tc>
          <w:tcPr>
            <w:tcW w:w="2904" w:type="dxa"/>
            <w:shd w:val="clear" w:color="auto" w:fill="C0C0C0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Nro. de Orden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 1</w:t>
            </w:r>
          </w:p>
        </w:tc>
      </w:tr>
      <w:tr w:rsidR="006245C2" w:rsidRPr="00A95F71" w:rsidTr="008B7C51">
        <w:trPr>
          <w:cantSplit/>
          <w:trHeight w:val="196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Prioridad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174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Complejidad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Principal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Usuario</w:t>
            </w:r>
          </w:p>
        </w:tc>
        <w:tc>
          <w:tcPr>
            <w:tcW w:w="5751" w:type="dxa"/>
            <w:gridSpan w:val="3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Secundario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Tipo de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Concreto     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 Abstracto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1906BF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Objetivo</w:t>
            </w:r>
            <w:r w:rsidR="00641E86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Activar la cuenta del usuario (U) para futuros accesos de la misma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58699A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Precondiciones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U debe haber creado una cuenta.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 w:val="restart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Post- Condiciones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58699A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Éxito: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sistema (S) redirige al </w:t>
            </w:r>
            <w:proofErr w:type="spellStart"/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 cartel de éxito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Fracaso: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sistema (S) redirige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 </w:t>
            </w:r>
            <w:proofErr w:type="spellStart"/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 cartel de volver a controlar el mail.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Curso Normal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Alternativas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42F8E" w:rsidP="0058699A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use case comienza cuando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 abre el mail enviado previamente por el S, y realiza </w:t>
            </w:r>
            <w:proofErr w:type="spellStart"/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click</w:t>
            </w:r>
            <w:proofErr w:type="spellEnd"/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en Activar.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58699A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Sistema (S)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controla que la fecha de activación no haya expirado</w:t>
            </w:r>
          </w:p>
        </w:tc>
        <w:tc>
          <w:tcPr>
            <w:tcW w:w="4902" w:type="dxa"/>
            <w:gridSpan w:val="2"/>
          </w:tcPr>
          <w:p w:rsidR="006245C2" w:rsidRDefault="0058699A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2.A.1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 La fecha de activación expiró.</w:t>
            </w:r>
          </w:p>
          <w:p w:rsidR="0058699A" w:rsidRDefault="0058699A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2.A.2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 El S envía un mail al U de activación</w:t>
            </w:r>
          </w:p>
          <w:p w:rsidR="0058699A" w:rsidRDefault="0058699A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2.A.3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. El S redirige al </w:t>
            </w:r>
            <w:proofErr w:type="spell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 cartel: “La fecha de activación ha expirado, por favor revise su email”</w:t>
            </w:r>
          </w:p>
          <w:p w:rsidR="0058699A" w:rsidRPr="00A95F71" w:rsidRDefault="0058699A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2.A.4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 fin use case</w:t>
            </w: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9D610C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9D610C" w:rsidRDefault="00642F8E" w:rsidP="002C59AB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</w:t>
            </w:r>
            <w:r w:rsidR="002C59AB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S se redirige al </w:t>
            </w:r>
            <w:proofErr w:type="spellStart"/>
            <w:r w:rsidR="002C59AB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 w:rsidR="002C59AB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 cartel: “Su cuenta se ha activado Correctamente”</w:t>
            </w:r>
          </w:p>
        </w:tc>
        <w:tc>
          <w:tcPr>
            <w:tcW w:w="4902" w:type="dxa"/>
            <w:gridSpan w:val="2"/>
          </w:tcPr>
          <w:p w:rsidR="009D610C" w:rsidRPr="00A95F71" w:rsidRDefault="009D610C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53058F" w:rsidRPr="00A95F71" w:rsidTr="00AA4B8E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53058F" w:rsidRDefault="002C59AB" w:rsidP="00642F8E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Fin use case</w:t>
            </w:r>
          </w:p>
        </w:tc>
        <w:tc>
          <w:tcPr>
            <w:tcW w:w="4902" w:type="dxa"/>
            <w:gridSpan w:val="2"/>
          </w:tcPr>
          <w:p w:rsidR="0053058F" w:rsidRPr="00A95F71" w:rsidRDefault="0053058F" w:rsidP="00AA4B8E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 xml:space="preserve">Asociaciones de Extensión:  no aplica 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Asociaciones de Inclusión: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donde se incluye: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al que extiende: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 xml:space="preserve">Use Case de Generalización: </w:t>
            </w: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 aplica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Autor: Antonel, </w:t>
            </w:r>
            <w:proofErr w:type="spellStart"/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Bonansea</w:t>
            </w:r>
            <w:proofErr w:type="spellEnd"/>
          </w:p>
        </w:tc>
        <w:tc>
          <w:tcPr>
            <w:tcW w:w="4902" w:type="dxa"/>
            <w:gridSpan w:val="2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FUM:</w:t>
            </w:r>
            <w:r w:rsidR="002C59AB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 12</w:t>
            </w:r>
            <w:bookmarkStart w:id="0" w:name="_GoBack"/>
            <w:bookmarkEnd w:id="0"/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-11-2013</w:t>
            </w:r>
          </w:p>
        </w:tc>
      </w:tr>
    </w:tbl>
    <w:p w:rsidR="003138C9" w:rsidRDefault="002C59AB"/>
    <w:sectPr w:rsidR="003138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5463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EF155F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C2"/>
    <w:rsid w:val="001906BF"/>
    <w:rsid w:val="002C59AB"/>
    <w:rsid w:val="002D55D4"/>
    <w:rsid w:val="00375E6B"/>
    <w:rsid w:val="003B66E2"/>
    <w:rsid w:val="0053058F"/>
    <w:rsid w:val="0058699A"/>
    <w:rsid w:val="005C5C6E"/>
    <w:rsid w:val="006245C2"/>
    <w:rsid w:val="00641E86"/>
    <w:rsid w:val="00642F8E"/>
    <w:rsid w:val="008A2173"/>
    <w:rsid w:val="009D610C"/>
    <w:rsid w:val="00CF749D"/>
    <w:rsid w:val="00E4708D"/>
    <w:rsid w:val="00E7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F18D1-D3F0-4E35-85D9-6337AA53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5C2"/>
    <w:pPr>
      <w:spacing w:after="0" w:line="240" w:lineRule="auto"/>
      <w:ind w:firstLine="360"/>
    </w:pPr>
    <w:rPr>
      <w:rFonts w:ascii="Calibri" w:eastAsia="Times New Roman" w:hAnsi="Calibri" w:cs="Times New Roman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TEFO -</dc:creator>
  <cp:keywords/>
  <dc:description/>
  <cp:lastModifiedBy>TEFO -</cp:lastModifiedBy>
  <cp:revision>3</cp:revision>
  <dcterms:created xsi:type="dcterms:W3CDTF">2013-11-14T20:51:00Z</dcterms:created>
  <dcterms:modified xsi:type="dcterms:W3CDTF">2013-11-14T21:03:00Z</dcterms:modified>
</cp:coreProperties>
</file>