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nk1gh97av4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45</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anticoagulation should be discontinued in a patient whose status is now palliative, presumably with advanced malignancy and a history of venous thromboembolism (VTE). I am assuming the patient is an adult with limited life expectancy and that the decision is being considered in the context of goals of care and bleeding risk.</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patients with advanced malignancy who transition to palliative care, the decision to continue or discontinue anticoagulation should be individualized and based on a shared discussion of the risks and benefits, life expectancy, bleeding risk, and patient preferences. There is no absolute recommendation to discontinue anticoagulation solely because the patient is now palliative; rather, the approach should weigh the potential benefit of preventing recurrent VTE against the risk of bleeding and the patient's goals of care</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ecrugidet93h" w:id="1"/>
      <w:bookmarkEnd w:id="1"/>
      <w:r w:rsidDel="00000000" w:rsidR="00000000" w:rsidRPr="00000000">
        <w:rPr>
          <w:b w:val="1"/>
          <w:bCs w:val="1"/>
          <w:color w:val="232323"/>
          <w:sz w:val="27"/>
          <w:szCs w:val="27"/>
          <w:rtl w:val="0"/>
        </w:rPr>
        <w:t xml:space="preserve">Key Considerations for Anticoagulation in Palliative Patients</w:t>
      </w:r>
    </w:p>
    <w:p w:rsidR="00000000" w:rsidDel="00000000" w:rsidP="00000000" w:rsidRDefault="00000000" w:rsidRPr="00000000" w14:paraId="00000006">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The risks and benefits of anticoagulation should be carefully weighed, especially in patients with limited life expectancy, high bleeding risk, or a strong preference to avoid further interventions </w:t>
      </w:r>
      <w:hyperlink r:id="rId10">
        <w:r w:rsidDel="00000000" w:rsidR="00000000" w:rsidRPr="00000000">
          <w:rPr>
            <w:color w:val="0074b9"/>
            <w:sz w:val="24"/>
            <w:szCs w:val="24"/>
            <w:rtl w:val="0"/>
          </w:rPr>
          <w:t xml:space="preserve">[1]</w:t>
        </w:r>
      </w:hyperlink>
      <w:hyperlink r:id="rId11">
        <w:r w:rsidDel="00000000" w:rsidR="00000000" w:rsidRPr="00000000">
          <w:rPr>
            <w:color w:val="0074b9"/>
            <w:sz w:val="24"/>
            <w:szCs w:val="24"/>
            <w:rtl w:val="0"/>
          </w:rPr>
          <w:t xml:space="preserve">[2]</w:t>
        </w:r>
      </w:hyperlink>
      <w:hyperlink r:id="rId1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Anticoagulation is typically discontinued in patients with a major bleeding complication, or those with a strong preference not to be on extended anticoagulation due to limited life expectancy </w:t>
      </w:r>
      <w:hyperlink r:id="rId13">
        <w:r w:rsidDel="00000000" w:rsidR="00000000" w:rsidRPr="00000000">
          <w:rPr>
            <w:color w:val="0074b9"/>
            <w:sz w:val="24"/>
            <w:szCs w:val="24"/>
            <w:rtl w:val="0"/>
          </w:rPr>
          <w:t xml:space="preserve">[1]</w:t>
        </w:r>
      </w:hyperlink>
      <w:hyperlink r:id="rId1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Patient preferences and alignment with goals of care are central to decision-making; some patients in hospice or palliative settings may prefer to avoid or stop therapy </w:t>
      </w:r>
      <w:hyperlink r:id="rId1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The </w:t>
      </w:r>
      <w:hyperlink r:id="rId16">
        <w:r w:rsidDel="00000000" w:rsidR="00000000" w:rsidRPr="00000000">
          <w:rPr>
            <w:color w:val="0074b9"/>
            <w:sz w:val="24"/>
            <w:szCs w:val="24"/>
            <w:rtl w:val="0"/>
          </w:rPr>
          <w:t xml:space="preserve"> issues to be considered when making decisions concerning the use or non-use of anticoagulation in patients with malignancy</w:t>
        </w:r>
      </w:hyperlink>
      <w:r w:rsidDel="00000000" w:rsidR="00000000" w:rsidRPr="00000000">
        <w:rPr>
          <w:color w:val="232323"/>
          <w:sz w:val="24"/>
          <w:szCs w:val="24"/>
          <w:rtl w:val="0"/>
        </w:rPr>
        <w:t xml:space="preserve"> include life expectancy, bleeding risk, cancer type and stage, and patient goals.</w:t>
      </w:r>
    </w:p>
    <w:p w:rsidR="00000000" w:rsidDel="00000000" w:rsidP="00000000" w:rsidRDefault="00000000" w:rsidRPr="00000000" w14:paraId="0000000A">
      <w:pPr>
        <w:pStyle w:val="Heading3"/>
        <w:keepNext w:val="0"/>
        <w:keepLines w:val="0"/>
        <w:shd w:fill="ffffff" w:val="clear"/>
        <w:spacing w:after="40" w:before="460" w:line="346.66666666666663" w:lineRule="auto"/>
        <w:rPr>
          <w:b w:val="1"/>
          <w:bCs w:val="1"/>
          <w:color w:val="232323"/>
          <w:sz w:val="27"/>
          <w:szCs w:val="27"/>
        </w:rPr>
      </w:pPr>
      <w:bookmarkStart w:colFirst="0" w:colLast="0" w:name="_43tl0c5w3993"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B">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The benefit of anticoagulation is prevention of recurrent VTE, which can be symptomatic and distressing, but the risk of bleeding is higher in patients with advanced cancer, especially those with comorbidities or poor performance status </w:t>
      </w:r>
      <w:hyperlink r:id="rId17">
        <w:r w:rsidDel="00000000" w:rsidR="00000000" w:rsidRPr="00000000">
          <w:rPr>
            <w:color w:val="0074b9"/>
            <w:sz w:val="24"/>
            <w:szCs w:val="24"/>
            <w:rtl w:val="0"/>
          </w:rPr>
          <w:t xml:space="preserve">[1]</w:t>
        </w:r>
      </w:hyperlink>
      <w:hyperlink r:id="rId18">
        <w:r w:rsidDel="00000000" w:rsidR="00000000" w:rsidRPr="00000000">
          <w:rPr>
            <w:color w:val="0074b9"/>
            <w:sz w:val="24"/>
            <w:szCs w:val="24"/>
            <w:rtl w:val="0"/>
          </w:rPr>
          <w:t xml:space="preserve">[2]</w:t>
        </w:r>
      </w:hyperlink>
      <w:hyperlink r:id="rId1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 patients with limited life expectancy, the absolute benefit of anticoagulation may be small, and the risk of bleeding or treatment burden may outweigh the benefit </w:t>
      </w:r>
      <w:hyperlink r:id="rId20">
        <w:r w:rsidDel="00000000" w:rsidR="00000000" w:rsidRPr="00000000">
          <w:rPr>
            <w:color w:val="0074b9"/>
            <w:sz w:val="24"/>
            <w:szCs w:val="24"/>
            <w:rtl w:val="0"/>
          </w:rPr>
          <w:t xml:space="preserve">[1]</w:t>
        </w:r>
      </w:hyperlink>
      <w:hyperlink r:id="rId2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Shared decision-making is recommended, and discontinuation is appropriate if the patient or care team feels that ongoing anticoagulation does not align with the patient's goals or if bleeding risk is unacceptably high </w:t>
      </w:r>
      <w:hyperlink r:id="rId22">
        <w:r w:rsidDel="00000000" w:rsidR="00000000" w:rsidRPr="00000000">
          <w:rPr>
            <w:color w:val="0074b9"/>
            <w:sz w:val="24"/>
            <w:szCs w:val="24"/>
            <w:rtl w:val="0"/>
          </w:rPr>
          <w:t xml:space="preserve">[1]</w:t>
        </w:r>
      </w:hyperlink>
      <w:hyperlink r:id="rId2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hd w:fill="ffffff" w:val="clear"/>
        <w:spacing w:after="40" w:before="460" w:line="346.66666666666663" w:lineRule="auto"/>
        <w:rPr>
          <w:b w:val="1"/>
          <w:bCs w:val="1"/>
          <w:color w:val="232323"/>
          <w:sz w:val="27"/>
          <w:szCs w:val="27"/>
        </w:rPr>
      </w:pPr>
      <w:bookmarkStart w:colFirst="0" w:colLast="0" w:name="_y7yfovw73xx6" w:id="3"/>
      <w:bookmarkEnd w:id="3"/>
      <w:r w:rsidDel="00000000" w:rsidR="00000000" w:rsidRPr="00000000">
        <w:rPr>
          <w:b w:val="1"/>
          <w:bCs w:val="1"/>
          <w:color w:val="232323"/>
          <w:sz w:val="27"/>
          <w:szCs w:val="27"/>
          <w:rtl w:val="0"/>
        </w:rPr>
        <w:t xml:space="preserve">Key Points</w:t>
      </w:r>
    </w:p>
    <w:p w:rsidR="00000000" w:rsidDel="00000000" w:rsidP="00000000" w:rsidRDefault="00000000" w:rsidRPr="00000000" w14:paraId="0000000F">
      <w:pPr>
        <w:numPr>
          <w:ilvl w:val="0"/>
          <w:numId w:val="17"/>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Discontinuation of anticoagulation in palliative patients should be individualized and based on shared decision-making </w:t>
      </w:r>
      <w:hyperlink r:id="rId24">
        <w:r w:rsidDel="00000000" w:rsidR="00000000" w:rsidRPr="00000000">
          <w:rPr>
            <w:color w:val="0074b9"/>
            <w:sz w:val="24"/>
            <w:szCs w:val="24"/>
            <w:rtl w:val="0"/>
          </w:rPr>
          <w:t xml:space="preserve">[1]</w:t>
        </w:r>
      </w:hyperlink>
      <w:hyperlink r:id="rId2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1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life expectancy, bleeding risk, and patient preferences when making the decision </w:t>
      </w:r>
      <w:hyperlink r:id="rId26">
        <w:r w:rsidDel="00000000" w:rsidR="00000000" w:rsidRPr="00000000">
          <w:rPr>
            <w:color w:val="0074b9"/>
            <w:sz w:val="24"/>
            <w:szCs w:val="24"/>
            <w:rtl w:val="0"/>
          </w:rPr>
          <w:t xml:space="preserve">[1]</w:t>
        </w:r>
      </w:hyperlink>
      <w:hyperlink r:id="rId2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1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There is no absolute requirement to continue anticoagulation in all palliative patients; discontinuation is appropriate in many cases </w:t>
      </w:r>
      <w:hyperlink r:id="rId2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1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Use the </w:t>
      </w:r>
      <w:hyperlink r:id="rId29">
        <w:r w:rsidDel="00000000" w:rsidR="00000000" w:rsidRPr="00000000">
          <w:rPr>
            <w:color w:val="0074b9"/>
            <w:sz w:val="24"/>
            <w:szCs w:val="24"/>
            <w:rtl w:val="0"/>
          </w:rPr>
          <w:t xml:space="preserve"> decision table for anticoagulation in malignancy</w:t>
        </w:r>
      </w:hyperlink>
      <w:r w:rsidDel="00000000" w:rsidR="00000000" w:rsidRPr="00000000">
        <w:rPr>
          <w:color w:val="232323"/>
          <w:sz w:val="24"/>
          <w:szCs w:val="24"/>
          <w:rtl w:val="0"/>
        </w:rPr>
        <w:t xml:space="preserve"> to guide discussions.</w:t>
      </w:r>
    </w:p>
    <w:p w:rsidR="00000000" w:rsidDel="00000000" w:rsidP="00000000" w:rsidRDefault="00000000" w:rsidRPr="00000000" w14:paraId="00000013">
      <w:pPr>
        <w:pStyle w:val="Heading3"/>
        <w:keepNext w:val="0"/>
        <w:keepLines w:val="0"/>
        <w:shd w:fill="ffffff" w:val="clear"/>
        <w:spacing w:after="40" w:before="460" w:line="346.66666666666663" w:lineRule="auto"/>
        <w:rPr>
          <w:b w:val="1"/>
          <w:bCs w:val="1"/>
          <w:color w:val="232323"/>
          <w:sz w:val="27"/>
          <w:szCs w:val="27"/>
        </w:rPr>
      </w:pPr>
      <w:bookmarkStart w:colFirst="0" w:colLast="0" w:name="_sbvvav96t6pb" w:id="4"/>
      <w:bookmarkEnd w:id="4"/>
      <w:r w:rsidDel="00000000" w:rsidR="00000000" w:rsidRPr="00000000">
        <w:rPr>
          <w:b w:val="1"/>
          <w:bCs w:val="1"/>
          <w:color w:val="232323"/>
          <w:sz w:val="27"/>
          <w:szCs w:val="27"/>
          <w:rtl w:val="0"/>
        </w:rPr>
        <w:t xml:space="preserve">Learn More</w:t>
      </w:r>
    </w:p>
    <w:p w:rsidR="00000000" w:rsidDel="00000000" w:rsidP="00000000" w:rsidRDefault="00000000" w:rsidRPr="00000000" w14:paraId="0000001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5">
      <w:pPr>
        <w:numPr>
          <w:ilvl w:val="0"/>
          <w:numId w:val="4"/>
        </w:numPr>
        <w:shd w:fill="ffffff" w:val="clear"/>
        <w:spacing w:after="0" w:afterAutospacing="0" w:before="220" w:line="390" w:lineRule="auto"/>
        <w:ind w:left="720" w:hanging="360"/>
      </w:pPr>
      <w:hyperlink r:id="rId30">
        <w:r w:rsidDel="00000000" w:rsidR="00000000" w:rsidRPr="00000000">
          <w:rPr>
            <w:color w:val="0074b9"/>
            <w:sz w:val="24"/>
            <w:szCs w:val="24"/>
            <w:rtl w:val="0"/>
          </w:rPr>
          <w:t xml:space="preserve">What if the patient has a history of major bleeding?</w:t>
        </w:r>
      </w:hyperlink>
      <w:r w:rsidDel="00000000" w:rsidR="00000000" w:rsidRPr="00000000">
        <w:rPr>
          <w:rtl w:val="0"/>
        </w:rPr>
      </w:r>
    </w:p>
    <w:p w:rsidR="00000000" w:rsidDel="00000000" w:rsidP="00000000" w:rsidRDefault="00000000" w:rsidRPr="00000000" w14:paraId="00000016">
      <w:pPr>
        <w:numPr>
          <w:ilvl w:val="0"/>
          <w:numId w:val="4"/>
        </w:numPr>
        <w:shd w:fill="ffffff" w:val="clear"/>
        <w:spacing w:after="0" w:afterAutospacing="0" w:before="0" w:beforeAutospacing="0" w:line="390" w:lineRule="auto"/>
        <w:ind w:left="720" w:hanging="360"/>
      </w:pPr>
      <w:hyperlink r:id="rId31">
        <w:r w:rsidDel="00000000" w:rsidR="00000000" w:rsidRPr="00000000">
          <w:rPr>
            <w:color w:val="0074b9"/>
            <w:sz w:val="24"/>
            <w:szCs w:val="24"/>
            <w:rtl w:val="0"/>
          </w:rPr>
          <w:t xml:space="preserve">What if the patient or family prefers to continue anticoagulation?</w:t>
        </w:r>
      </w:hyperlink>
      <w:r w:rsidDel="00000000" w:rsidR="00000000" w:rsidRPr="00000000">
        <w:rPr>
          <w:rtl w:val="0"/>
        </w:rPr>
      </w:r>
    </w:p>
    <w:p w:rsidR="00000000" w:rsidDel="00000000" w:rsidP="00000000" w:rsidRDefault="00000000" w:rsidRPr="00000000" w14:paraId="00000017">
      <w:pPr>
        <w:numPr>
          <w:ilvl w:val="0"/>
          <w:numId w:val="4"/>
        </w:numPr>
        <w:shd w:fill="ffffff" w:val="clear"/>
        <w:spacing w:after="0" w:afterAutospacing="0" w:before="0" w:beforeAutospacing="0" w:line="390" w:lineRule="auto"/>
        <w:ind w:left="720" w:hanging="360"/>
      </w:pPr>
      <w:hyperlink r:id="rId32">
        <w:r w:rsidDel="00000000" w:rsidR="00000000" w:rsidRPr="00000000">
          <w:rPr>
            <w:color w:val="0074b9"/>
            <w:sz w:val="24"/>
            <w:szCs w:val="24"/>
            <w:rtl w:val="0"/>
          </w:rPr>
          <w:t xml:space="preserve">What if the patient has a recent or extensive VTE?</w:t>
        </w:r>
      </w:hyperlink>
      <w:r w:rsidDel="00000000" w:rsidR="00000000" w:rsidRPr="00000000">
        <w:rPr>
          <w:rtl w:val="0"/>
        </w:rPr>
      </w:r>
    </w:p>
    <w:p w:rsidR="00000000" w:rsidDel="00000000" w:rsidP="00000000" w:rsidRDefault="00000000" w:rsidRPr="00000000" w14:paraId="00000018">
      <w:pPr>
        <w:numPr>
          <w:ilvl w:val="0"/>
          <w:numId w:val="4"/>
        </w:numPr>
        <w:shd w:fill="ffffff" w:val="clear"/>
        <w:spacing w:after="0" w:afterAutospacing="0" w:before="0" w:beforeAutospacing="0" w:line="390" w:lineRule="auto"/>
        <w:ind w:left="720" w:hanging="360"/>
      </w:pPr>
      <w:hyperlink r:id="rId33">
        <w:r w:rsidDel="00000000" w:rsidR="00000000" w:rsidRPr="00000000">
          <w:rPr>
            <w:color w:val="0074b9"/>
            <w:sz w:val="24"/>
            <w:szCs w:val="24"/>
            <w:rtl w:val="0"/>
          </w:rPr>
          <w:t xml:space="preserve">What if the patient is at high risk for recurrent VTE?</w:t>
        </w:r>
      </w:hyperlink>
      <w:r w:rsidDel="00000000" w:rsidR="00000000" w:rsidRPr="00000000">
        <w:rPr>
          <w:rtl w:val="0"/>
        </w:rPr>
      </w:r>
    </w:p>
    <w:p w:rsidR="00000000" w:rsidDel="00000000" w:rsidP="00000000" w:rsidRDefault="00000000" w:rsidRPr="00000000" w14:paraId="00000019">
      <w:pPr>
        <w:numPr>
          <w:ilvl w:val="0"/>
          <w:numId w:val="4"/>
        </w:numPr>
        <w:shd w:fill="ffffff" w:val="clear"/>
        <w:spacing w:before="0" w:beforeAutospacing="0" w:line="390" w:lineRule="auto"/>
        <w:ind w:left="720" w:hanging="360"/>
      </w:pPr>
      <w:hyperlink r:id="rId34">
        <w:r w:rsidDel="00000000" w:rsidR="00000000" w:rsidRPr="00000000">
          <w:rPr>
            <w:color w:val="0074b9"/>
            <w:sz w:val="24"/>
            <w:szCs w:val="24"/>
            <w:rtl w:val="0"/>
          </w:rPr>
          <w:t xml:space="preserve">What if the patient is receiving hospice care?</w:t>
        </w:r>
      </w:hyperlink>
      <w:r w:rsidDel="00000000" w:rsidR="00000000" w:rsidRPr="00000000">
        <w:rPr>
          <w:rtl w:val="0"/>
        </w:rPr>
      </w:r>
    </w:p>
    <w:p w:rsidR="00000000" w:rsidDel="00000000" w:rsidP="00000000" w:rsidRDefault="00000000" w:rsidRPr="00000000" w14:paraId="0000001A">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specific anticoagulant regimens or alternatives.</w:t>
      </w:r>
    </w:p>
    <w:p w:rsidR="00000000" w:rsidDel="00000000" w:rsidP="00000000" w:rsidRDefault="00000000" w:rsidRPr="00000000" w14:paraId="0000001B">
      <w:pPr>
        <w:pStyle w:val="Heading3"/>
        <w:keepNext w:val="0"/>
        <w:keepLines w:val="0"/>
        <w:shd w:fill="ffffff" w:val="clear"/>
        <w:spacing w:after="40" w:before="460" w:line="346.66666666666663" w:lineRule="auto"/>
        <w:rPr>
          <w:b w:val="1"/>
          <w:bCs w:val="1"/>
          <w:color w:val="232323"/>
          <w:sz w:val="27"/>
          <w:szCs w:val="27"/>
        </w:rPr>
      </w:pPr>
      <w:bookmarkStart w:colFirst="0" w:colLast="0" w:name="_rvrck2qndoo1" w:id="5"/>
      <w:bookmarkEnd w:id="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C">
      <w:pPr>
        <w:numPr>
          <w:ilvl w:val="0"/>
          <w:numId w:val="9"/>
        </w:numPr>
        <w:shd w:fill="ffffff" w:val="clear"/>
        <w:spacing w:after="0" w:afterAutospacing="0" w:before="240" w:lineRule="auto"/>
        <w:ind w:left="720" w:hanging="360"/>
      </w:pPr>
      <w:hyperlink r:id="rId35">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AGENT CHOICE &gt; Factors that influence agent choice</w:t>
        </w:r>
      </w:hyperlink>
      <w:r w:rsidDel="00000000" w:rsidR="00000000" w:rsidRPr="00000000">
        <w:rPr>
          <w:rtl w:val="0"/>
        </w:rPr>
      </w:r>
    </w:p>
    <w:p w:rsidR="00000000" w:rsidDel="00000000" w:rsidP="00000000" w:rsidRDefault="00000000" w:rsidRPr="00000000" w14:paraId="0000001D">
      <w:pPr>
        <w:numPr>
          <w:ilvl w:val="0"/>
          <w:numId w:val="9"/>
        </w:numPr>
        <w:shd w:fill="ffffff" w:val="clear"/>
        <w:spacing w:after="0" w:afterAutospacing="0" w:before="0" w:beforeAutospacing="0" w:lineRule="auto"/>
        <w:ind w:left="720" w:hanging="360"/>
      </w:pPr>
      <w:hyperlink r:id="rId36">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FOLLOW-UP MANAGEMENT &gt; Extended duration (indefinite) anticoagulation &gt; Indications and exceptions</w:t>
        </w:r>
      </w:hyperlink>
      <w:r w:rsidDel="00000000" w:rsidR="00000000" w:rsidRPr="00000000">
        <w:rPr>
          <w:rtl w:val="0"/>
        </w:rPr>
      </w:r>
    </w:p>
    <w:p w:rsidR="00000000" w:rsidDel="00000000" w:rsidP="00000000" w:rsidRDefault="00000000" w:rsidRPr="00000000" w14:paraId="0000001E">
      <w:pPr>
        <w:numPr>
          <w:ilvl w:val="0"/>
          <w:numId w:val="9"/>
        </w:numPr>
        <w:shd w:fill="ffffff" w:val="clear"/>
        <w:spacing w:after="0" w:afterAutospacing="0" w:before="0" w:beforeAutospacing="0" w:lineRule="auto"/>
        <w:ind w:left="720" w:hanging="360"/>
      </w:pPr>
      <w:hyperlink r:id="rId37">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SUMMARY AND RECOMMENDATIONS</w:t>
        </w:r>
      </w:hyperlink>
      <w:r w:rsidDel="00000000" w:rsidR="00000000" w:rsidRPr="00000000">
        <w:rPr>
          <w:rtl w:val="0"/>
        </w:rPr>
      </w:r>
    </w:p>
    <w:p w:rsidR="00000000" w:rsidDel="00000000" w:rsidP="00000000" w:rsidRDefault="00000000" w:rsidRPr="00000000" w14:paraId="0000001F">
      <w:pPr>
        <w:numPr>
          <w:ilvl w:val="0"/>
          <w:numId w:val="9"/>
        </w:numPr>
        <w:shd w:fill="ffffff" w:val="clear"/>
        <w:spacing w:after="0" w:afterAutospacing="0" w:before="0" w:beforeAutospacing="0" w:lineRule="auto"/>
        <w:ind w:left="720" w:hanging="360"/>
      </w:pPr>
      <w:hyperlink r:id="rId38">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FOLLOW-UP MANAGEMENT &gt; When to discontinue anticoagulation</w:t>
        </w:r>
      </w:hyperlink>
      <w:r w:rsidDel="00000000" w:rsidR="00000000" w:rsidRPr="00000000">
        <w:rPr>
          <w:rtl w:val="0"/>
        </w:rPr>
      </w:r>
    </w:p>
    <w:p w:rsidR="00000000" w:rsidDel="00000000" w:rsidP="00000000" w:rsidRDefault="00000000" w:rsidRPr="00000000" w14:paraId="00000020">
      <w:pPr>
        <w:numPr>
          <w:ilvl w:val="0"/>
          <w:numId w:val="9"/>
        </w:numPr>
        <w:shd w:fill="ffffff" w:val="clear"/>
        <w:spacing w:before="0" w:beforeAutospacing="0" w:lineRule="auto"/>
        <w:ind w:left="720" w:hanging="360"/>
      </w:pPr>
      <w:hyperlink r:id="rId39">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FOLLOW-UP MANAGEMENT &gt; Reassessment and follow-up &gt; Bleeding risk</w:t>
        </w:r>
      </w:hyperlink>
      <w:r w:rsidDel="00000000" w:rsidR="00000000" w:rsidRPr="00000000">
        <w:rPr>
          <w:rtl w:val="0"/>
        </w:rPr>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un7szq1yy8p"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46</w:t>
      </w:r>
      <w:r w:rsidDel="00000000" w:rsidR="00000000" w:rsidRPr="00000000">
        <w:rPr>
          <w:rtl w:val="0"/>
        </w:rPr>
      </w:r>
    </w:p>
    <w:p w:rsidR="00000000" w:rsidDel="00000000" w:rsidP="00000000" w:rsidRDefault="00000000" w:rsidRPr="00000000" w14:paraId="00000023">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transaminitis (elevated aminotransferases) is a sign of shock or progression of liver metastasis. I am assuming the patient is an adult and the context is either acute illness or known malignancy.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hd w:fill="ffffff" w:val="clear"/>
        <w:spacing w:line="390" w:lineRule="auto"/>
        <w:rPr>
          <w:color w:val="232323"/>
          <w:sz w:val="24"/>
          <w:szCs w:val="24"/>
        </w:rPr>
      </w:pPr>
      <w:r w:rsidDel="00000000" w:rsidR="00000000" w:rsidRPr="00000000">
        <w:rPr>
          <w:color w:val="232323"/>
          <w:sz w:val="24"/>
          <w:szCs w:val="24"/>
          <w:rtl w:val="0"/>
        </w:rPr>
        <w:t xml:space="preserve">Transaminitis can be seen in both shock (specifically ischemic hepatitis) and in malignant infiltration of the liver, but the clinical context and associated findings help differentiate these causes</w:t>
      </w:r>
      <w:hyperlink r:id="rId40">
        <w:r w:rsidDel="00000000" w:rsidR="00000000" w:rsidRPr="00000000">
          <w:rPr>
            <w:color w:val="232323"/>
            <w:sz w:val="24"/>
            <w:szCs w:val="24"/>
            <w:rtl w:val="0"/>
          </w:rPr>
          <w:t xml:space="preserve"> </w:t>
        </w:r>
      </w:hyperlink>
      <w:hyperlink r:id="rId41">
        <w:r w:rsidDel="00000000" w:rsidR="00000000" w:rsidRPr="00000000">
          <w:rPr>
            <w:color w:val="0074b9"/>
            <w:sz w:val="24"/>
            <w:szCs w:val="24"/>
            <w:rtl w:val="0"/>
          </w:rPr>
          <w:t xml:space="preserve">[1]</w:t>
        </w:r>
      </w:hyperlink>
      <w:hyperlink r:id="rId42">
        <w:r w:rsidDel="00000000" w:rsidR="00000000" w:rsidRPr="00000000">
          <w:rPr>
            <w:color w:val="0074b9"/>
            <w:sz w:val="24"/>
            <w:szCs w:val="24"/>
            <w:rtl w:val="0"/>
          </w:rPr>
          <w:t xml:space="preserve">[2]</w:t>
        </w:r>
      </w:hyperlink>
      <w:hyperlink r:id="rId4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6">
      <w:pPr>
        <w:numPr>
          <w:ilvl w:val="0"/>
          <w:numId w:val="19"/>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Shock/Ischemic Hepatitis:</w:t>
      </w:r>
      <w:r w:rsidDel="00000000" w:rsidR="00000000" w:rsidRPr="00000000">
        <w:rPr>
          <w:color w:val="232323"/>
          <w:sz w:val="24"/>
          <w:szCs w:val="24"/>
          <w:rtl w:val="0"/>
        </w:rPr>
        <w:t xml:space="preserve"> Any cause of shock or hemodynamic instability (e.g., cardiogenic, distributive, hypovolemic, or obstructive shock) can cause ischemic injury to the liver, resulting in a rapid and often profound elevation in aminotransferases (often exceeding 1000 U/L or 50 times the upper limit of normal)</w:t>
      </w:r>
      <w:hyperlink r:id="rId44">
        <w:r w:rsidDel="00000000" w:rsidR="00000000" w:rsidRPr="00000000">
          <w:rPr>
            <w:color w:val="232323"/>
            <w:sz w:val="24"/>
            <w:szCs w:val="24"/>
            <w:rtl w:val="0"/>
          </w:rPr>
          <w:t xml:space="preserve"> </w:t>
        </w:r>
      </w:hyperlink>
      <w:hyperlink r:id="rId45">
        <w:r w:rsidDel="00000000" w:rsidR="00000000" w:rsidRPr="00000000">
          <w:rPr>
            <w:color w:val="0074b9"/>
            <w:sz w:val="24"/>
            <w:szCs w:val="24"/>
            <w:rtl w:val="0"/>
          </w:rPr>
          <w:t xml:space="preserve">[2]</w:t>
        </w:r>
      </w:hyperlink>
      <w:hyperlink r:id="rId46">
        <w:r w:rsidDel="00000000" w:rsidR="00000000" w:rsidRPr="00000000">
          <w:rPr>
            <w:color w:val="0074b9"/>
            <w:sz w:val="24"/>
            <w:szCs w:val="24"/>
            <w:rtl w:val="0"/>
          </w:rPr>
          <w:t xml:space="preserve">[3]</w:t>
        </w:r>
      </w:hyperlink>
      <w:hyperlink r:id="rId4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This is typically associated with a recent hypotensive episode, evidence of end-organ hypoperfusion (e.g., acute kidney injury), and a rapid rise and fall in aminotransferase levels. Ischemic hepatitis should always be considered in the differential diagnosis of acute hepatitis, especially in the setting of shock or hemodynamic instability</w:t>
      </w:r>
      <w:hyperlink r:id="rId48">
        <w:r w:rsidDel="00000000" w:rsidR="00000000" w:rsidRPr="00000000">
          <w:rPr>
            <w:color w:val="232323"/>
            <w:sz w:val="24"/>
            <w:szCs w:val="24"/>
            <w:rtl w:val="0"/>
          </w:rPr>
          <w:t xml:space="preserve"> </w:t>
        </w:r>
      </w:hyperlink>
      <w:hyperlink r:id="rId49">
        <w:r w:rsidDel="00000000" w:rsidR="00000000" w:rsidRPr="00000000">
          <w:rPr>
            <w:color w:val="0074b9"/>
            <w:sz w:val="24"/>
            <w:szCs w:val="24"/>
            <w:rtl w:val="0"/>
          </w:rPr>
          <w:t xml:space="preserve">[3]</w:t>
        </w:r>
      </w:hyperlink>
      <w:hyperlink r:id="rId5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7">
      <w:pPr>
        <w:numPr>
          <w:ilvl w:val="0"/>
          <w:numId w:val="19"/>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Liver Metastasis Progression:</w:t>
      </w:r>
      <w:r w:rsidDel="00000000" w:rsidR="00000000" w:rsidRPr="00000000">
        <w:rPr>
          <w:color w:val="232323"/>
          <w:sz w:val="24"/>
          <w:szCs w:val="24"/>
          <w:rtl w:val="0"/>
        </w:rPr>
        <w:t xml:space="preserve"> Malignant infiltration of the liver (from cancers such as breast, lung, lymphoma, melanoma, or myeloma) can also cause elevated aminotransferases, but this is usually a more gradual process and may be accompanied by other signs of advanced malignancy (e.g., weight loss, hepatomegaly, imaging evidence of liver lesions)</w:t>
      </w:r>
      <w:hyperlink r:id="rId51">
        <w:r w:rsidDel="00000000" w:rsidR="00000000" w:rsidRPr="00000000">
          <w:rPr>
            <w:color w:val="232323"/>
            <w:sz w:val="24"/>
            <w:szCs w:val="24"/>
            <w:rtl w:val="0"/>
          </w:rPr>
          <w:t xml:space="preserve"> </w:t>
        </w:r>
      </w:hyperlink>
      <w:hyperlink r:id="rId52">
        <w:r w:rsidDel="00000000" w:rsidR="00000000" w:rsidRPr="00000000">
          <w:rPr>
            <w:color w:val="0074b9"/>
            <w:sz w:val="24"/>
            <w:szCs w:val="24"/>
            <w:rtl w:val="0"/>
          </w:rPr>
          <w:t xml:space="preserve">[1]</w:t>
        </w:r>
      </w:hyperlink>
      <w:hyperlink r:id="rId53">
        <w:r w:rsidDel="00000000" w:rsidR="00000000" w:rsidRPr="00000000">
          <w:rPr>
            <w:color w:val="0074b9"/>
            <w:sz w:val="24"/>
            <w:szCs w:val="24"/>
            <w:rtl w:val="0"/>
          </w:rPr>
          <w:t xml:space="preserve">[5]</w:t>
        </w:r>
      </w:hyperlink>
      <w:hyperlink r:id="rId54">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 Symptomatic hepatic metastases are uncommon early in the course of disease and are more likely to be detected later, often with abnormal liver enzymes or imaging findings</w:t>
      </w:r>
      <w:hyperlink r:id="rId55">
        <w:r w:rsidDel="00000000" w:rsidR="00000000" w:rsidRPr="00000000">
          <w:rPr>
            <w:color w:val="232323"/>
            <w:sz w:val="24"/>
            <w:szCs w:val="24"/>
            <w:rtl w:val="0"/>
          </w:rPr>
          <w:t xml:space="preserve"> </w:t>
        </w:r>
      </w:hyperlink>
      <w:hyperlink r:id="rId5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8">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57kkhlcdbwq5" w:id="7"/>
      <w:bookmarkEnd w:id="7"/>
      <w:r w:rsidDel="00000000" w:rsidR="00000000" w:rsidRPr="00000000">
        <w:rPr>
          <w:b w:val="1"/>
          <w:bCs w:val="1"/>
          <w:color w:val="232323"/>
          <w:sz w:val="27"/>
          <w:szCs w:val="27"/>
          <w:rtl w:val="0"/>
        </w:rPr>
        <w:t xml:space="preserve">Differential Diagnosis of Transaminitis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840"/>
        <w:gridCol w:w="2415"/>
        <w:tblGridChange w:id="0">
          <w:tblGrid>
            <w:gridCol w:w="2865"/>
            <w:gridCol w:w="3840"/>
            <w:gridCol w:w="2415"/>
          </w:tblGrid>
        </w:tblGridChange>
      </w:tblGrid>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29">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2A">
            <w:pPr>
              <w:spacing w:after="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2B">
            <w:pPr>
              <w:spacing w:after="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C">
            <w:pPr>
              <w:spacing w:after="240" w:lineRule="auto"/>
              <w:rPr>
                <w:color w:val="232323"/>
                <w:sz w:val="24"/>
                <w:szCs w:val="24"/>
              </w:rPr>
            </w:pPr>
            <w:r w:rsidDel="00000000" w:rsidR="00000000" w:rsidRPr="00000000">
              <w:rPr>
                <w:b w:val="1"/>
                <w:bCs w:val="1"/>
                <w:color w:val="232323"/>
                <w:sz w:val="24"/>
                <w:szCs w:val="24"/>
                <w:rtl w:val="0"/>
              </w:rPr>
              <w:t xml:space="preserve">Most likely and common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D">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E">
            <w:pPr>
              <w:spacing w:after="240" w:lineRule="auto"/>
              <w:rPr>
                <w:color w:val="232323"/>
                <w:sz w:val="24"/>
                <w:szCs w:val="24"/>
              </w:rPr>
            </w:pPr>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F">
            <w:pPr>
              <w:spacing w:after="240" w:lineRule="auto"/>
              <w:rPr>
                <w:color w:val="232323"/>
                <w:sz w:val="24"/>
                <w:szCs w:val="24"/>
              </w:rPr>
            </w:pPr>
            <w:r w:rsidDel="00000000" w:rsidR="00000000" w:rsidRPr="00000000">
              <w:rPr>
                <w:color w:val="232323"/>
                <w:sz w:val="24"/>
                <w:szCs w:val="24"/>
                <w:rtl w:val="0"/>
              </w:rPr>
              <w:t xml:space="preserve">Ischemic hepatitis (shock liver)</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0">
            <w:pPr>
              <w:spacing w:after="240" w:lineRule="auto"/>
              <w:rPr>
                <w:color w:val="232323"/>
                <w:sz w:val="24"/>
                <w:szCs w:val="24"/>
              </w:rPr>
            </w:pPr>
            <w:r w:rsidDel="00000000" w:rsidR="00000000" w:rsidRPr="00000000">
              <w:rPr>
                <w:color w:val="232323"/>
                <w:sz w:val="24"/>
                <w:szCs w:val="24"/>
                <w:rtl w:val="0"/>
              </w:rPr>
              <w:t xml:space="preserve">Recent hypotension/shock, rapid rise/fall in aminotransferases, LDH rise, AKI</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1">
            <w:pPr>
              <w:spacing w:after="240" w:lineRule="auto"/>
              <w:rPr>
                <w:color w:val="232323"/>
                <w:sz w:val="24"/>
                <w:szCs w:val="24"/>
              </w:rPr>
            </w:pPr>
            <w:r w:rsidDel="00000000" w:rsidR="00000000" w:rsidRPr="00000000">
              <w:rPr>
                <w:color w:val="232323"/>
                <w:sz w:val="24"/>
                <w:szCs w:val="24"/>
                <w:rtl w:val="0"/>
              </w:rPr>
              <w:t xml:space="preserve">History, labs, imaging, LDH ratio </w:t>
            </w:r>
            <w:hyperlink r:id="rId57">
              <w:r w:rsidDel="00000000" w:rsidR="00000000" w:rsidRPr="00000000">
                <w:rPr>
                  <w:color w:val="0074b9"/>
                  <w:sz w:val="24"/>
                  <w:szCs w:val="24"/>
                  <w:rtl w:val="0"/>
                </w:rPr>
                <w:t xml:space="preserve">[2]</w:t>
              </w:r>
            </w:hyperlink>
            <w:hyperlink r:id="rId58">
              <w:r w:rsidDel="00000000" w:rsidR="00000000" w:rsidRPr="00000000">
                <w:rPr>
                  <w:color w:val="0074b9"/>
                  <w:sz w:val="24"/>
                  <w:szCs w:val="24"/>
                  <w:rtl w:val="0"/>
                </w:rPr>
                <w:t xml:space="preserve">[3]</w:t>
              </w:r>
            </w:hyperlink>
            <w:hyperlink r:id="rId59">
              <w:r w:rsidDel="00000000" w:rsidR="00000000" w:rsidRPr="00000000">
                <w:rPr>
                  <w:color w:val="0074b9"/>
                  <w:sz w:val="24"/>
                  <w:szCs w:val="24"/>
                  <w:rtl w:val="0"/>
                </w:rPr>
                <w:t xml:space="preserve">[4]</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2">
            <w:pPr>
              <w:spacing w:after="240" w:lineRule="auto"/>
              <w:rPr>
                <w:color w:val="232323"/>
                <w:sz w:val="24"/>
                <w:szCs w:val="24"/>
              </w:rPr>
            </w:pPr>
            <w:r w:rsidDel="00000000" w:rsidR="00000000" w:rsidRPr="00000000">
              <w:rPr>
                <w:color w:val="232323"/>
                <w:sz w:val="24"/>
                <w:szCs w:val="24"/>
                <w:rtl w:val="0"/>
              </w:rPr>
              <w:t xml:space="preserve">Malignant infiltration/metastasis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3">
            <w:pPr>
              <w:spacing w:after="240" w:lineRule="auto"/>
              <w:rPr>
                <w:color w:val="232323"/>
                <w:sz w:val="24"/>
                <w:szCs w:val="24"/>
              </w:rPr>
            </w:pPr>
            <w:r w:rsidDel="00000000" w:rsidR="00000000" w:rsidRPr="00000000">
              <w:rPr>
                <w:color w:val="232323"/>
                <w:sz w:val="24"/>
                <w:szCs w:val="24"/>
                <w:rtl w:val="0"/>
              </w:rPr>
              <w:t xml:space="preserve">Known malignancy, gradual enzyme rise, imaging evidence, hepatomegaly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4">
            <w:pPr>
              <w:spacing w:after="240" w:lineRule="auto"/>
              <w:rPr>
                <w:color w:val="232323"/>
                <w:sz w:val="24"/>
                <w:szCs w:val="24"/>
              </w:rPr>
            </w:pPr>
            <w:r w:rsidDel="00000000" w:rsidR="00000000" w:rsidRPr="00000000">
              <w:rPr>
                <w:color w:val="232323"/>
                <w:sz w:val="24"/>
                <w:szCs w:val="24"/>
                <w:rtl w:val="0"/>
              </w:rPr>
              <w:t xml:space="preserve">Imaging (CT/MRI), biopsy </w:t>
            </w:r>
            <w:hyperlink r:id="rId60">
              <w:r w:rsidDel="00000000" w:rsidR="00000000" w:rsidRPr="00000000">
                <w:rPr>
                  <w:color w:val="0074b9"/>
                  <w:sz w:val="24"/>
                  <w:szCs w:val="24"/>
                  <w:rtl w:val="0"/>
                </w:rPr>
                <w:t xml:space="preserve">[1]</w:t>
              </w:r>
            </w:hyperlink>
            <w:hyperlink r:id="rId61">
              <w:r w:rsidDel="00000000" w:rsidR="00000000" w:rsidRPr="00000000">
                <w:rPr>
                  <w:color w:val="0074b9"/>
                  <w:sz w:val="24"/>
                  <w:szCs w:val="24"/>
                  <w:rtl w:val="0"/>
                </w:rPr>
                <w:t xml:space="preserve">[5]</w:t>
              </w:r>
            </w:hyperlink>
            <w:hyperlink r:id="rId62">
              <w:r w:rsidDel="00000000" w:rsidR="00000000" w:rsidRPr="00000000">
                <w:rPr>
                  <w:color w:val="0074b9"/>
                  <w:sz w:val="24"/>
                  <w:szCs w:val="24"/>
                  <w:rtl w:val="0"/>
                </w:rPr>
                <w:t xml:space="preserve">[6]</w:t>
              </w:r>
            </w:hyperlink>
            <w:hyperlink r:id="rId63">
              <w:r w:rsidDel="00000000" w:rsidR="00000000" w:rsidRPr="00000000">
                <w:rPr>
                  <w:color w:val="0074b9"/>
                  <w:sz w:val="24"/>
                  <w:szCs w:val="24"/>
                  <w:rtl w:val="0"/>
                </w:rPr>
                <w:t xml:space="preserve">[7]</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5">
            <w:pPr>
              <w:spacing w:after="240" w:lineRule="auto"/>
              <w:rPr>
                <w:color w:val="232323"/>
                <w:sz w:val="24"/>
                <w:szCs w:val="24"/>
              </w:rPr>
            </w:pPr>
            <w:r w:rsidDel="00000000" w:rsidR="00000000" w:rsidRPr="00000000">
              <w:rPr>
                <w:color w:val="232323"/>
                <w:sz w:val="24"/>
                <w:szCs w:val="24"/>
                <w:rtl w:val="0"/>
              </w:rPr>
              <w:t xml:space="preserve">Drug-induced liver injury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6">
            <w:pPr>
              <w:spacing w:after="240" w:lineRule="auto"/>
              <w:rPr>
                <w:color w:val="232323"/>
                <w:sz w:val="24"/>
                <w:szCs w:val="24"/>
              </w:rPr>
            </w:pPr>
            <w:r w:rsidDel="00000000" w:rsidR="00000000" w:rsidRPr="00000000">
              <w:rPr>
                <w:color w:val="232323"/>
                <w:sz w:val="24"/>
                <w:szCs w:val="24"/>
                <w:rtl w:val="0"/>
              </w:rPr>
              <w:t xml:space="preserve">Recent drug exposure, variable enzyme pattern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7">
            <w:pPr>
              <w:spacing w:after="240" w:lineRule="auto"/>
              <w:rPr>
                <w:color w:val="232323"/>
                <w:sz w:val="24"/>
                <w:szCs w:val="24"/>
              </w:rPr>
            </w:pPr>
            <w:r w:rsidDel="00000000" w:rsidR="00000000" w:rsidRPr="00000000">
              <w:rPr>
                <w:color w:val="232323"/>
                <w:sz w:val="24"/>
                <w:szCs w:val="24"/>
                <w:rtl w:val="0"/>
              </w:rPr>
              <w:t xml:space="preserve">Medication history, exclusion </w:t>
            </w:r>
            <w:hyperlink r:id="rId64">
              <w:r w:rsidDel="00000000" w:rsidR="00000000" w:rsidRPr="00000000">
                <w:rPr>
                  <w:color w:val="0074b9"/>
                  <w:sz w:val="24"/>
                  <w:szCs w:val="24"/>
                  <w:rtl w:val="0"/>
                </w:rPr>
                <w:t xml:space="preserve">[1]</w:t>
              </w:r>
            </w:hyperlink>
            <w:hyperlink r:id="rId65">
              <w:r w:rsidDel="00000000" w:rsidR="00000000" w:rsidRPr="00000000">
                <w:rPr>
                  <w:color w:val="0074b9"/>
                  <w:sz w:val="24"/>
                  <w:szCs w:val="24"/>
                  <w:rtl w:val="0"/>
                </w:rPr>
                <w:t xml:space="preserve">[8]</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8">
            <w:pPr>
              <w:spacing w:after="240" w:lineRule="auto"/>
              <w:rPr>
                <w:color w:val="232323"/>
                <w:sz w:val="24"/>
                <w:szCs w:val="24"/>
              </w:rPr>
            </w:pPr>
            <w:r w:rsidDel="00000000" w:rsidR="00000000" w:rsidRPr="00000000">
              <w:rPr>
                <w:color w:val="232323"/>
                <w:sz w:val="24"/>
                <w:szCs w:val="24"/>
                <w:rtl w:val="0"/>
              </w:rPr>
              <w:t xml:space="preserve">Acute viral hepatitis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9">
            <w:pPr>
              <w:spacing w:after="240" w:lineRule="auto"/>
              <w:rPr>
                <w:color w:val="232323"/>
                <w:sz w:val="24"/>
                <w:szCs w:val="24"/>
              </w:rPr>
            </w:pPr>
            <w:r w:rsidDel="00000000" w:rsidR="00000000" w:rsidRPr="00000000">
              <w:rPr>
                <w:color w:val="232323"/>
                <w:sz w:val="24"/>
                <w:szCs w:val="24"/>
                <w:rtl w:val="0"/>
              </w:rPr>
              <w:t xml:space="preserve">Recent infection, prodrome, jaundice, marked enzyme elevation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A">
            <w:pPr>
              <w:spacing w:after="240" w:lineRule="auto"/>
              <w:rPr>
                <w:color w:val="232323"/>
                <w:sz w:val="24"/>
                <w:szCs w:val="24"/>
              </w:rPr>
            </w:pPr>
            <w:r w:rsidDel="00000000" w:rsidR="00000000" w:rsidRPr="00000000">
              <w:rPr>
                <w:color w:val="232323"/>
                <w:sz w:val="24"/>
                <w:szCs w:val="24"/>
                <w:rtl w:val="0"/>
              </w:rPr>
              <w:t xml:space="preserve">Serologies </w:t>
            </w:r>
            <w:hyperlink r:id="rId66">
              <w:r w:rsidDel="00000000" w:rsidR="00000000" w:rsidRPr="00000000">
                <w:rPr>
                  <w:color w:val="0074b9"/>
                  <w:sz w:val="24"/>
                  <w:szCs w:val="24"/>
                  <w:rtl w:val="0"/>
                </w:rPr>
                <w:t xml:space="preserve">[1]</w:t>
              </w:r>
            </w:hyperlink>
            <w:hyperlink r:id="rId67">
              <w:r w:rsidDel="00000000" w:rsidR="00000000" w:rsidRPr="00000000">
                <w:rPr>
                  <w:color w:val="0074b9"/>
                  <w:sz w:val="24"/>
                  <w:szCs w:val="24"/>
                  <w:rtl w:val="0"/>
                </w:rPr>
                <w:t xml:space="preserve">[5]</w:t>
              </w:r>
            </w:hyperlink>
            <w:hyperlink r:id="rId68">
              <w:r w:rsidDel="00000000" w:rsidR="00000000" w:rsidRPr="00000000">
                <w:rPr>
                  <w:color w:val="0074b9"/>
                  <w:sz w:val="24"/>
                  <w:szCs w:val="24"/>
                  <w:rtl w:val="0"/>
                </w:rPr>
                <w:t xml:space="preserve">[9]</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B">
            <w:pPr>
              <w:spacing w:after="240" w:lineRule="auto"/>
              <w:rPr>
                <w:color w:val="232323"/>
                <w:sz w:val="24"/>
                <w:szCs w:val="24"/>
              </w:rPr>
            </w:pPr>
            <w:r w:rsidDel="00000000" w:rsidR="00000000" w:rsidRPr="00000000">
              <w:rPr>
                <w:color w:val="232323"/>
                <w:sz w:val="24"/>
                <w:szCs w:val="24"/>
                <w:rtl w:val="0"/>
              </w:rPr>
              <w:t xml:space="preserve">Alcohol-associated hepatitis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C">
            <w:pPr>
              <w:spacing w:after="240" w:lineRule="auto"/>
              <w:rPr>
                <w:color w:val="232323"/>
                <w:sz w:val="24"/>
                <w:szCs w:val="24"/>
              </w:rPr>
            </w:pPr>
            <w:r w:rsidDel="00000000" w:rsidR="00000000" w:rsidRPr="00000000">
              <w:rPr>
                <w:color w:val="232323"/>
                <w:sz w:val="24"/>
                <w:szCs w:val="24"/>
                <w:rtl w:val="0"/>
              </w:rPr>
              <w:t xml:space="preserve">History of alcohol use, AST&gt;ALT, jaundice, fever</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D">
            <w:pPr>
              <w:spacing w:after="240" w:lineRule="auto"/>
              <w:rPr>
                <w:color w:val="232323"/>
                <w:sz w:val="24"/>
                <w:szCs w:val="24"/>
              </w:rPr>
            </w:pPr>
            <w:r w:rsidDel="00000000" w:rsidR="00000000" w:rsidRPr="00000000">
              <w:rPr>
                <w:color w:val="232323"/>
                <w:sz w:val="24"/>
                <w:szCs w:val="24"/>
                <w:rtl w:val="0"/>
              </w:rPr>
              <w:t xml:space="preserve">History, labs </w:t>
            </w:r>
            <w:hyperlink r:id="rId69">
              <w:r w:rsidDel="00000000" w:rsidR="00000000" w:rsidRPr="00000000">
                <w:rPr>
                  <w:color w:val="0074b9"/>
                  <w:sz w:val="24"/>
                  <w:szCs w:val="24"/>
                  <w:rtl w:val="0"/>
                </w:rPr>
                <w:t xml:space="preserve">[10]</w:t>
              </w:r>
            </w:hyperlink>
            <w:hyperlink r:id="rId70">
              <w:r w:rsidDel="00000000" w:rsidR="00000000" w:rsidRPr="00000000">
                <w:rPr>
                  <w:color w:val="0074b9"/>
                  <w:sz w:val="24"/>
                  <w:szCs w:val="24"/>
                  <w:rtl w:val="0"/>
                </w:rPr>
                <w:t xml:space="preserve">[11]</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E">
            <w:pPr>
              <w:spacing w:after="240" w:lineRule="auto"/>
              <w:rPr>
                <w:color w:val="232323"/>
                <w:sz w:val="24"/>
                <w:szCs w:val="24"/>
              </w:rPr>
            </w:pPr>
            <w:r w:rsidDel="00000000" w:rsidR="00000000" w:rsidRPr="00000000">
              <w:rPr>
                <w:color w:val="232323"/>
                <w:sz w:val="24"/>
                <w:szCs w:val="24"/>
                <w:rtl w:val="0"/>
              </w:rPr>
              <w:t xml:space="preserve">Autoimmune hepatitis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F">
            <w:pPr>
              <w:spacing w:after="240" w:lineRule="auto"/>
              <w:rPr>
                <w:color w:val="232323"/>
                <w:sz w:val="24"/>
                <w:szCs w:val="24"/>
              </w:rPr>
            </w:pPr>
            <w:r w:rsidDel="00000000" w:rsidR="00000000" w:rsidRPr="00000000">
              <w:rPr>
                <w:color w:val="232323"/>
                <w:sz w:val="24"/>
                <w:szCs w:val="24"/>
                <w:rtl w:val="0"/>
              </w:rPr>
              <w:t xml:space="preserve">Fatigue, ANA/ASMA positive, increased IgG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0">
            <w:pPr>
              <w:spacing w:after="240" w:lineRule="auto"/>
              <w:rPr>
                <w:color w:val="232323"/>
                <w:sz w:val="24"/>
                <w:szCs w:val="24"/>
              </w:rPr>
            </w:pPr>
            <w:r w:rsidDel="00000000" w:rsidR="00000000" w:rsidRPr="00000000">
              <w:rPr>
                <w:color w:val="232323"/>
                <w:sz w:val="24"/>
                <w:szCs w:val="24"/>
                <w:rtl w:val="0"/>
              </w:rPr>
              <w:t xml:space="preserve">Serologies, biopsy </w:t>
            </w:r>
            <w:hyperlink r:id="rId71">
              <w:r w:rsidDel="00000000" w:rsidR="00000000" w:rsidRPr="00000000">
                <w:rPr>
                  <w:color w:val="0074b9"/>
                  <w:sz w:val="24"/>
                  <w:szCs w:val="24"/>
                  <w:rtl w:val="0"/>
                </w:rPr>
                <w:t xml:space="preserve">[1]</w:t>
              </w:r>
            </w:hyperlink>
            <w:hyperlink r:id="rId72">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1">
            <w:pPr>
              <w:spacing w:after="240" w:lineRule="auto"/>
              <w:rPr>
                <w:color w:val="232323"/>
                <w:sz w:val="24"/>
                <w:szCs w:val="24"/>
              </w:rPr>
            </w:pPr>
            <w:r w:rsidDel="00000000" w:rsidR="00000000" w:rsidRPr="00000000">
              <w:rPr>
                <w:color w:val="232323"/>
                <w:sz w:val="24"/>
                <w:szCs w:val="24"/>
                <w:rtl w:val="0"/>
              </w:rPr>
              <w:t xml:space="preserve">Wilson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2">
            <w:pPr>
              <w:spacing w:after="240" w:lineRule="auto"/>
              <w:rPr>
                <w:color w:val="232323"/>
                <w:sz w:val="24"/>
                <w:szCs w:val="24"/>
              </w:rPr>
            </w:pPr>
            <w:r w:rsidDel="00000000" w:rsidR="00000000" w:rsidRPr="00000000">
              <w:rPr>
                <w:color w:val="232323"/>
                <w:sz w:val="24"/>
                <w:szCs w:val="24"/>
                <w:rtl w:val="0"/>
              </w:rPr>
              <w:t xml:space="preserve">Young age, neurocognitive symptoms, low ceruloplasmin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3">
            <w:pPr>
              <w:spacing w:after="240" w:lineRule="auto"/>
              <w:rPr>
                <w:color w:val="232323"/>
                <w:sz w:val="24"/>
                <w:szCs w:val="24"/>
              </w:rPr>
            </w:pPr>
            <w:r w:rsidDel="00000000" w:rsidR="00000000" w:rsidRPr="00000000">
              <w:rPr>
                <w:color w:val="232323"/>
                <w:sz w:val="24"/>
                <w:szCs w:val="24"/>
                <w:rtl w:val="0"/>
              </w:rPr>
              <w:t xml:space="preserve">Ceruloplasmin, copper studies </w:t>
            </w:r>
            <w:hyperlink r:id="rId73">
              <w:r w:rsidDel="00000000" w:rsidR="00000000" w:rsidRPr="00000000">
                <w:rPr>
                  <w:color w:val="0074b9"/>
                  <w:sz w:val="24"/>
                  <w:szCs w:val="24"/>
                  <w:rtl w:val="0"/>
                </w:rPr>
                <w:t xml:space="preserve">[1]</w:t>
              </w:r>
            </w:hyperlink>
            <w:hyperlink r:id="rId74">
              <w:r w:rsidDel="00000000" w:rsidR="00000000" w:rsidRPr="00000000">
                <w:rPr>
                  <w:color w:val="0074b9"/>
                  <w:sz w:val="24"/>
                  <w:szCs w:val="24"/>
                  <w:rtl w:val="0"/>
                </w:rPr>
                <w:t xml:space="preserve">[5]</w:t>
              </w:r>
            </w:hyperlink>
            <w:hyperlink r:id="rId75">
              <w:r w:rsidDel="00000000" w:rsidR="00000000" w:rsidRPr="00000000">
                <w:rPr>
                  <w:color w:val="0074b9"/>
                  <w:sz w:val="24"/>
                  <w:szCs w:val="24"/>
                  <w:rtl w:val="0"/>
                </w:rPr>
                <w:t xml:space="preserve">[12]</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4">
            <w:pPr>
              <w:spacing w:after="240" w:lineRule="auto"/>
              <w:rPr>
                <w:color w:val="232323"/>
                <w:sz w:val="24"/>
                <w:szCs w:val="24"/>
              </w:rPr>
            </w:pPr>
            <w:r w:rsidDel="00000000" w:rsidR="00000000" w:rsidRPr="00000000">
              <w:rPr>
                <w:color w:val="232323"/>
                <w:sz w:val="24"/>
                <w:szCs w:val="24"/>
                <w:rtl w:val="0"/>
              </w:rPr>
              <w:t xml:space="preserve">Budd-Chiari syndrome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5">
            <w:pPr>
              <w:spacing w:after="240" w:lineRule="auto"/>
              <w:rPr>
                <w:color w:val="232323"/>
                <w:sz w:val="24"/>
                <w:szCs w:val="24"/>
              </w:rPr>
            </w:pPr>
            <w:r w:rsidDel="00000000" w:rsidR="00000000" w:rsidRPr="00000000">
              <w:rPr>
                <w:color w:val="232323"/>
                <w:sz w:val="24"/>
                <w:szCs w:val="24"/>
                <w:rtl w:val="0"/>
              </w:rPr>
              <w:t xml:space="preserve">Hepatic vein thrombosis, ascites, hepatomegaly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6">
            <w:pPr>
              <w:spacing w:after="240" w:lineRule="auto"/>
              <w:rPr>
                <w:color w:val="232323"/>
                <w:sz w:val="24"/>
                <w:szCs w:val="24"/>
              </w:rPr>
            </w:pPr>
            <w:r w:rsidDel="00000000" w:rsidR="00000000" w:rsidRPr="00000000">
              <w:rPr>
                <w:color w:val="232323"/>
                <w:sz w:val="24"/>
                <w:szCs w:val="24"/>
                <w:rtl w:val="0"/>
              </w:rPr>
              <w:t xml:space="preserve">Doppler ultrasound </w:t>
            </w:r>
            <w:hyperlink r:id="rId76">
              <w:r w:rsidDel="00000000" w:rsidR="00000000" w:rsidRPr="00000000">
                <w:rPr>
                  <w:color w:val="0074b9"/>
                  <w:sz w:val="24"/>
                  <w:szCs w:val="24"/>
                  <w:rtl w:val="0"/>
                </w:rPr>
                <w:t xml:space="preserve">[1]</w:t>
              </w:r>
            </w:hyperlink>
            <w:hyperlink r:id="rId77">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7">
            <w:pPr>
              <w:spacing w:after="240" w:lineRule="auto"/>
              <w:rPr>
                <w:color w:val="232323"/>
                <w:sz w:val="24"/>
                <w:szCs w:val="24"/>
              </w:rPr>
            </w:pPr>
            <w:r w:rsidDel="00000000" w:rsidR="00000000" w:rsidRPr="00000000">
              <w:rPr>
                <w:color w:val="232323"/>
                <w:sz w:val="24"/>
                <w:szCs w:val="24"/>
                <w:rtl w:val="0"/>
              </w:rPr>
              <w:t xml:space="preserve">Muscle disorders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8">
            <w:pPr>
              <w:spacing w:after="240" w:lineRule="auto"/>
              <w:rPr>
                <w:color w:val="232323"/>
                <w:sz w:val="24"/>
                <w:szCs w:val="24"/>
              </w:rPr>
            </w:pPr>
            <w:r w:rsidDel="00000000" w:rsidR="00000000" w:rsidRPr="00000000">
              <w:rPr>
                <w:color w:val="232323"/>
                <w:sz w:val="24"/>
                <w:szCs w:val="24"/>
                <w:rtl w:val="0"/>
              </w:rPr>
              <w:t xml:space="preserve">Recent exercise, muscle pain, CK elevation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9">
            <w:pPr>
              <w:spacing w:after="240" w:lineRule="auto"/>
              <w:rPr>
                <w:color w:val="232323"/>
                <w:sz w:val="24"/>
                <w:szCs w:val="24"/>
              </w:rPr>
            </w:pPr>
            <w:r w:rsidDel="00000000" w:rsidR="00000000" w:rsidRPr="00000000">
              <w:rPr>
                <w:color w:val="232323"/>
                <w:sz w:val="24"/>
                <w:szCs w:val="24"/>
                <w:rtl w:val="0"/>
              </w:rPr>
              <w:t xml:space="preserve">CK, history </w:t>
            </w:r>
            <w:hyperlink r:id="rId78">
              <w:r w:rsidDel="00000000" w:rsidR="00000000" w:rsidRPr="00000000">
                <w:rPr>
                  <w:color w:val="0074b9"/>
                  <w:sz w:val="24"/>
                  <w:szCs w:val="24"/>
                  <w:rtl w:val="0"/>
                </w:rPr>
                <w:t xml:space="preserve">[1]</w:t>
              </w:r>
            </w:hyperlink>
            <w:hyperlink r:id="rId79">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A">
            <w:pPr>
              <w:spacing w:after="240" w:lineRule="auto"/>
              <w:rPr>
                <w:color w:val="232323"/>
                <w:sz w:val="24"/>
                <w:szCs w:val="24"/>
              </w:rPr>
            </w:pPr>
            <w:r w:rsidDel="00000000" w:rsidR="00000000" w:rsidRPr="00000000">
              <w:rPr>
                <w:color w:val="232323"/>
                <w:sz w:val="24"/>
                <w:szCs w:val="24"/>
                <w:rtl w:val="0"/>
              </w:rPr>
              <w:t xml:space="preserve">Sepsis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B">
            <w:pPr>
              <w:spacing w:after="240" w:lineRule="auto"/>
              <w:rPr>
                <w:color w:val="232323"/>
                <w:sz w:val="24"/>
                <w:szCs w:val="24"/>
              </w:rPr>
            </w:pPr>
            <w:r w:rsidDel="00000000" w:rsidR="00000000" w:rsidRPr="00000000">
              <w:rPr>
                <w:color w:val="232323"/>
                <w:sz w:val="24"/>
                <w:szCs w:val="24"/>
                <w:rtl w:val="0"/>
              </w:rPr>
              <w:t xml:space="preserve">Systemic infection, hypotension, multi-organ dysfunction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C">
            <w:pPr>
              <w:spacing w:after="240" w:lineRule="auto"/>
              <w:rPr>
                <w:color w:val="232323"/>
                <w:sz w:val="24"/>
                <w:szCs w:val="24"/>
              </w:rPr>
            </w:pPr>
            <w:r w:rsidDel="00000000" w:rsidR="00000000" w:rsidRPr="00000000">
              <w:rPr>
                <w:color w:val="232323"/>
                <w:sz w:val="24"/>
                <w:szCs w:val="24"/>
                <w:rtl w:val="0"/>
              </w:rPr>
              <w:t xml:space="preserve">Cultures, clinical </w:t>
            </w:r>
            <w:hyperlink r:id="rId80">
              <w:r w:rsidDel="00000000" w:rsidR="00000000" w:rsidRPr="00000000">
                <w:rPr>
                  <w:color w:val="0074b9"/>
                  <w:sz w:val="24"/>
                  <w:szCs w:val="24"/>
                  <w:rtl w:val="0"/>
                </w:rPr>
                <w:t xml:space="preserve">[1]</w:t>
              </w:r>
            </w:hyperlink>
            <w:hyperlink r:id="rId81">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D">
            <w:pPr>
              <w:spacing w:after="240" w:lineRule="auto"/>
              <w:rPr>
                <w:color w:val="232323"/>
                <w:sz w:val="24"/>
                <w:szCs w:val="24"/>
              </w:rPr>
            </w:pPr>
            <w:r w:rsidDel="00000000" w:rsidR="00000000" w:rsidRPr="00000000">
              <w:rPr>
                <w:color w:val="232323"/>
                <w:sz w:val="24"/>
                <w:szCs w:val="24"/>
                <w:rtl w:val="0"/>
              </w:rPr>
              <w:t xml:space="preserve">HELLP syndrome (pregnancy)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E">
            <w:pPr>
              <w:spacing w:after="240" w:lineRule="auto"/>
              <w:rPr>
                <w:color w:val="232323"/>
                <w:sz w:val="24"/>
                <w:szCs w:val="24"/>
              </w:rPr>
            </w:pPr>
            <w:r w:rsidDel="00000000" w:rsidR="00000000" w:rsidRPr="00000000">
              <w:rPr>
                <w:color w:val="232323"/>
                <w:sz w:val="24"/>
                <w:szCs w:val="24"/>
                <w:rtl w:val="0"/>
              </w:rPr>
              <w:t xml:space="preserve">Pregnant, hemolysis, elevated enzymes, low platelets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F">
            <w:pPr>
              <w:spacing w:after="240" w:lineRule="auto"/>
              <w:rPr>
                <w:color w:val="232323"/>
                <w:sz w:val="24"/>
                <w:szCs w:val="24"/>
              </w:rPr>
            </w:pPr>
            <w:r w:rsidDel="00000000" w:rsidR="00000000" w:rsidRPr="00000000">
              <w:rPr>
                <w:color w:val="232323"/>
                <w:sz w:val="24"/>
                <w:szCs w:val="24"/>
                <w:rtl w:val="0"/>
              </w:rPr>
              <w:t xml:space="preserve">CBC, pregnancy test </w:t>
            </w:r>
            <w:hyperlink r:id="rId82">
              <w:r w:rsidDel="00000000" w:rsidR="00000000" w:rsidRPr="00000000">
                <w:rPr>
                  <w:color w:val="0074b9"/>
                  <w:sz w:val="24"/>
                  <w:szCs w:val="24"/>
                  <w:rtl w:val="0"/>
                </w:rPr>
                <w:t xml:space="preserve">[1]</w:t>
              </w:r>
            </w:hyperlink>
            <w:hyperlink r:id="rId83">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0">
            <w:pPr>
              <w:spacing w:after="240" w:lineRule="auto"/>
              <w:rPr>
                <w:color w:val="232323"/>
                <w:sz w:val="24"/>
                <w:szCs w:val="24"/>
              </w:rPr>
            </w:pPr>
            <w:r w:rsidDel="00000000" w:rsidR="00000000" w:rsidRPr="00000000">
              <w:rPr>
                <w:b w:val="1"/>
                <w:bCs w:val="1"/>
                <w:color w:val="232323"/>
                <w:sz w:val="24"/>
                <w:szCs w:val="24"/>
                <w:rtl w:val="0"/>
              </w:rPr>
              <w:t xml:space="preserve">Other serious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1">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2">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3">
            <w:pPr>
              <w:spacing w:after="240" w:lineRule="auto"/>
              <w:rPr>
                <w:color w:val="232323"/>
                <w:sz w:val="24"/>
                <w:szCs w:val="24"/>
              </w:rPr>
            </w:pPr>
            <w:r w:rsidDel="00000000" w:rsidR="00000000" w:rsidRPr="00000000">
              <w:rPr>
                <w:color w:val="232323"/>
                <w:sz w:val="24"/>
                <w:szCs w:val="24"/>
                <w:rtl w:val="0"/>
              </w:rPr>
              <w:t xml:space="preserve">Acute fatty liver of pregnancy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4">
            <w:pPr>
              <w:spacing w:after="240" w:lineRule="auto"/>
              <w:rPr>
                <w:color w:val="232323"/>
                <w:sz w:val="24"/>
                <w:szCs w:val="24"/>
              </w:rPr>
            </w:pPr>
            <w:r w:rsidDel="00000000" w:rsidR="00000000" w:rsidRPr="00000000">
              <w:rPr>
                <w:color w:val="232323"/>
                <w:sz w:val="24"/>
                <w:szCs w:val="24"/>
                <w:rtl w:val="0"/>
              </w:rPr>
              <w:t xml:space="preserve">Pregnant, nausea, vomiting, jaundice, hypoglycemia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5">
            <w:pPr>
              <w:spacing w:after="240" w:lineRule="auto"/>
              <w:rPr>
                <w:color w:val="232323"/>
                <w:sz w:val="24"/>
                <w:szCs w:val="24"/>
              </w:rPr>
            </w:pPr>
            <w:r w:rsidDel="00000000" w:rsidR="00000000" w:rsidRPr="00000000">
              <w:rPr>
                <w:color w:val="232323"/>
                <w:sz w:val="24"/>
                <w:szCs w:val="24"/>
                <w:rtl w:val="0"/>
              </w:rPr>
              <w:t xml:space="preserve">Labs, imaging </w:t>
            </w:r>
            <w:hyperlink r:id="rId84">
              <w:r w:rsidDel="00000000" w:rsidR="00000000" w:rsidRPr="00000000">
                <w:rPr>
                  <w:color w:val="0074b9"/>
                  <w:sz w:val="24"/>
                  <w:szCs w:val="24"/>
                  <w:rtl w:val="0"/>
                </w:rPr>
                <w:t xml:space="preserve">[1]</w:t>
              </w:r>
            </w:hyperlink>
            <w:hyperlink r:id="rId85">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6">
            <w:pPr>
              <w:spacing w:after="240" w:lineRule="auto"/>
              <w:rPr>
                <w:color w:val="232323"/>
                <w:sz w:val="24"/>
                <w:szCs w:val="24"/>
              </w:rPr>
            </w:pPr>
            <w:r w:rsidDel="00000000" w:rsidR="00000000" w:rsidRPr="00000000">
              <w:rPr>
                <w:color w:val="232323"/>
                <w:sz w:val="24"/>
                <w:szCs w:val="24"/>
                <w:rtl w:val="0"/>
              </w:rPr>
              <w:t xml:space="preserve">Hepatic infarction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7">
            <w:pPr>
              <w:spacing w:after="240" w:lineRule="auto"/>
              <w:rPr>
                <w:color w:val="232323"/>
                <w:sz w:val="24"/>
                <w:szCs w:val="24"/>
              </w:rPr>
            </w:pPr>
            <w:r w:rsidDel="00000000" w:rsidR="00000000" w:rsidRPr="00000000">
              <w:rPr>
                <w:color w:val="232323"/>
                <w:sz w:val="24"/>
                <w:szCs w:val="24"/>
                <w:rtl w:val="0"/>
              </w:rPr>
              <w:t xml:space="preserve">Focal pain, risk factors for thrombosis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8">
            <w:pPr>
              <w:spacing w:after="240" w:lineRule="auto"/>
              <w:rPr>
                <w:color w:val="232323"/>
                <w:sz w:val="24"/>
                <w:szCs w:val="24"/>
              </w:rPr>
            </w:pPr>
            <w:r w:rsidDel="00000000" w:rsidR="00000000" w:rsidRPr="00000000">
              <w:rPr>
                <w:color w:val="232323"/>
                <w:sz w:val="24"/>
                <w:szCs w:val="24"/>
                <w:rtl w:val="0"/>
              </w:rPr>
              <w:t xml:space="preserve">Imaging </w:t>
            </w:r>
            <w:hyperlink r:id="rId86">
              <w:r w:rsidDel="00000000" w:rsidR="00000000" w:rsidRPr="00000000">
                <w:rPr>
                  <w:color w:val="0074b9"/>
                  <w:sz w:val="24"/>
                  <w:szCs w:val="24"/>
                  <w:rtl w:val="0"/>
                </w:rPr>
                <w:t xml:space="preserve">[2]</w:t>
              </w:r>
            </w:hyperlink>
            <w:hyperlink r:id="rId87">
              <w:r w:rsidDel="00000000" w:rsidR="00000000" w:rsidRPr="00000000">
                <w:rPr>
                  <w:color w:val="0074b9"/>
                  <w:sz w:val="24"/>
                  <w:szCs w:val="24"/>
                  <w:rtl w:val="0"/>
                </w:rPr>
                <w:t xml:space="preserve">[3]</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9">
            <w:pPr>
              <w:spacing w:after="240" w:lineRule="auto"/>
              <w:rPr>
                <w:color w:val="232323"/>
                <w:sz w:val="24"/>
                <w:szCs w:val="24"/>
              </w:rPr>
            </w:pPr>
            <w:r w:rsidDel="00000000" w:rsidR="00000000" w:rsidRPr="00000000">
              <w:rPr>
                <w:color w:val="232323"/>
                <w:sz w:val="24"/>
                <w:szCs w:val="24"/>
                <w:rtl w:val="0"/>
              </w:rPr>
              <w:t xml:space="preserve">Sinusoidal obstruction syndrome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A">
            <w:pPr>
              <w:spacing w:after="240" w:lineRule="auto"/>
              <w:rPr>
                <w:color w:val="232323"/>
                <w:sz w:val="24"/>
                <w:szCs w:val="24"/>
              </w:rPr>
            </w:pPr>
            <w:r w:rsidDel="00000000" w:rsidR="00000000" w:rsidRPr="00000000">
              <w:rPr>
                <w:color w:val="232323"/>
                <w:sz w:val="24"/>
                <w:szCs w:val="24"/>
                <w:rtl w:val="0"/>
              </w:rPr>
              <w:t xml:space="preserve">Post-transplant, chemotherapy, hepatomegaly, ascites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B">
            <w:pPr>
              <w:spacing w:after="240" w:lineRule="auto"/>
              <w:rPr>
                <w:color w:val="232323"/>
                <w:sz w:val="24"/>
                <w:szCs w:val="24"/>
              </w:rPr>
            </w:pPr>
            <w:r w:rsidDel="00000000" w:rsidR="00000000" w:rsidRPr="00000000">
              <w:rPr>
                <w:color w:val="232323"/>
                <w:sz w:val="24"/>
                <w:szCs w:val="24"/>
                <w:rtl w:val="0"/>
              </w:rPr>
              <w:t xml:space="preserve">Imaging, biopsy </w:t>
            </w:r>
            <w:hyperlink r:id="rId88">
              <w:r w:rsidDel="00000000" w:rsidR="00000000" w:rsidRPr="00000000">
                <w:rPr>
                  <w:color w:val="0074b9"/>
                  <w:sz w:val="24"/>
                  <w:szCs w:val="24"/>
                  <w:rtl w:val="0"/>
                </w:rPr>
                <w:t xml:space="preserve">[1]</w:t>
              </w:r>
            </w:hyperlink>
            <w:hyperlink r:id="rId89">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C">
            <w:pPr>
              <w:spacing w:after="240" w:lineRule="auto"/>
              <w:rPr>
                <w:color w:val="232323"/>
                <w:sz w:val="24"/>
                <w:szCs w:val="24"/>
              </w:rPr>
            </w:pPr>
            <w:r w:rsidDel="00000000" w:rsidR="00000000" w:rsidRPr="00000000">
              <w:rPr>
                <w:b w:val="1"/>
                <w:bCs w:val="1"/>
                <w:color w:val="232323"/>
                <w:sz w:val="24"/>
                <w:szCs w:val="24"/>
                <w:rtl w:val="0"/>
              </w:rPr>
              <w:t xml:space="preserve">Less common or rare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D">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E">
            <w:pPr>
              <w:spacing w:after="240" w:lineRule="auto"/>
              <w:rPr>
                <w:color w:val="232323"/>
                <w:sz w:val="24"/>
                <w:szCs w:val="24"/>
              </w:rPr>
            </w:pPr>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F">
            <w:pPr>
              <w:spacing w:after="240" w:lineRule="auto"/>
              <w:rPr>
                <w:color w:val="232323"/>
                <w:sz w:val="24"/>
                <w:szCs w:val="24"/>
              </w:rPr>
            </w:pPr>
            <w:r w:rsidDel="00000000" w:rsidR="00000000" w:rsidRPr="00000000">
              <w:rPr>
                <w:color w:val="232323"/>
                <w:sz w:val="24"/>
                <w:szCs w:val="24"/>
                <w:rtl w:val="0"/>
              </w:rPr>
              <w:t xml:space="preserve">Thyroid disorders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0">
            <w:pPr>
              <w:spacing w:after="240" w:lineRule="auto"/>
              <w:rPr>
                <w:color w:val="232323"/>
                <w:sz w:val="24"/>
                <w:szCs w:val="24"/>
              </w:rPr>
            </w:pPr>
            <w:r w:rsidDel="00000000" w:rsidR="00000000" w:rsidRPr="00000000">
              <w:rPr>
                <w:color w:val="232323"/>
                <w:sz w:val="24"/>
                <w:szCs w:val="24"/>
                <w:rtl w:val="0"/>
              </w:rPr>
              <w:t xml:space="preserve">Symptoms of hypo/hyperthyroidism, mild enzyme elevation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1">
            <w:pPr>
              <w:spacing w:after="240" w:lineRule="auto"/>
              <w:rPr>
                <w:color w:val="232323"/>
                <w:sz w:val="24"/>
                <w:szCs w:val="24"/>
              </w:rPr>
            </w:pPr>
            <w:r w:rsidDel="00000000" w:rsidR="00000000" w:rsidRPr="00000000">
              <w:rPr>
                <w:color w:val="232323"/>
                <w:sz w:val="24"/>
                <w:szCs w:val="24"/>
                <w:rtl w:val="0"/>
              </w:rPr>
              <w:t xml:space="preserve">TSH, thyroid panel </w:t>
            </w:r>
            <w:hyperlink r:id="rId90">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2">
            <w:pPr>
              <w:spacing w:after="240" w:lineRule="auto"/>
              <w:rPr>
                <w:color w:val="232323"/>
                <w:sz w:val="24"/>
                <w:szCs w:val="24"/>
              </w:rPr>
            </w:pPr>
            <w:r w:rsidDel="00000000" w:rsidR="00000000" w:rsidRPr="00000000">
              <w:rPr>
                <w:color w:val="232323"/>
                <w:sz w:val="24"/>
                <w:szCs w:val="24"/>
                <w:rtl w:val="0"/>
              </w:rPr>
              <w:t xml:space="preserve">Celiac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3">
            <w:pPr>
              <w:spacing w:after="240" w:lineRule="auto"/>
              <w:rPr>
                <w:color w:val="232323"/>
                <w:sz w:val="24"/>
                <w:szCs w:val="24"/>
              </w:rPr>
            </w:pPr>
            <w:r w:rsidDel="00000000" w:rsidR="00000000" w:rsidRPr="00000000">
              <w:rPr>
                <w:color w:val="232323"/>
                <w:sz w:val="24"/>
                <w:szCs w:val="24"/>
                <w:rtl w:val="0"/>
              </w:rPr>
              <w:t xml:space="preserve">GI symptoms, mild enzyme elevation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4">
            <w:pPr>
              <w:spacing w:after="240" w:lineRule="auto"/>
              <w:rPr>
                <w:color w:val="232323"/>
                <w:sz w:val="24"/>
                <w:szCs w:val="24"/>
              </w:rPr>
            </w:pPr>
            <w:r w:rsidDel="00000000" w:rsidR="00000000" w:rsidRPr="00000000">
              <w:rPr>
                <w:color w:val="232323"/>
                <w:sz w:val="24"/>
                <w:szCs w:val="24"/>
                <w:rtl w:val="0"/>
              </w:rPr>
              <w:t xml:space="preserve">Serologies </w:t>
            </w:r>
            <w:hyperlink r:id="rId91">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5">
            <w:pPr>
              <w:spacing w:after="240" w:lineRule="auto"/>
              <w:rPr>
                <w:color w:val="232323"/>
                <w:sz w:val="24"/>
                <w:szCs w:val="24"/>
              </w:rPr>
            </w:pPr>
            <w:r w:rsidDel="00000000" w:rsidR="00000000" w:rsidRPr="00000000">
              <w:rPr>
                <w:color w:val="232323"/>
                <w:sz w:val="24"/>
                <w:szCs w:val="24"/>
                <w:rtl w:val="0"/>
              </w:rPr>
              <w:t xml:space="preserve">Adrenal insufficiency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6">
            <w:pPr>
              <w:spacing w:after="240" w:lineRule="auto"/>
              <w:rPr>
                <w:color w:val="232323"/>
                <w:sz w:val="24"/>
                <w:szCs w:val="24"/>
              </w:rPr>
            </w:pPr>
            <w:r w:rsidDel="00000000" w:rsidR="00000000" w:rsidRPr="00000000">
              <w:rPr>
                <w:color w:val="232323"/>
                <w:sz w:val="24"/>
                <w:szCs w:val="24"/>
                <w:rtl w:val="0"/>
              </w:rPr>
              <w:t xml:space="preserve">Hypotension, fatigue, mild enzyme elevation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7">
            <w:pPr>
              <w:spacing w:after="240" w:lineRule="auto"/>
              <w:rPr>
                <w:color w:val="232323"/>
                <w:sz w:val="24"/>
                <w:szCs w:val="24"/>
              </w:rPr>
            </w:pPr>
            <w:r w:rsidDel="00000000" w:rsidR="00000000" w:rsidRPr="00000000">
              <w:rPr>
                <w:color w:val="232323"/>
                <w:sz w:val="24"/>
                <w:szCs w:val="24"/>
                <w:rtl w:val="0"/>
              </w:rPr>
              <w:t xml:space="preserve">Cortisol, ACTH </w:t>
            </w:r>
            <w:hyperlink r:id="rId92">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pacing w:after="240" w:lineRule="auto"/>
              <w:rPr>
                <w:color w:val="232323"/>
                <w:sz w:val="24"/>
                <w:szCs w:val="24"/>
              </w:rPr>
            </w:pPr>
            <w:r w:rsidDel="00000000" w:rsidR="00000000" w:rsidRPr="00000000">
              <w:rPr>
                <w:color w:val="232323"/>
                <w:sz w:val="24"/>
                <w:szCs w:val="24"/>
                <w:rtl w:val="0"/>
              </w:rPr>
              <w:t xml:space="preserve">Anorexia nervosa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pacing w:after="240" w:lineRule="auto"/>
              <w:rPr>
                <w:color w:val="232323"/>
                <w:sz w:val="24"/>
                <w:szCs w:val="24"/>
              </w:rPr>
            </w:pPr>
            <w:r w:rsidDel="00000000" w:rsidR="00000000" w:rsidRPr="00000000">
              <w:rPr>
                <w:color w:val="232323"/>
                <w:sz w:val="24"/>
                <w:szCs w:val="24"/>
                <w:rtl w:val="0"/>
              </w:rPr>
              <w:t xml:space="preserve">Weight loss, mild enzyme elevation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pacing w:after="240" w:lineRule="auto"/>
              <w:rPr>
                <w:color w:val="232323"/>
                <w:sz w:val="24"/>
                <w:szCs w:val="24"/>
              </w:rPr>
            </w:pPr>
            <w:r w:rsidDel="00000000" w:rsidR="00000000" w:rsidRPr="00000000">
              <w:rPr>
                <w:color w:val="232323"/>
                <w:sz w:val="24"/>
                <w:szCs w:val="24"/>
                <w:rtl w:val="0"/>
              </w:rPr>
              <w:t xml:space="preserve">Clinical </w:t>
            </w:r>
            <w:hyperlink r:id="rId93">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pacing w:after="240" w:lineRule="auto"/>
              <w:rPr>
                <w:color w:val="232323"/>
                <w:sz w:val="24"/>
                <w:szCs w:val="24"/>
              </w:rPr>
            </w:pPr>
            <w:r w:rsidDel="00000000" w:rsidR="00000000" w:rsidRPr="00000000">
              <w:rPr>
                <w:color w:val="232323"/>
                <w:sz w:val="24"/>
                <w:szCs w:val="24"/>
                <w:rtl w:val="0"/>
              </w:rPr>
              <w:t xml:space="preserve">Macro-AST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pacing w:after="240" w:lineRule="auto"/>
              <w:rPr>
                <w:color w:val="232323"/>
                <w:sz w:val="24"/>
                <w:szCs w:val="24"/>
              </w:rPr>
            </w:pPr>
            <w:r w:rsidDel="00000000" w:rsidR="00000000" w:rsidRPr="00000000">
              <w:rPr>
                <w:color w:val="232323"/>
                <w:sz w:val="24"/>
                <w:szCs w:val="24"/>
                <w:rtl w:val="0"/>
              </w:rPr>
              <w:t xml:space="preserve">Moderate AST elevation, no liver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pacing w:after="240" w:lineRule="auto"/>
              <w:rPr>
                <w:color w:val="232323"/>
                <w:sz w:val="24"/>
                <w:szCs w:val="24"/>
              </w:rPr>
            </w:pPr>
            <w:r w:rsidDel="00000000" w:rsidR="00000000" w:rsidRPr="00000000">
              <w:rPr>
                <w:color w:val="232323"/>
                <w:sz w:val="24"/>
                <w:szCs w:val="24"/>
                <w:rtl w:val="0"/>
              </w:rPr>
              <w:t xml:space="preserve">AST-IgG complexes </w:t>
            </w:r>
            <w:hyperlink r:id="rId94">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E">
            <w:pPr>
              <w:spacing w:after="240" w:lineRule="auto"/>
              <w:rPr>
                <w:color w:val="232323"/>
                <w:sz w:val="24"/>
                <w:szCs w:val="24"/>
              </w:rPr>
            </w:pPr>
            <w:r w:rsidDel="00000000" w:rsidR="00000000" w:rsidRPr="00000000">
              <w:rPr>
                <w:b w:val="1"/>
                <w:bCs w:val="1"/>
                <w:color w:val="232323"/>
                <w:sz w:val="24"/>
                <w:szCs w:val="24"/>
                <w:rtl w:val="0"/>
              </w:rPr>
              <w:t xml:space="preserve">Medication adverse effects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0">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1">
            <w:pPr>
              <w:spacing w:after="240" w:lineRule="auto"/>
              <w:rPr>
                <w:color w:val="232323"/>
                <w:sz w:val="24"/>
                <w:szCs w:val="24"/>
              </w:rPr>
            </w:pPr>
            <w:r w:rsidDel="00000000" w:rsidR="00000000" w:rsidRPr="00000000">
              <w:rPr>
                <w:color w:val="232323"/>
                <w:sz w:val="24"/>
                <w:szCs w:val="24"/>
                <w:rtl w:val="0"/>
              </w:rPr>
              <w:t xml:space="preserve">Acetaminophen toxicity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2">
            <w:pPr>
              <w:spacing w:after="240" w:lineRule="auto"/>
              <w:rPr>
                <w:color w:val="232323"/>
                <w:sz w:val="24"/>
                <w:szCs w:val="24"/>
              </w:rPr>
            </w:pPr>
            <w:r w:rsidDel="00000000" w:rsidR="00000000" w:rsidRPr="00000000">
              <w:rPr>
                <w:color w:val="232323"/>
                <w:sz w:val="24"/>
                <w:szCs w:val="24"/>
                <w:rtl w:val="0"/>
              </w:rPr>
              <w:t xml:space="preserve">Recent overdose, marked enzyme elevation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3">
            <w:pPr>
              <w:spacing w:after="240" w:lineRule="auto"/>
              <w:rPr>
                <w:color w:val="232323"/>
                <w:sz w:val="24"/>
                <w:szCs w:val="24"/>
              </w:rPr>
            </w:pPr>
            <w:r w:rsidDel="00000000" w:rsidR="00000000" w:rsidRPr="00000000">
              <w:rPr>
                <w:color w:val="232323"/>
                <w:sz w:val="24"/>
                <w:szCs w:val="24"/>
                <w:rtl w:val="0"/>
              </w:rPr>
              <w:t xml:space="preserve">Acetaminophen level </w:t>
            </w:r>
            <w:hyperlink r:id="rId95">
              <w:r w:rsidDel="00000000" w:rsidR="00000000" w:rsidRPr="00000000">
                <w:rPr>
                  <w:color w:val="0074b9"/>
                  <w:sz w:val="24"/>
                  <w:szCs w:val="24"/>
                  <w:rtl w:val="0"/>
                </w:rPr>
                <w:t xml:space="preserve">[1]</w:t>
              </w:r>
            </w:hyperlink>
            <w:hyperlink r:id="rId96">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4">
            <w:pPr>
              <w:spacing w:after="240" w:lineRule="auto"/>
              <w:rPr>
                <w:color w:val="232323"/>
                <w:sz w:val="24"/>
                <w:szCs w:val="24"/>
              </w:rPr>
            </w:pPr>
            <w:r w:rsidDel="00000000" w:rsidR="00000000" w:rsidRPr="00000000">
              <w:rPr>
                <w:color w:val="232323"/>
                <w:sz w:val="24"/>
                <w:szCs w:val="24"/>
                <w:rtl w:val="0"/>
              </w:rPr>
              <w:t xml:space="preserve">Antibiotics, ART, chemotherapy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5">
            <w:pPr>
              <w:spacing w:after="240" w:lineRule="auto"/>
              <w:rPr>
                <w:color w:val="232323"/>
                <w:sz w:val="24"/>
                <w:szCs w:val="24"/>
              </w:rPr>
            </w:pPr>
            <w:r w:rsidDel="00000000" w:rsidR="00000000" w:rsidRPr="00000000">
              <w:rPr>
                <w:color w:val="232323"/>
                <w:sz w:val="24"/>
                <w:szCs w:val="24"/>
                <w:rtl w:val="0"/>
              </w:rPr>
              <w:t xml:space="preserve">Recent medication start, variable enzyme elevation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6">
            <w:pPr>
              <w:spacing w:after="240" w:lineRule="auto"/>
              <w:rPr>
                <w:color w:val="232323"/>
                <w:sz w:val="24"/>
                <w:szCs w:val="24"/>
              </w:rPr>
            </w:pPr>
            <w:r w:rsidDel="00000000" w:rsidR="00000000" w:rsidRPr="00000000">
              <w:rPr>
                <w:color w:val="232323"/>
                <w:sz w:val="24"/>
                <w:szCs w:val="24"/>
                <w:rtl w:val="0"/>
              </w:rPr>
              <w:t xml:space="preserve">Medication history </w:t>
            </w:r>
            <w:hyperlink r:id="rId97">
              <w:r w:rsidDel="00000000" w:rsidR="00000000" w:rsidRPr="00000000">
                <w:rPr>
                  <w:color w:val="0074b9"/>
                  <w:sz w:val="24"/>
                  <w:szCs w:val="24"/>
                  <w:rtl w:val="0"/>
                </w:rPr>
                <w:t xml:space="preserve">[13]</w:t>
              </w:r>
            </w:hyperlink>
            <w:r w:rsidDel="00000000" w:rsidR="00000000" w:rsidRPr="00000000">
              <w:rPr>
                <w:rtl w:val="0"/>
              </w:rPr>
            </w:r>
          </w:p>
        </w:tc>
      </w:tr>
    </w:tbl>
    <w:p w:rsidR="00000000" w:rsidDel="00000000" w:rsidP="00000000" w:rsidRDefault="00000000" w:rsidRPr="00000000" w14:paraId="00000077">
      <w:pPr>
        <w:pStyle w:val="Heading3"/>
        <w:keepNext w:val="0"/>
        <w:keepLines w:val="0"/>
        <w:shd w:fill="ffffff" w:val="clear"/>
        <w:spacing w:after="40" w:before="460" w:line="346.66666666666663" w:lineRule="auto"/>
        <w:rPr>
          <w:b w:val="1"/>
          <w:bCs w:val="1"/>
          <w:color w:val="232323"/>
          <w:sz w:val="27"/>
          <w:szCs w:val="27"/>
        </w:rPr>
      </w:pPr>
      <w:bookmarkStart w:colFirst="0" w:colLast="0" w:name="_e3f2zisvu9fm" w:id="8"/>
      <w:bookmarkEnd w:id="8"/>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78">
      <w:pPr>
        <w:numPr>
          <w:ilvl w:val="0"/>
          <w:numId w:val="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 for recent hypotension, shock, or hemodynamic instability (suggests ischemic hepatitis) </w:t>
      </w:r>
      <w:hyperlink r:id="rId98">
        <w:r w:rsidDel="00000000" w:rsidR="00000000" w:rsidRPr="00000000">
          <w:rPr>
            <w:color w:val="0074b9"/>
            <w:sz w:val="24"/>
            <w:szCs w:val="24"/>
            <w:rtl w:val="0"/>
          </w:rPr>
          <w:t xml:space="preserve">[2]</w:t>
        </w:r>
      </w:hyperlink>
      <w:hyperlink r:id="rId9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9">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Review history of malignancy and imaging for evidence of liver metastasis </w:t>
      </w:r>
      <w:hyperlink r:id="rId100">
        <w:r w:rsidDel="00000000" w:rsidR="00000000" w:rsidRPr="00000000">
          <w:rPr>
            <w:color w:val="0074b9"/>
            <w:sz w:val="24"/>
            <w:szCs w:val="24"/>
            <w:rtl w:val="0"/>
          </w:rPr>
          <w:t xml:space="preserve">[1]</w:t>
        </w:r>
      </w:hyperlink>
      <w:hyperlink r:id="rId101">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7A">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Obtain medication history for possible drug-induced liver injury </w:t>
      </w:r>
      <w:hyperlink r:id="rId102">
        <w:r w:rsidDel="00000000" w:rsidR="00000000" w:rsidRPr="00000000">
          <w:rPr>
            <w:color w:val="0074b9"/>
            <w:sz w:val="24"/>
            <w:szCs w:val="24"/>
            <w:rtl w:val="0"/>
          </w:rPr>
          <w:t xml:space="preserve">[1]</w:t>
        </w:r>
      </w:hyperlink>
      <w:hyperlink r:id="rId103">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7B">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Screen for viral hepatitis and other infectious causes </w:t>
      </w:r>
      <w:hyperlink r:id="rId104">
        <w:r w:rsidDel="00000000" w:rsidR="00000000" w:rsidRPr="00000000">
          <w:rPr>
            <w:color w:val="0074b9"/>
            <w:sz w:val="24"/>
            <w:szCs w:val="24"/>
            <w:rtl w:val="0"/>
          </w:rPr>
          <w:t xml:space="preserve">[1]</w:t>
        </w:r>
      </w:hyperlink>
      <w:hyperlink r:id="rId105">
        <w:r w:rsidDel="00000000" w:rsidR="00000000" w:rsidRPr="00000000">
          <w:rPr>
            <w:color w:val="0074b9"/>
            <w:sz w:val="24"/>
            <w:szCs w:val="24"/>
            <w:rtl w:val="0"/>
          </w:rPr>
          <w:t xml:space="preserve">[5]</w:t>
        </w:r>
      </w:hyperlink>
      <w:hyperlink r:id="rId106">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7C">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autoimmune, metabolic, and other systemic causes as appropriate </w:t>
      </w:r>
      <w:hyperlink r:id="rId107">
        <w:r w:rsidDel="00000000" w:rsidR="00000000" w:rsidRPr="00000000">
          <w:rPr>
            <w:color w:val="0074b9"/>
            <w:sz w:val="24"/>
            <w:szCs w:val="24"/>
            <w:rtl w:val="0"/>
          </w:rPr>
          <w:t xml:space="preserve">[1]</w:t>
        </w:r>
      </w:hyperlink>
      <w:hyperlink r:id="rId10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D">
      <w:pPr>
        <w:numPr>
          <w:ilvl w:val="0"/>
          <w:numId w:val="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Use </w:t>
      </w:r>
      <w:hyperlink r:id="rId109">
        <w:r w:rsidDel="00000000" w:rsidR="00000000" w:rsidRPr="00000000">
          <w:rPr>
            <w:color w:val="0074b9"/>
            <w:sz w:val="24"/>
            <w:szCs w:val="24"/>
            <w:rtl w:val="0"/>
          </w:rPr>
          <w:t xml:space="preserve"> differential diagnosis table for mildly and moderately elevated aminotransferases</w:t>
        </w:r>
      </w:hyperlink>
      <w:r w:rsidDel="00000000" w:rsidR="00000000" w:rsidRPr="00000000">
        <w:rPr>
          <w:color w:val="232323"/>
          <w:sz w:val="24"/>
          <w:szCs w:val="24"/>
          <w:rtl w:val="0"/>
        </w:rPr>
        <w:t xml:space="preserve"> for further guidance </w:t>
      </w:r>
      <w:hyperlink r:id="rId11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E">
      <w:pPr>
        <w:pStyle w:val="Heading3"/>
        <w:keepNext w:val="0"/>
        <w:keepLines w:val="0"/>
        <w:shd w:fill="ffffff" w:val="clear"/>
        <w:spacing w:after="40" w:before="460" w:line="346.66666666666663" w:lineRule="auto"/>
        <w:rPr>
          <w:b w:val="1"/>
          <w:bCs w:val="1"/>
          <w:color w:val="232323"/>
          <w:sz w:val="27"/>
          <w:szCs w:val="27"/>
        </w:rPr>
      </w:pPr>
      <w:bookmarkStart w:colFirst="0" w:colLast="0" w:name="_vabv8us52ygp" w:id="9"/>
      <w:bookmarkEnd w:id="9"/>
      <w:r w:rsidDel="00000000" w:rsidR="00000000" w:rsidRPr="00000000">
        <w:rPr>
          <w:b w:val="1"/>
          <w:bCs w:val="1"/>
          <w:color w:val="232323"/>
          <w:sz w:val="27"/>
          <w:szCs w:val="27"/>
          <w:rtl w:val="0"/>
        </w:rPr>
        <w:t xml:space="preserve">Key Points</w:t>
      </w:r>
    </w:p>
    <w:p w:rsidR="00000000" w:rsidDel="00000000" w:rsidP="00000000" w:rsidRDefault="00000000" w:rsidRPr="00000000" w14:paraId="0000007F">
      <w:pPr>
        <w:numPr>
          <w:ilvl w:val="0"/>
          <w:numId w:val="14"/>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Transaminitis can be a sign of both shock (ischemic hepatitis) and progression of liver metastasis; clinical context, timing, and associated findings are critical for differentiation</w:t>
      </w:r>
      <w:r w:rsidDel="00000000" w:rsidR="00000000" w:rsidRPr="00000000">
        <w:rPr>
          <w:color w:val="232323"/>
          <w:sz w:val="24"/>
          <w:szCs w:val="24"/>
          <w:rtl w:val="0"/>
        </w:rPr>
        <w:t xml:space="preserve"> </w:t>
      </w:r>
      <w:hyperlink r:id="rId111">
        <w:r w:rsidDel="00000000" w:rsidR="00000000" w:rsidRPr="00000000">
          <w:rPr>
            <w:color w:val="0074b9"/>
            <w:sz w:val="24"/>
            <w:szCs w:val="24"/>
            <w:rtl w:val="0"/>
          </w:rPr>
          <w:t xml:space="preserve">[1]</w:t>
        </w:r>
      </w:hyperlink>
      <w:hyperlink r:id="rId112">
        <w:r w:rsidDel="00000000" w:rsidR="00000000" w:rsidRPr="00000000">
          <w:rPr>
            <w:color w:val="0074b9"/>
            <w:sz w:val="24"/>
            <w:szCs w:val="24"/>
            <w:rtl w:val="0"/>
          </w:rPr>
          <w:t xml:space="preserve">[2]</w:t>
        </w:r>
      </w:hyperlink>
      <w:hyperlink r:id="rId113">
        <w:r w:rsidDel="00000000" w:rsidR="00000000" w:rsidRPr="00000000">
          <w:rPr>
            <w:color w:val="0074b9"/>
            <w:sz w:val="24"/>
            <w:szCs w:val="24"/>
            <w:rtl w:val="0"/>
          </w:rPr>
          <w:t xml:space="preserve">[3]</w:t>
        </w:r>
      </w:hyperlink>
      <w:hyperlink r:id="rId11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80">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Ischemic hepatitis is typically associated with acute hypotension/shock and rapid, marked enzyme elevation, while malignant infiltration is usually more gradual and associated with advanced cancer</w:t>
      </w:r>
      <w:r w:rsidDel="00000000" w:rsidR="00000000" w:rsidRPr="00000000">
        <w:rPr>
          <w:color w:val="232323"/>
          <w:sz w:val="24"/>
          <w:szCs w:val="24"/>
          <w:rtl w:val="0"/>
        </w:rPr>
        <w:t xml:space="preserve"> </w:t>
      </w:r>
      <w:hyperlink r:id="rId115">
        <w:r w:rsidDel="00000000" w:rsidR="00000000" w:rsidRPr="00000000">
          <w:rPr>
            <w:color w:val="0074b9"/>
            <w:sz w:val="24"/>
            <w:szCs w:val="24"/>
            <w:rtl w:val="0"/>
          </w:rPr>
          <w:t xml:space="preserve">[1]</w:t>
        </w:r>
      </w:hyperlink>
      <w:hyperlink r:id="rId116">
        <w:r w:rsidDel="00000000" w:rsidR="00000000" w:rsidRPr="00000000">
          <w:rPr>
            <w:color w:val="0074b9"/>
            <w:sz w:val="24"/>
            <w:szCs w:val="24"/>
            <w:rtl w:val="0"/>
          </w:rPr>
          <w:t xml:space="preserve">[2]</w:t>
        </w:r>
      </w:hyperlink>
      <w:hyperlink r:id="rId117">
        <w:r w:rsidDel="00000000" w:rsidR="00000000" w:rsidRPr="00000000">
          <w:rPr>
            <w:color w:val="0074b9"/>
            <w:sz w:val="24"/>
            <w:szCs w:val="24"/>
            <w:rtl w:val="0"/>
          </w:rPr>
          <w:t xml:space="preserve">[3]</w:t>
        </w:r>
      </w:hyperlink>
      <w:hyperlink r:id="rId118">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81">
      <w:pPr>
        <w:numPr>
          <w:ilvl w:val="0"/>
          <w:numId w:val="14"/>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A thorough history, physical exam, and targeted laboratory/imaging studies are essential for accurate diagnosis</w:t>
      </w:r>
      <w:r w:rsidDel="00000000" w:rsidR="00000000" w:rsidRPr="00000000">
        <w:rPr>
          <w:color w:val="232323"/>
          <w:sz w:val="24"/>
          <w:szCs w:val="24"/>
          <w:rtl w:val="0"/>
        </w:rPr>
        <w:t xml:space="preserve"> </w:t>
      </w:r>
      <w:hyperlink r:id="rId119">
        <w:r w:rsidDel="00000000" w:rsidR="00000000" w:rsidRPr="00000000">
          <w:rPr>
            <w:color w:val="0074b9"/>
            <w:sz w:val="24"/>
            <w:szCs w:val="24"/>
            <w:rtl w:val="0"/>
          </w:rPr>
          <w:t xml:space="preserve">[1]</w:t>
        </w:r>
      </w:hyperlink>
      <w:hyperlink r:id="rId120">
        <w:r w:rsidDel="00000000" w:rsidR="00000000" w:rsidRPr="00000000">
          <w:rPr>
            <w:color w:val="0074b9"/>
            <w:sz w:val="24"/>
            <w:szCs w:val="24"/>
            <w:rtl w:val="0"/>
          </w:rPr>
          <w:t xml:space="preserve">[2]</w:t>
        </w:r>
      </w:hyperlink>
      <w:hyperlink r:id="rId121">
        <w:r w:rsidDel="00000000" w:rsidR="00000000" w:rsidRPr="00000000">
          <w:rPr>
            <w:color w:val="0074b9"/>
            <w:sz w:val="24"/>
            <w:szCs w:val="24"/>
            <w:rtl w:val="0"/>
          </w:rPr>
          <w:t xml:space="preserve">[3]</w:t>
        </w:r>
      </w:hyperlink>
      <w:hyperlink r:id="rId12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82">
      <w:pPr>
        <w:pStyle w:val="Heading3"/>
        <w:keepNext w:val="0"/>
        <w:keepLines w:val="0"/>
        <w:shd w:fill="ffffff" w:val="clear"/>
        <w:spacing w:after="40" w:before="460" w:line="346.66666666666663" w:lineRule="auto"/>
        <w:rPr>
          <w:b w:val="1"/>
          <w:bCs w:val="1"/>
          <w:color w:val="232323"/>
          <w:sz w:val="27"/>
          <w:szCs w:val="27"/>
        </w:rPr>
      </w:pPr>
      <w:bookmarkStart w:colFirst="0" w:colLast="0" w:name="_lqn0hgffmhqx"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8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4">
      <w:pPr>
        <w:numPr>
          <w:ilvl w:val="0"/>
          <w:numId w:val="8"/>
        </w:numPr>
        <w:shd w:fill="ffffff" w:val="clear"/>
        <w:spacing w:after="0" w:afterAutospacing="0" w:before="220" w:line="390" w:lineRule="auto"/>
        <w:ind w:left="720" w:hanging="360"/>
      </w:pPr>
      <w:hyperlink r:id="rId123">
        <w:r w:rsidDel="00000000" w:rsidR="00000000" w:rsidRPr="00000000">
          <w:rPr>
            <w:color w:val="0074b9"/>
            <w:sz w:val="24"/>
            <w:szCs w:val="24"/>
            <w:rtl w:val="0"/>
          </w:rPr>
          <w:t xml:space="preserve">What if the patient has a history of recent hypotension or shock?</w:t>
        </w:r>
      </w:hyperlink>
      <w:r w:rsidDel="00000000" w:rsidR="00000000" w:rsidRPr="00000000">
        <w:rPr>
          <w:rtl w:val="0"/>
        </w:rPr>
      </w:r>
    </w:p>
    <w:p w:rsidR="00000000" w:rsidDel="00000000" w:rsidP="00000000" w:rsidRDefault="00000000" w:rsidRPr="00000000" w14:paraId="00000085">
      <w:pPr>
        <w:numPr>
          <w:ilvl w:val="0"/>
          <w:numId w:val="8"/>
        </w:numPr>
        <w:shd w:fill="ffffff" w:val="clear"/>
        <w:spacing w:after="0" w:afterAutospacing="0" w:before="0" w:beforeAutospacing="0" w:line="390" w:lineRule="auto"/>
        <w:ind w:left="720" w:hanging="360"/>
      </w:pPr>
      <w:hyperlink r:id="rId124">
        <w:r w:rsidDel="00000000" w:rsidR="00000000" w:rsidRPr="00000000">
          <w:rPr>
            <w:color w:val="0074b9"/>
            <w:sz w:val="24"/>
            <w:szCs w:val="24"/>
            <w:rtl w:val="0"/>
          </w:rPr>
          <w:t xml:space="preserve">What if the patient has known malignancy or imaging evidence of liver lesions?</w:t>
        </w:r>
      </w:hyperlink>
      <w:r w:rsidDel="00000000" w:rsidR="00000000" w:rsidRPr="00000000">
        <w:rPr>
          <w:rtl w:val="0"/>
        </w:rPr>
      </w:r>
    </w:p>
    <w:p w:rsidR="00000000" w:rsidDel="00000000" w:rsidP="00000000" w:rsidRDefault="00000000" w:rsidRPr="00000000" w14:paraId="00000086">
      <w:pPr>
        <w:numPr>
          <w:ilvl w:val="0"/>
          <w:numId w:val="8"/>
        </w:numPr>
        <w:shd w:fill="ffffff" w:val="clear"/>
        <w:spacing w:after="0" w:afterAutospacing="0" w:before="0" w:beforeAutospacing="0" w:line="390" w:lineRule="auto"/>
        <w:ind w:left="720" w:hanging="360"/>
      </w:pPr>
      <w:hyperlink r:id="rId125">
        <w:r w:rsidDel="00000000" w:rsidR="00000000" w:rsidRPr="00000000">
          <w:rPr>
            <w:color w:val="0074b9"/>
            <w:sz w:val="24"/>
            <w:szCs w:val="24"/>
            <w:rtl w:val="0"/>
          </w:rPr>
          <w:t xml:space="preserve">What if the transaminitis is mild versus marked?</w:t>
        </w:r>
      </w:hyperlink>
      <w:r w:rsidDel="00000000" w:rsidR="00000000" w:rsidRPr="00000000">
        <w:rPr>
          <w:rtl w:val="0"/>
        </w:rPr>
      </w:r>
    </w:p>
    <w:p w:rsidR="00000000" w:rsidDel="00000000" w:rsidP="00000000" w:rsidRDefault="00000000" w:rsidRPr="00000000" w14:paraId="00000087">
      <w:pPr>
        <w:numPr>
          <w:ilvl w:val="0"/>
          <w:numId w:val="8"/>
        </w:numPr>
        <w:shd w:fill="ffffff" w:val="clear"/>
        <w:spacing w:after="0" w:afterAutospacing="0" w:before="0" w:beforeAutospacing="0" w:line="390" w:lineRule="auto"/>
        <w:ind w:left="720" w:hanging="360"/>
      </w:pPr>
      <w:hyperlink r:id="rId126">
        <w:r w:rsidDel="00000000" w:rsidR="00000000" w:rsidRPr="00000000">
          <w:rPr>
            <w:color w:val="0074b9"/>
            <w:sz w:val="24"/>
            <w:szCs w:val="24"/>
            <w:rtl w:val="0"/>
          </w:rPr>
          <w:t xml:space="preserve">What if there are other symptoms (e.g., jaundice, ascites, encephalopathy)?</w:t>
        </w:r>
      </w:hyperlink>
      <w:r w:rsidDel="00000000" w:rsidR="00000000" w:rsidRPr="00000000">
        <w:rPr>
          <w:rtl w:val="0"/>
        </w:rPr>
      </w:r>
    </w:p>
    <w:p w:rsidR="00000000" w:rsidDel="00000000" w:rsidP="00000000" w:rsidRDefault="00000000" w:rsidRPr="00000000" w14:paraId="00000088">
      <w:pPr>
        <w:numPr>
          <w:ilvl w:val="0"/>
          <w:numId w:val="8"/>
        </w:numPr>
        <w:shd w:fill="ffffff" w:val="clear"/>
        <w:spacing w:before="0" w:beforeAutospacing="0" w:line="390" w:lineRule="auto"/>
        <w:ind w:left="720" w:hanging="360"/>
      </w:pPr>
      <w:hyperlink r:id="rId127">
        <w:r w:rsidDel="00000000" w:rsidR="00000000" w:rsidRPr="00000000">
          <w:rPr>
            <w:color w:val="0074b9"/>
            <w:sz w:val="24"/>
            <w:szCs w:val="24"/>
            <w:rtl w:val="0"/>
          </w:rPr>
          <w:t xml:space="preserve">What is the recommended workup for acute versus chronic transaminitis?</w:t>
        </w:r>
      </w:hyperlink>
      <w:r w:rsidDel="00000000" w:rsidR="00000000" w:rsidRPr="00000000">
        <w:rPr>
          <w:rtl w:val="0"/>
        </w:rPr>
      </w:r>
    </w:p>
    <w:p w:rsidR="00000000" w:rsidDel="00000000" w:rsidP="00000000" w:rsidRDefault="00000000" w:rsidRPr="00000000" w14:paraId="0000008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the diagnostic approach for transaminitis.</w:t>
      </w:r>
    </w:p>
    <w:p w:rsidR="00000000" w:rsidDel="00000000" w:rsidP="00000000" w:rsidRDefault="00000000" w:rsidRPr="00000000" w14:paraId="0000008A">
      <w:pPr>
        <w:pStyle w:val="Heading3"/>
        <w:keepNext w:val="0"/>
        <w:keepLines w:val="0"/>
        <w:shd w:fill="ffffff" w:val="clear"/>
        <w:spacing w:after="40" w:before="460" w:line="346.66666666666663" w:lineRule="auto"/>
        <w:rPr>
          <w:b w:val="1"/>
          <w:bCs w:val="1"/>
          <w:color w:val="232323"/>
          <w:sz w:val="27"/>
          <w:szCs w:val="27"/>
        </w:rPr>
      </w:pPr>
      <w:bookmarkStart w:colFirst="0" w:colLast="0" w:name="_9isvv7h7abjz"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B">
      <w:pPr>
        <w:numPr>
          <w:ilvl w:val="0"/>
          <w:numId w:val="11"/>
        </w:numPr>
        <w:shd w:fill="ffffff" w:val="clear"/>
        <w:spacing w:after="0" w:afterAutospacing="0" w:before="240" w:lineRule="auto"/>
        <w:ind w:left="720" w:hanging="360"/>
      </w:pPr>
      <w:hyperlink r:id="rId128">
        <w:r w:rsidDel="00000000" w:rsidR="00000000" w:rsidRPr="00000000">
          <w:rPr>
            <w:color w:val="0074b9"/>
            <w:sz w:val="24"/>
            <w:szCs w:val="24"/>
            <w:rtl w:val="0"/>
          </w:rPr>
          <w:t xml:space="preserve">Approach to the patient with abnormal liver tests &gt; ELEVATED SERUM AMINOTRANSFERASES &gt; Marked elevation without liver failure &gt; Differential diagnosis</w:t>
        </w:r>
      </w:hyperlink>
      <w:r w:rsidDel="00000000" w:rsidR="00000000" w:rsidRPr="00000000">
        <w:rPr>
          <w:rtl w:val="0"/>
        </w:rPr>
      </w:r>
    </w:p>
    <w:p w:rsidR="00000000" w:rsidDel="00000000" w:rsidP="00000000" w:rsidRDefault="00000000" w:rsidRPr="00000000" w14:paraId="0000008C">
      <w:pPr>
        <w:numPr>
          <w:ilvl w:val="0"/>
          <w:numId w:val="11"/>
        </w:numPr>
        <w:shd w:fill="ffffff" w:val="clear"/>
        <w:spacing w:after="0" w:afterAutospacing="0" w:before="0" w:beforeAutospacing="0" w:lineRule="auto"/>
        <w:ind w:left="720" w:hanging="360"/>
      </w:pPr>
      <w:hyperlink r:id="rId129">
        <w:r w:rsidDel="00000000" w:rsidR="00000000" w:rsidRPr="00000000">
          <w:rPr>
            <w:color w:val="0074b9"/>
            <w:sz w:val="24"/>
            <w:szCs w:val="24"/>
            <w:rtl w:val="0"/>
          </w:rPr>
          <w:t xml:space="preserve">Ischemic hepatitis, hepatic infarction, and ischemic cholangiopathy &gt; ISCHEMIC HEPATITIS (SHOCK LIVER, HYPOXIC HEPATITIS)</w:t>
        </w:r>
      </w:hyperlink>
      <w:r w:rsidDel="00000000" w:rsidR="00000000" w:rsidRPr="00000000">
        <w:rPr>
          <w:rtl w:val="0"/>
        </w:rPr>
      </w:r>
    </w:p>
    <w:p w:rsidR="00000000" w:rsidDel="00000000" w:rsidP="00000000" w:rsidRDefault="00000000" w:rsidRPr="00000000" w14:paraId="0000008D">
      <w:pPr>
        <w:numPr>
          <w:ilvl w:val="0"/>
          <w:numId w:val="11"/>
        </w:numPr>
        <w:shd w:fill="ffffff" w:val="clear"/>
        <w:spacing w:after="0" w:afterAutospacing="0" w:before="0" w:beforeAutospacing="0" w:lineRule="auto"/>
        <w:ind w:left="720" w:hanging="360"/>
      </w:pPr>
      <w:hyperlink r:id="rId130">
        <w:r w:rsidDel="00000000" w:rsidR="00000000" w:rsidRPr="00000000">
          <w:rPr>
            <w:color w:val="0074b9"/>
            <w:sz w:val="24"/>
            <w:szCs w:val="24"/>
            <w:rtl w:val="0"/>
          </w:rPr>
          <w:t xml:space="preserve">Ischemic hepatitis, hepatic infarction, and ischemic cholangiopathy &gt; ISCHEMIC HEPATITIS (SHOCK LIVER, HYPOXIC HEPATITIS) &gt; Clinical manifestations</w:t>
        </w:r>
      </w:hyperlink>
      <w:r w:rsidDel="00000000" w:rsidR="00000000" w:rsidRPr="00000000">
        <w:rPr>
          <w:rtl w:val="0"/>
        </w:rPr>
      </w:r>
    </w:p>
    <w:p w:rsidR="00000000" w:rsidDel="00000000" w:rsidP="00000000" w:rsidRDefault="00000000" w:rsidRPr="00000000" w14:paraId="0000008E">
      <w:pPr>
        <w:numPr>
          <w:ilvl w:val="0"/>
          <w:numId w:val="11"/>
        </w:numPr>
        <w:shd w:fill="ffffff" w:val="clear"/>
        <w:spacing w:after="0" w:afterAutospacing="0" w:before="0" w:beforeAutospacing="0" w:lineRule="auto"/>
        <w:ind w:left="720" w:hanging="360"/>
      </w:pPr>
      <w:hyperlink r:id="rId131">
        <w:r w:rsidDel="00000000" w:rsidR="00000000" w:rsidRPr="00000000">
          <w:rPr>
            <w:color w:val="0074b9"/>
            <w:sz w:val="24"/>
            <w:szCs w:val="24"/>
            <w:rtl w:val="0"/>
          </w:rPr>
          <w:t xml:space="preserve">Ischemic hepatitis, hepatic infarction, and ischemic cholangiopathy &gt; ISCHEMIC HEPATITIS (SHOCK LIVER, HYPOXIC HEPATITIS) &gt; Diagnosis</w:t>
        </w:r>
      </w:hyperlink>
      <w:r w:rsidDel="00000000" w:rsidR="00000000" w:rsidRPr="00000000">
        <w:rPr>
          <w:rtl w:val="0"/>
        </w:rPr>
      </w:r>
    </w:p>
    <w:p w:rsidR="00000000" w:rsidDel="00000000" w:rsidP="00000000" w:rsidRDefault="00000000" w:rsidRPr="00000000" w14:paraId="0000008F">
      <w:pPr>
        <w:numPr>
          <w:ilvl w:val="0"/>
          <w:numId w:val="11"/>
        </w:numPr>
        <w:shd w:fill="ffffff" w:val="clear"/>
        <w:spacing w:after="0" w:afterAutospacing="0" w:before="0" w:beforeAutospacing="0" w:lineRule="auto"/>
        <w:ind w:left="720" w:hanging="360"/>
      </w:pPr>
      <w:hyperlink r:id="rId132">
        <w:r w:rsidDel="00000000" w:rsidR="00000000" w:rsidRPr="00000000">
          <w:rPr>
            <w:color w:val="0074b9"/>
            <w:sz w:val="24"/>
            <w:szCs w:val="24"/>
            <w:rtl w:val="0"/>
          </w:rPr>
          <w:t xml:space="preserve">Approach to the patient with abnormal liver tests &gt; ELEVATED SERUM AMINOTRANSFERASES &gt; Mild to moderate elevation &gt; Differential diagnosis</w:t>
        </w:r>
      </w:hyperlink>
      <w:r w:rsidDel="00000000" w:rsidR="00000000" w:rsidRPr="00000000">
        <w:rPr>
          <w:rtl w:val="0"/>
        </w:rPr>
      </w:r>
    </w:p>
    <w:p w:rsidR="00000000" w:rsidDel="00000000" w:rsidP="00000000" w:rsidRDefault="00000000" w:rsidRPr="00000000" w14:paraId="00000090">
      <w:pPr>
        <w:numPr>
          <w:ilvl w:val="0"/>
          <w:numId w:val="11"/>
        </w:numPr>
        <w:shd w:fill="ffffff" w:val="clear"/>
        <w:spacing w:after="0" w:afterAutospacing="0" w:before="0" w:beforeAutospacing="0" w:lineRule="auto"/>
        <w:ind w:left="720" w:hanging="360"/>
      </w:pPr>
      <w:hyperlink r:id="rId133">
        <w:r w:rsidDel="00000000" w:rsidR="00000000" w:rsidRPr="00000000">
          <w:rPr>
            <w:color w:val="0074b9"/>
            <w:sz w:val="24"/>
            <w:szCs w:val="24"/>
            <w:rtl w:val="0"/>
          </w:rPr>
          <w:t xml:space="preserve">Approach to the adult patient with an incidental solid liver lesion &gt; DIFFERENTIAL DIAGNOSIS &gt; Malignant lesions</w:t>
        </w:r>
      </w:hyperlink>
      <w:r w:rsidDel="00000000" w:rsidR="00000000" w:rsidRPr="00000000">
        <w:rPr>
          <w:rtl w:val="0"/>
        </w:rPr>
      </w:r>
    </w:p>
    <w:p w:rsidR="00000000" w:rsidDel="00000000" w:rsidP="00000000" w:rsidRDefault="00000000" w:rsidRPr="00000000" w14:paraId="00000091">
      <w:pPr>
        <w:numPr>
          <w:ilvl w:val="0"/>
          <w:numId w:val="11"/>
        </w:numPr>
        <w:shd w:fill="ffffff" w:val="clear"/>
        <w:spacing w:after="0" w:afterAutospacing="0" w:before="0" w:beforeAutospacing="0" w:lineRule="auto"/>
        <w:ind w:left="720" w:hanging="360"/>
      </w:pPr>
      <w:hyperlink r:id="rId134">
        <w:r w:rsidDel="00000000" w:rsidR="00000000" w:rsidRPr="00000000">
          <w:rPr>
            <w:color w:val="0074b9"/>
            <w:sz w:val="24"/>
            <w:szCs w:val="24"/>
            <w:rtl w:val="0"/>
          </w:rPr>
          <w:t xml:space="preserve">Clinical manifestations of lung cancer &gt; CLINICAL MANIFESTATIONS OF EXTRATHORACIC METASTASES &gt; Liver</w:t>
        </w:r>
      </w:hyperlink>
      <w:r w:rsidDel="00000000" w:rsidR="00000000" w:rsidRPr="00000000">
        <w:rPr>
          <w:rtl w:val="0"/>
        </w:rPr>
      </w:r>
    </w:p>
    <w:p w:rsidR="00000000" w:rsidDel="00000000" w:rsidP="00000000" w:rsidRDefault="00000000" w:rsidRPr="00000000" w14:paraId="00000092">
      <w:pPr>
        <w:numPr>
          <w:ilvl w:val="0"/>
          <w:numId w:val="11"/>
        </w:numPr>
        <w:shd w:fill="ffffff" w:val="clear"/>
        <w:spacing w:after="0" w:afterAutospacing="0" w:before="0" w:beforeAutospacing="0" w:lineRule="auto"/>
        <w:ind w:left="720" w:hanging="360"/>
      </w:pPr>
      <w:hyperlink r:id="rId135">
        <w:r w:rsidDel="00000000" w:rsidR="00000000" w:rsidRPr="00000000">
          <w:rPr>
            <w:color w:val="0074b9"/>
            <w:sz w:val="24"/>
            <w:szCs w:val="24"/>
            <w:rtl w:val="0"/>
          </w:rPr>
          <w:t xml:space="preserve">Drug-induced liver injury &gt; DIFFERENTIAL DIAGNOSIS</w:t>
        </w:r>
      </w:hyperlink>
      <w:r w:rsidDel="00000000" w:rsidR="00000000" w:rsidRPr="00000000">
        <w:rPr>
          <w:rtl w:val="0"/>
        </w:rPr>
      </w:r>
    </w:p>
    <w:p w:rsidR="00000000" w:rsidDel="00000000" w:rsidP="00000000" w:rsidRDefault="00000000" w:rsidRPr="00000000" w14:paraId="00000093">
      <w:pPr>
        <w:numPr>
          <w:ilvl w:val="0"/>
          <w:numId w:val="11"/>
        </w:numPr>
        <w:shd w:fill="ffffff" w:val="clear"/>
        <w:spacing w:after="0" w:afterAutospacing="0" w:before="0" w:beforeAutospacing="0" w:lineRule="auto"/>
        <w:ind w:left="720" w:hanging="360"/>
      </w:pPr>
      <w:hyperlink r:id="rId136">
        <w:r w:rsidDel="00000000" w:rsidR="00000000" w:rsidRPr="00000000">
          <w:rPr>
            <w:color w:val="0074b9"/>
            <w:sz w:val="24"/>
            <w:szCs w:val="24"/>
            <w:rtl w:val="0"/>
          </w:rPr>
          <w:t xml:space="preserve">Hepatitis E virus infection &gt; DIFFERENTIAL DIAGNOSIS</w:t>
        </w:r>
      </w:hyperlink>
      <w:r w:rsidDel="00000000" w:rsidR="00000000" w:rsidRPr="00000000">
        <w:rPr>
          <w:rtl w:val="0"/>
        </w:rPr>
      </w:r>
    </w:p>
    <w:p w:rsidR="00000000" w:rsidDel="00000000" w:rsidP="00000000" w:rsidRDefault="00000000" w:rsidRPr="00000000" w14:paraId="00000094">
      <w:pPr>
        <w:numPr>
          <w:ilvl w:val="0"/>
          <w:numId w:val="11"/>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Clinical manifestations and diagnosis of alcohol-associated steatosis and cirrhosis &gt; CLINICAL FEATURES &gt; Patient presentation</w:t>
        </w:r>
      </w:hyperlink>
      <w:r w:rsidDel="00000000" w:rsidR="00000000" w:rsidRPr="00000000">
        <w:rPr>
          <w:rtl w:val="0"/>
        </w:rPr>
      </w:r>
    </w:p>
    <w:p w:rsidR="00000000" w:rsidDel="00000000" w:rsidP="00000000" w:rsidRDefault="00000000" w:rsidRPr="00000000" w14:paraId="00000095">
      <w:pPr>
        <w:numPr>
          <w:ilvl w:val="0"/>
          <w:numId w:val="11"/>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Clinical features and diagnosis of alcohol-associated hepatitis &gt; DIFFERENTIAL DIAGNOSIS</w:t>
        </w:r>
      </w:hyperlink>
      <w:r w:rsidDel="00000000" w:rsidR="00000000" w:rsidRPr="00000000">
        <w:rPr>
          <w:rtl w:val="0"/>
        </w:rPr>
      </w:r>
    </w:p>
    <w:p w:rsidR="00000000" w:rsidDel="00000000" w:rsidP="00000000" w:rsidRDefault="00000000" w:rsidRPr="00000000" w14:paraId="00000096">
      <w:pPr>
        <w:numPr>
          <w:ilvl w:val="0"/>
          <w:numId w:val="11"/>
        </w:numPr>
        <w:shd w:fill="ffffff" w:val="clear"/>
        <w:spacing w:after="0" w:afterAutospacing="0" w:before="0" w:beforeAutospacing="0" w:lineRule="auto"/>
        <w:ind w:left="720" w:hanging="360"/>
      </w:pPr>
      <w:hyperlink r:id="rId139">
        <w:r w:rsidDel="00000000" w:rsidR="00000000" w:rsidRPr="00000000">
          <w:rPr>
            <w:color w:val="0074b9"/>
            <w:sz w:val="24"/>
            <w:szCs w:val="24"/>
            <w:rtl w:val="0"/>
          </w:rPr>
          <w:t xml:space="preserve">Wilson disease: Clinical manifestations, diagnosis, and natural history &gt; DIFFERENTIAL DIAGNOSIS &gt; Other causes of liver disease</w:t>
        </w:r>
      </w:hyperlink>
      <w:r w:rsidDel="00000000" w:rsidR="00000000" w:rsidRPr="00000000">
        <w:rPr>
          <w:rtl w:val="0"/>
        </w:rPr>
      </w:r>
    </w:p>
    <w:p w:rsidR="00000000" w:rsidDel="00000000" w:rsidP="00000000" w:rsidRDefault="00000000" w:rsidRPr="00000000" w14:paraId="00000097">
      <w:pPr>
        <w:numPr>
          <w:ilvl w:val="0"/>
          <w:numId w:val="11"/>
        </w:numPr>
        <w:shd w:fill="ffffff" w:val="clear"/>
        <w:spacing w:before="0" w:beforeAutospacing="0" w:lineRule="auto"/>
        <w:ind w:left="720" w:hanging="360"/>
      </w:pPr>
      <w:hyperlink r:id="rId140">
        <w:r w:rsidDel="00000000" w:rsidR="00000000" w:rsidRPr="00000000">
          <w:rPr>
            <w:color w:val="0074b9"/>
            <w:sz w:val="24"/>
            <w:szCs w:val="24"/>
            <w:rtl w:val="0"/>
          </w:rPr>
          <w:t xml:space="preserve">Switching antiretroviral therapy for adults with HIV-1 and a suppressed viral load &gt; OTHER CONSIDERATIONS FOR REGIMEN SELECTION &gt; Side effects &gt; Transaminitis/hepatic events</w:t>
        </w:r>
      </w:hyperlink>
      <w:r w:rsidDel="00000000" w:rsidR="00000000" w:rsidRPr="00000000">
        <w:rPr>
          <w:rtl w:val="0"/>
        </w:rPr>
      </w:r>
    </w:p>
    <w:p w:rsidR="00000000" w:rsidDel="00000000" w:rsidP="00000000" w:rsidRDefault="00000000" w:rsidRPr="00000000" w14:paraId="00000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289c3ndbceg"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47</w:t>
      </w:r>
      <w:r w:rsidDel="00000000" w:rsidR="00000000" w:rsidRPr="00000000">
        <w:rPr>
          <w:rtl w:val="0"/>
        </w:rPr>
      </w:r>
    </w:p>
    <w:p w:rsidR="00000000" w:rsidDel="00000000" w:rsidP="00000000" w:rsidRDefault="00000000" w:rsidRPr="00000000" w14:paraId="0000009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standard dose of</w:t>
      </w:r>
      <w:hyperlink r:id="rId141">
        <w:r w:rsidDel="00000000" w:rsidR="00000000" w:rsidRPr="00000000">
          <w:rPr>
            <w:color w:val="232323"/>
            <w:sz w:val="24"/>
            <w:szCs w:val="24"/>
            <w:rtl w:val="0"/>
          </w:rPr>
          <w:t xml:space="preserve"> </w:t>
        </w:r>
      </w:hyperlink>
      <w:hyperlink r:id="rId142">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for terminal oral secretions (death rattle) in adult patients at end of life. I am assuming the patient is not pregnant or breastfeeding, and that you are seeking guidance for symptom management in the actively dying phase.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hd w:fill="ffffff" w:val="clear"/>
        <w:spacing w:line="390" w:lineRule="auto"/>
        <w:rPr>
          <w:color w:val="232323"/>
          <w:sz w:val="24"/>
          <w:szCs w:val="24"/>
        </w:rPr>
      </w:pPr>
      <w:r w:rsidDel="00000000" w:rsidR="00000000" w:rsidRPr="00000000">
        <w:rPr>
          <w:color w:val="232323"/>
          <w:sz w:val="24"/>
          <w:szCs w:val="24"/>
          <w:rtl w:val="0"/>
        </w:rPr>
        <w:t xml:space="preserve">For management of terminal oral secretions (death rattle), anticholinergic agents such as</w:t>
      </w:r>
      <w:hyperlink r:id="rId143">
        <w:r w:rsidDel="00000000" w:rsidR="00000000" w:rsidRPr="00000000">
          <w:rPr>
            <w:color w:val="232323"/>
            <w:sz w:val="24"/>
            <w:szCs w:val="24"/>
            <w:rtl w:val="0"/>
          </w:rPr>
          <w:t xml:space="preserve"> </w:t>
        </w:r>
      </w:hyperlink>
      <w:hyperlink r:id="rId144">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may be used, but the preferred agent according to UpToDate guidance is</w:t>
      </w:r>
      <w:hyperlink r:id="rId145">
        <w:r w:rsidDel="00000000" w:rsidR="00000000" w:rsidRPr="00000000">
          <w:rPr>
            <w:color w:val="232323"/>
            <w:sz w:val="24"/>
            <w:szCs w:val="24"/>
            <w:rtl w:val="0"/>
          </w:rPr>
          <w:t xml:space="preserve"> </w:t>
        </w:r>
      </w:hyperlink>
      <w:hyperlink r:id="rId146">
        <w:r w:rsidDel="00000000" w:rsidR="00000000" w:rsidRPr="00000000">
          <w:rPr>
            <w:b w:val="1"/>
            <w:bCs w:val="1"/>
            <w:color w:val="0074b9"/>
            <w:sz w:val="24"/>
            <w:szCs w:val="24"/>
            <w:rtl w:val="0"/>
          </w:rPr>
          <w:t xml:space="preserve">glycopyrrolate</w:t>
        </w:r>
      </w:hyperlink>
      <w:r w:rsidDel="00000000" w:rsidR="00000000" w:rsidRPr="00000000">
        <w:rPr>
          <w:color w:val="232323"/>
          <w:sz w:val="24"/>
          <w:szCs w:val="24"/>
          <w:rtl w:val="0"/>
        </w:rPr>
        <w:t xml:space="preserve"> due to its lower risk of central nervous system side effects</w:t>
      </w:r>
      <w:hyperlink r:id="rId147">
        <w:r w:rsidDel="00000000" w:rsidR="00000000" w:rsidRPr="00000000">
          <w:rPr>
            <w:color w:val="232323"/>
            <w:sz w:val="24"/>
            <w:szCs w:val="24"/>
            <w:rtl w:val="0"/>
          </w:rPr>
          <w:t xml:space="preserve"> </w:t>
        </w:r>
      </w:hyperlink>
      <w:hyperlink r:id="rId14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If</w:t>
      </w:r>
      <w:hyperlink r:id="rId149">
        <w:r w:rsidDel="00000000" w:rsidR="00000000" w:rsidRPr="00000000">
          <w:rPr>
            <w:color w:val="232323"/>
            <w:sz w:val="24"/>
            <w:szCs w:val="24"/>
            <w:rtl w:val="0"/>
          </w:rPr>
          <w:t xml:space="preserve"> </w:t>
        </w:r>
      </w:hyperlink>
      <w:hyperlink r:id="rId150">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is used, the transdermal patch formulation is available in the United States, but other formulations (such as butylbromide or hydrobromide) are used internationally and are not interchangeable on a milligram-to-milligram basis</w:t>
      </w:r>
      <w:hyperlink r:id="rId151">
        <w:r w:rsidDel="00000000" w:rsidR="00000000" w:rsidRPr="00000000">
          <w:rPr>
            <w:color w:val="232323"/>
            <w:sz w:val="24"/>
            <w:szCs w:val="24"/>
            <w:rtl w:val="0"/>
          </w:rPr>
          <w:t xml:space="preserve"> </w:t>
        </w:r>
      </w:hyperlink>
      <w:hyperlink r:id="rId152">
        <w:r w:rsidDel="00000000" w:rsidR="00000000" w:rsidRPr="00000000">
          <w:rPr>
            <w:color w:val="0074b9"/>
            <w:sz w:val="24"/>
            <w:szCs w:val="24"/>
            <w:rtl w:val="0"/>
          </w:rPr>
          <w:t xml:space="preserve">[2][3]</w:t>
        </w:r>
      </w:hyperlink>
      <w:r w:rsidDel="00000000" w:rsidR="00000000" w:rsidRPr="00000000">
        <w:rPr>
          <w:color w:val="232323"/>
          <w:sz w:val="24"/>
          <w:szCs w:val="24"/>
          <w:rtl w:val="0"/>
        </w:rPr>
        <w:t xml:space="preserve">. For specific dosing guidance, see UpToDate Lexidrug information on</w:t>
      </w:r>
      <w:hyperlink r:id="rId153">
        <w:r w:rsidDel="00000000" w:rsidR="00000000" w:rsidRPr="00000000">
          <w:rPr>
            <w:color w:val="232323"/>
            <w:sz w:val="24"/>
            <w:szCs w:val="24"/>
            <w:rtl w:val="0"/>
          </w:rPr>
          <w:t xml:space="preserve"> </w:t>
        </w:r>
      </w:hyperlink>
      <w:hyperlink r:id="rId154">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and UpToDate clinical topic recommendations</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[1]</w:t>
        </w:r>
      </w:hyperlink>
      <w:hyperlink r:id="rId15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D">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9E">
      <w:pPr>
        <w:shd w:fill="ffffff" w:val="clear"/>
        <w:spacing w:line="390" w:lineRule="auto"/>
        <w:rPr>
          <w:color w:val="232323"/>
          <w:sz w:val="24"/>
          <w:szCs w:val="24"/>
        </w:rPr>
      </w:pPr>
      <w:r w:rsidDel="00000000" w:rsidR="00000000" w:rsidRPr="00000000">
        <w:rPr>
          <w:b w:val="1"/>
          <w:bCs w:val="1"/>
          <w:color w:val="232323"/>
          <w:sz w:val="24"/>
          <w:szCs w:val="24"/>
          <w:rtl w:val="0"/>
        </w:rPr>
        <w:t xml:space="preserve">NOTE:</w:t>
      </w:r>
      <w:r w:rsidDel="00000000" w:rsidR="00000000" w:rsidRPr="00000000">
        <w:rPr>
          <w:color w:val="232323"/>
          <w:sz w:val="24"/>
          <w:szCs w:val="24"/>
          <w:rtl w:val="0"/>
        </w:rPr>
        <w:t xml:space="preserve"> Prior to prescribing any medications, check for drug-drug interactions by using</w:t>
      </w:r>
      <w:hyperlink r:id="rId158">
        <w:r w:rsidDel="00000000" w:rsidR="00000000" w:rsidRPr="00000000">
          <w:rPr>
            <w:color w:val="232323"/>
            <w:sz w:val="24"/>
            <w:szCs w:val="24"/>
            <w:rtl w:val="0"/>
          </w:rPr>
          <w:t xml:space="preserve"> </w:t>
        </w:r>
      </w:hyperlink>
      <w:hyperlink r:id="rId159">
        <w:r w:rsidDel="00000000" w:rsidR="00000000" w:rsidRPr="00000000">
          <w:rPr>
            <w:color w:val="0074b9"/>
            <w:sz w:val="24"/>
            <w:szCs w:val="24"/>
            <w:rtl w:val="0"/>
          </w:rPr>
          <w:t xml:space="preserve">UpToDate’s Drug Interactions</w:t>
        </w:r>
      </w:hyperlink>
      <w:r w:rsidDel="00000000" w:rsidR="00000000" w:rsidRPr="00000000">
        <w:rPr>
          <w:color w:val="232323"/>
          <w:sz w:val="24"/>
          <w:szCs w:val="24"/>
          <w:rtl w:val="0"/>
        </w:rPr>
        <w:t xml:space="preserve"> module. Also, review contraindications and monitoring parameters in the drug monograph</w:t>
      </w:r>
      <w:hyperlink r:id="rId160">
        <w:r w:rsidDel="00000000" w:rsidR="00000000" w:rsidRPr="00000000">
          <w:rPr>
            <w:color w:val="232323"/>
            <w:sz w:val="24"/>
            <w:szCs w:val="24"/>
            <w:rtl w:val="0"/>
          </w:rPr>
          <w:t xml:space="preserve"> </w:t>
        </w:r>
      </w:hyperlink>
      <w:hyperlink r:id="rId161">
        <w:r w:rsidDel="00000000" w:rsidR="00000000" w:rsidRPr="00000000">
          <w:rPr>
            <w:color w:val="0074b9"/>
            <w:sz w:val="24"/>
            <w:szCs w:val="24"/>
            <w:rtl w:val="0"/>
          </w:rPr>
          <w:t xml:space="preserve">[4]</w:t>
        </w:r>
      </w:hyperlink>
      <w:hyperlink r:id="rId16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F">
      <w:pPr>
        <w:pStyle w:val="Heading3"/>
        <w:keepNext w:val="0"/>
        <w:keepLines w:val="0"/>
        <w:shd w:fill="ffffff" w:val="clear"/>
        <w:spacing w:after="40" w:before="460" w:line="346.66666666666663" w:lineRule="auto"/>
        <w:rPr>
          <w:b w:val="1"/>
          <w:bCs w:val="1"/>
          <w:color w:val="232323"/>
          <w:sz w:val="27"/>
          <w:szCs w:val="27"/>
        </w:rPr>
      </w:pPr>
      <w:bookmarkStart w:colFirst="0" w:colLast="0" w:name="_w579ap4veabz" w:id="13"/>
      <w:bookmarkEnd w:id="13"/>
      <w:r w:rsidDel="00000000" w:rsidR="00000000" w:rsidRPr="00000000">
        <w:rPr>
          <w:b w:val="1"/>
          <w:bCs w:val="1"/>
          <w:color w:val="232323"/>
          <w:sz w:val="27"/>
          <w:szCs w:val="27"/>
          <w:rtl w:val="0"/>
        </w:rPr>
        <w:t xml:space="preserve">Rationale and Safety Considerations</w:t>
      </w:r>
    </w:p>
    <w:p w:rsidR="00000000" w:rsidDel="00000000" w:rsidP="00000000" w:rsidRDefault="00000000" w:rsidRPr="00000000" w14:paraId="000000A0">
      <w:pPr>
        <w:numPr>
          <w:ilvl w:val="0"/>
          <w:numId w:val="12"/>
        </w:numPr>
        <w:shd w:fill="ffffff" w:val="clear"/>
        <w:spacing w:after="0" w:afterAutospacing="0" w:before="220" w:line="390" w:lineRule="auto"/>
        <w:ind w:left="720" w:hanging="360"/>
        <w:rPr>
          <w:sz w:val="24"/>
          <w:szCs w:val="24"/>
        </w:rPr>
      </w:pPr>
      <w:hyperlink r:id="rId163">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is associated with anticholinergic side effects, including delirium, agitation, dry mouth, constipation, and urinary retention, which may be more pronounced in older adults </w:t>
      </w:r>
      <w:hyperlink r:id="rId164">
        <w:r w:rsidDel="00000000" w:rsidR="00000000" w:rsidRPr="00000000">
          <w:rPr>
            <w:color w:val="0074b9"/>
            <w:sz w:val="24"/>
            <w:szCs w:val="24"/>
            <w:rtl w:val="0"/>
          </w:rPr>
          <w:t xml:space="preserve">[6]</w:t>
        </w:r>
      </w:hyperlink>
      <w:hyperlink r:id="rId16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A1">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transdermal patch may be less effective for lower respiratory tract secretions and is generally not preferred due to CNS effects </w:t>
      </w:r>
      <w:hyperlink r:id="rId16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A2">
      <w:pPr>
        <w:numPr>
          <w:ilvl w:val="0"/>
          <w:numId w:val="12"/>
        </w:numPr>
        <w:shd w:fill="ffffff" w:val="clear"/>
        <w:spacing w:after="0" w:afterAutospacing="0" w:before="0" w:beforeAutospacing="0" w:line="390" w:lineRule="auto"/>
        <w:ind w:left="720" w:hanging="360"/>
        <w:rPr>
          <w:sz w:val="24"/>
          <w:szCs w:val="24"/>
        </w:rPr>
      </w:pPr>
      <w:hyperlink r:id="rId167">
        <w:r w:rsidDel="00000000" w:rsidR="00000000" w:rsidRPr="00000000">
          <w:rPr>
            <w:color w:val="0074b9"/>
            <w:sz w:val="24"/>
            <w:szCs w:val="24"/>
            <w:rtl w:val="0"/>
          </w:rPr>
          <w:t xml:space="preserve">Glycopyrrolate</w:t>
        </w:r>
      </w:hyperlink>
      <w:r w:rsidDel="00000000" w:rsidR="00000000" w:rsidRPr="00000000">
        <w:rPr>
          <w:color w:val="232323"/>
          <w:sz w:val="24"/>
          <w:szCs w:val="24"/>
          <w:rtl w:val="0"/>
        </w:rPr>
        <w:t xml:space="preserve"> is preferred because it is a quaternary amine and less likely to cross the blood-brain barrier, resulting in fewer central side effects </w:t>
      </w:r>
      <w:hyperlink r:id="rId16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A3">
      <w:pPr>
        <w:numPr>
          <w:ilvl w:val="0"/>
          <w:numId w:val="1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w:t>
      </w:r>
      <w:hyperlink r:id="rId169">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is used, monitor for adverse effects and discontinue if side effects occur </w:t>
      </w:r>
      <w:hyperlink r:id="rId17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A4">
      <w:pPr>
        <w:pStyle w:val="Heading3"/>
        <w:keepNext w:val="0"/>
        <w:keepLines w:val="0"/>
        <w:shd w:fill="ffffff" w:val="clear"/>
        <w:spacing w:after="40" w:before="460" w:line="346.66666666666663" w:lineRule="auto"/>
        <w:rPr>
          <w:b w:val="1"/>
          <w:bCs w:val="1"/>
          <w:color w:val="232323"/>
          <w:sz w:val="27"/>
          <w:szCs w:val="27"/>
        </w:rPr>
      </w:pPr>
      <w:bookmarkStart w:colFirst="0" w:colLast="0" w:name="_5y5bpflyhb78" w:id="14"/>
      <w:bookmarkEnd w:id="14"/>
      <w:r w:rsidDel="00000000" w:rsidR="00000000" w:rsidRPr="00000000">
        <w:rPr>
          <w:b w:val="1"/>
          <w:bCs w:val="1"/>
          <w:color w:val="232323"/>
          <w:sz w:val="27"/>
          <w:szCs w:val="27"/>
          <w:rtl w:val="0"/>
        </w:rPr>
        <w:t xml:space="preserve">Monitoring and Administration</w:t>
      </w:r>
    </w:p>
    <w:p w:rsidR="00000000" w:rsidDel="00000000" w:rsidP="00000000" w:rsidRDefault="00000000" w:rsidRPr="00000000" w14:paraId="000000A5">
      <w:pPr>
        <w:numPr>
          <w:ilvl w:val="0"/>
          <w:numId w:val="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Monitor body temperature, heart rate, urinary output, intraocular pressure, and mental alertness when using </w:t>
      </w:r>
      <w:hyperlink r:id="rId171">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w:t>
      </w:r>
      <w:hyperlink r:id="rId17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A6">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administration details, see UpToDate Lexidrug information on </w:t>
      </w:r>
      <w:hyperlink r:id="rId173">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w:t>
      </w:r>
      <w:hyperlink r:id="rId174">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A7">
      <w:pPr>
        <w:pStyle w:val="Heading3"/>
        <w:keepNext w:val="0"/>
        <w:keepLines w:val="0"/>
        <w:shd w:fill="ffffff" w:val="clear"/>
        <w:spacing w:after="40" w:before="460" w:line="346.66666666666663" w:lineRule="auto"/>
        <w:rPr>
          <w:b w:val="1"/>
          <w:bCs w:val="1"/>
          <w:color w:val="232323"/>
          <w:sz w:val="27"/>
          <w:szCs w:val="27"/>
        </w:rPr>
      </w:pPr>
      <w:bookmarkStart w:colFirst="0" w:colLast="0" w:name="_520k7st5gx2g" w:id="15"/>
      <w:bookmarkEnd w:id="15"/>
      <w:r w:rsidDel="00000000" w:rsidR="00000000" w:rsidRPr="00000000">
        <w:rPr>
          <w:b w:val="1"/>
          <w:bCs w:val="1"/>
          <w:color w:val="232323"/>
          <w:sz w:val="27"/>
          <w:szCs w:val="27"/>
          <w:rtl w:val="0"/>
        </w:rPr>
        <w:t xml:space="preserve">Key Points</w:t>
      </w:r>
    </w:p>
    <w:p w:rsidR="00000000" w:rsidDel="00000000" w:rsidP="00000000" w:rsidRDefault="00000000" w:rsidRPr="00000000" w14:paraId="000000A8">
      <w:pPr>
        <w:numPr>
          <w:ilvl w:val="0"/>
          <w:numId w:val="7"/>
        </w:numPr>
        <w:shd w:fill="ffffff" w:val="clear"/>
        <w:spacing w:after="0" w:afterAutospacing="0" w:before="220" w:line="390" w:lineRule="auto"/>
        <w:ind w:left="720" w:hanging="360"/>
        <w:rPr>
          <w:sz w:val="24"/>
          <w:szCs w:val="24"/>
        </w:rPr>
      </w:pPr>
      <w:hyperlink r:id="rId175">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can be used for terminal oral secretions, but </w:t>
      </w:r>
      <w:hyperlink r:id="rId176">
        <w:r w:rsidDel="00000000" w:rsidR="00000000" w:rsidRPr="00000000">
          <w:rPr>
            <w:color w:val="0074b9"/>
            <w:sz w:val="24"/>
            <w:szCs w:val="24"/>
            <w:rtl w:val="0"/>
          </w:rPr>
          <w:t xml:space="preserve">glycopyrrolate</w:t>
        </w:r>
      </w:hyperlink>
      <w:r w:rsidDel="00000000" w:rsidR="00000000" w:rsidRPr="00000000">
        <w:rPr>
          <w:color w:val="232323"/>
          <w:sz w:val="24"/>
          <w:szCs w:val="24"/>
          <w:rtl w:val="0"/>
        </w:rPr>
        <w:t xml:space="preserve"> is preferred due to fewer CNS side effects </w:t>
      </w:r>
      <w:hyperlink r:id="rId17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A9">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transdermal patch is not optimal for lower respiratory tract secretions and may cause significant anticholinergic side effects, especially in older adults </w:t>
      </w:r>
      <w:hyperlink r:id="rId178">
        <w:r w:rsidDel="00000000" w:rsidR="00000000" w:rsidRPr="00000000">
          <w:rPr>
            <w:color w:val="0074b9"/>
            <w:sz w:val="24"/>
            <w:szCs w:val="24"/>
            <w:rtl w:val="0"/>
          </w:rPr>
          <w:t xml:space="preserve">[3]</w:t>
        </w:r>
      </w:hyperlink>
      <w:hyperlink r:id="rId17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AA">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Always review contraindications and monitor for adverse effects </w:t>
      </w:r>
      <w:hyperlink r:id="rId180">
        <w:r w:rsidDel="00000000" w:rsidR="00000000" w:rsidRPr="00000000">
          <w:rPr>
            <w:color w:val="0074b9"/>
            <w:sz w:val="24"/>
            <w:szCs w:val="24"/>
            <w:rtl w:val="0"/>
          </w:rPr>
          <w:t xml:space="preserve">[4]</w:t>
        </w:r>
      </w:hyperlink>
      <w:hyperlink r:id="rId18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AB">
      <w:pPr>
        <w:numPr>
          <w:ilvl w:val="0"/>
          <w:numId w:val="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refer to UpToDate Lexidrug information and clinical topic recommendations </w:t>
      </w:r>
      <w:hyperlink r:id="rId182">
        <w:r w:rsidDel="00000000" w:rsidR="00000000" w:rsidRPr="00000000">
          <w:rPr>
            <w:color w:val="0074b9"/>
            <w:sz w:val="24"/>
            <w:szCs w:val="24"/>
            <w:rtl w:val="0"/>
          </w:rPr>
          <w:t xml:space="preserve">[1]</w:t>
        </w:r>
      </w:hyperlink>
      <w:hyperlink r:id="rId18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AC">
      <w:pPr>
        <w:pStyle w:val="Heading3"/>
        <w:keepNext w:val="0"/>
        <w:keepLines w:val="0"/>
        <w:shd w:fill="ffffff" w:val="clear"/>
        <w:spacing w:after="40" w:before="460" w:line="346.66666666666663" w:lineRule="auto"/>
        <w:rPr>
          <w:b w:val="1"/>
          <w:bCs w:val="1"/>
          <w:color w:val="232323"/>
          <w:sz w:val="27"/>
          <w:szCs w:val="27"/>
        </w:rPr>
      </w:pPr>
      <w:bookmarkStart w:colFirst="0" w:colLast="0" w:name="_g6hun1yt1tm1"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AD">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AE">
      <w:pPr>
        <w:numPr>
          <w:ilvl w:val="0"/>
          <w:numId w:val="15"/>
        </w:numPr>
        <w:shd w:fill="ffffff" w:val="clear"/>
        <w:spacing w:after="0" w:afterAutospacing="0" w:before="220" w:line="390" w:lineRule="auto"/>
        <w:ind w:left="720" w:hanging="360"/>
      </w:pPr>
      <w:hyperlink r:id="rId184">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AF">
      <w:pPr>
        <w:numPr>
          <w:ilvl w:val="0"/>
          <w:numId w:val="15"/>
        </w:numPr>
        <w:shd w:fill="ffffff" w:val="clear"/>
        <w:spacing w:after="0" w:afterAutospacing="0" w:before="0" w:beforeAutospacing="0" w:line="390" w:lineRule="auto"/>
        <w:ind w:left="720" w:hanging="360"/>
      </w:pPr>
      <w:hyperlink r:id="rId185">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B0">
      <w:pPr>
        <w:numPr>
          <w:ilvl w:val="0"/>
          <w:numId w:val="15"/>
        </w:numPr>
        <w:shd w:fill="ffffff" w:val="clear"/>
        <w:spacing w:after="0" w:afterAutospacing="0" w:before="0" w:beforeAutospacing="0" w:line="390" w:lineRule="auto"/>
        <w:ind w:left="720" w:hanging="360"/>
      </w:pPr>
      <w:hyperlink r:id="rId186">
        <w:r w:rsidDel="00000000" w:rsidR="00000000" w:rsidRPr="00000000">
          <w:rPr>
            <w:color w:val="0074b9"/>
            <w:sz w:val="24"/>
            <w:szCs w:val="24"/>
            <w:rtl w:val="0"/>
          </w:rPr>
          <w:t xml:space="preserve">What if the patient has severe kidney or liver impairment?</w:t>
        </w:r>
      </w:hyperlink>
      <w:r w:rsidDel="00000000" w:rsidR="00000000" w:rsidRPr="00000000">
        <w:rPr>
          <w:rtl w:val="0"/>
        </w:rPr>
      </w:r>
    </w:p>
    <w:p w:rsidR="00000000" w:rsidDel="00000000" w:rsidP="00000000" w:rsidRDefault="00000000" w:rsidRPr="00000000" w14:paraId="000000B1">
      <w:pPr>
        <w:numPr>
          <w:ilvl w:val="0"/>
          <w:numId w:val="15"/>
        </w:numPr>
        <w:shd w:fill="ffffff" w:val="clear"/>
        <w:spacing w:after="0" w:afterAutospacing="0" w:before="0" w:beforeAutospacing="0" w:line="390" w:lineRule="auto"/>
        <w:ind w:left="720" w:hanging="360"/>
      </w:pPr>
      <w:hyperlink r:id="rId187">
        <w:r w:rsidDel="00000000" w:rsidR="00000000" w:rsidRPr="00000000">
          <w:rPr>
            <w:color w:val="0074b9"/>
            <w:sz w:val="24"/>
            <w:szCs w:val="24"/>
            <w:rtl w:val="0"/>
          </w:rPr>
          <w:t xml:space="preserve">What if the patient has delirium or dementia?</w:t>
        </w:r>
      </w:hyperlink>
      <w:r w:rsidDel="00000000" w:rsidR="00000000" w:rsidRPr="00000000">
        <w:rPr>
          <w:rtl w:val="0"/>
        </w:rPr>
      </w:r>
    </w:p>
    <w:p w:rsidR="00000000" w:rsidDel="00000000" w:rsidP="00000000" w:rsidRDefault="00000000" w:rsidRPr="00000000" w14:paraId="000000B2">
      <w:pPr>
        <w:numPr>
          <w:ilvl w:val="0"/>
          <w:numId w:val="15"/>
        </w:numPr>
        <w:shd w:fill="ffffff" w:val="clear"/>
        <w:spacing w:before="0" w:beforeAutospacing="0" w:line="390" w:lineRule="auto"/>
        <w:ind w:left="720" w:hanging="360"/>
      </w:pPr>
      <w:hyperlink r:id="rId188">
        <w:r w:rsidDel="00000000" w:rsidR="00000000" w:rsidRPr="00000000">
          <w:rPr>
            <w:color w:val="0074b9"/>
            <w:sz w:val="24"/>
            <w:szCs w:val="24"/>
            <w:rtl w:val="0"/>
          </w:rPr>
          <w:t xml:space="preserve">What if the patient is experiencing refractory secretions despite anticholinergic therapy?</w:t>
        </w:r>
      </w:hyperlink>
      <w:r w:rsidDel="00000000" w:rsidR="00000000" w:rsidRPr="00000000">
        <w:rPr>
          <w:rtl w:val="0"/>
        </w:rPr>
      </w:r>
    </w:p>
    <w:p w:rsidR="00000000" w:rsidDel="00000000" w:rsidP="00000000" w:rsidRDefault="00000000" w:rsidRPr="00000000" w14:paraId="000000B3">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alternative agents for symptom management at end of life.</w:t>
      </w:r>
    </w:p>
    <w:p w:rsidR="00000000" w:rsidDel="00000000" w:rsidP="00000000" w:rsidRDefault="00000000" w:rsidRPr="00000000" w14:paraId="000000B4">
      <w:pPr>
        <w:pStyle w:val="Heading3"/>
        <w:keepNext w:val="0"/>
        <w:keepLines w:val="0"/>
        <w:shd w:fill="ffffff" w:val="clear"/>
        <w:spacing w:after="40" w:before="460" w:line="346.66666666666663" w:lineRule="auto"/>
        <w:rPr>
          <w:b w:val="1"/>
          <w:bCs w:val="1"/>
          <w:color w:val="232323"/>
          <w:sz w:val="27"/>
          <w:szCs w:val="27"/>
        </w:rPr>
      </w:pPr>
      <w:bookmarkStart w:colFirst="0" w:colLast="0" w:name="_nla3e7wb2gx8"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B5">
      <w:pPr>
        <w:numPr>
          <w:ilvl w:val="0"/>
          <w:numId w:val="16"/>
        </w:numPr>
        <w:shd w:fill="ffffff" w:val="clear"/>
        <w:spacing w:after="0" w:afterAutospacing="0" w:before="240" w:lineRule="auto"/>
        <w:ind w:left="720" w:hanging="360"/>
      </w:pPr>
      <w:hyperlink r:id="rId189">
        <w:r w:rsidDel="00000000" w:rsidR="00000000" w:rsidRPr="00000000">
          <w:rPr>
            <w:color w:val="0074b9"/>
            <w:sz w:val="24"/>
            <w:szCs w:val="24"/>
            <w:rtl w:val="0"/>
          </w:rPr>
          <w:t xml:space="preserve">Palliative care: The last hours and days of life &gt; MANAGEMENT OF THE DYING PATIENT &gt; Management of specific symptoms &gt; Airway secretions</w:t>
        </w:r>
      </w:hyperlink>
      <w:r w:rsidDel="00000000" w:rsidR="00000000" w:rsidRPr="00000000">
        <w:rPr>
          <w:rtl w:val="0"/>
        </w:rPr>
      </w:r>
    </w:p>
    <w:p w:rsidR="00000000" w:rsidDel="00000000" w:rsidP="00000000" w:rsidRDefault="00000000" w:rsidRPr="00000000" w14:paraId="000000B6">
      <w:pPr>
        <w:numPr>
          <w:ilvl w:val="0"/>
          <w:numId w:val="16"/>
        </w:numPr>
        <w:shd w:fill="ffffff" w:val="clear"/>
        <w:spacing w:after="0" w:afterAutospacing="0" w:before="0" w:beforeAutospacing="0" w:lineRule="auto"/>
        <w:ind w:left="720" w:hanging="360"/>
      </w:pPr>
      <w:hyperlink r:id="rId190">
        <w:r w:rsidDel="00000000" w:rsidR="00000000" w:rsidRPr="00000000">
          <w:rPr>
            <w:color w:val="0074b9"/>
            <w:sz w:val="24"/>
            <w:szCs w:val="24"/>
            <w:rtl w:val="0"/>
          </w:rPr>
          <w:t xml:space="preserve">Scopolamine (hyoscine): Drug information &gt; Dosing: Adult &gt; Top Note</w:t>
        </w:r>
      </w:hyperlink>
      <w:r w:rsidDel="00000000" w:rsidR="00000000" w:rsidRPr="00000000">
        <w:rPr>
          <w:rtl w:val="0"/>
        </w:rPr>
      </w:r>
    </w:p>
    <w:p w:rsidR="00000000" w:rsidDel="00000000" w:rsidP="00000000" w:rsidRDefault="00000000" w:rsidRPr="00000000" w14:paraId="000000B7">
      <w:pPr>
        <w:numPr>
          <w:ilvl w:val="0"/>
          <w:numId w:val="16"/>
        </w:numPr>
        <w:shd w:fill="ffffff" w:val="clear"/>
        <w:spacing w:after="0" w:afterAutospacing="0" w:before="0" w:beforeAutospacing="0" w:lineRule="auto"/>
        <w:ind w:left="720" w:hanging="360"/>
      </w:pPr>
      <w:hyperlink r:id="rId191">
        <w:r w:rsidDel="00000000" w:rsidR="00000000" w:rsidRPr="00000000">
          <w:rPr>
            <w:color w:val="0074b9"/>
            <w:sz w:val="24"/>
            <w:szCs w:val="24"/>
            <w:rtl w:val="0"/>
          </w:rPr>
          <w:t xml:space="preserve">Scopolamine (hyoscine): Drug information &gt; Dosing: Adult &gt; Reduction of secretions at end of life</w:t>
        </w:r>
      </w:hyperlink>
      <w:r w:rsidDel="00000000" w:rsidR="00000000" w:rsidRPr="00000000">
        <w:rPr>
          <w:rtl w:val="0"/>
        </w:rPr>
      </w:r>
    </w:p>
    <w:p w:rsidR="00000000" w:rsidDel="00000000" w:rsidP="00000000" w:rsidRDefault="00000000" w:rsidRPr="00000000" w14:paraId="000000B8">
      <w:pPr>
        <w:numPr>
          <w:ilvl w:val="0"/>
          <w:numId w:val="16"/>
        </w:numPr>
        <w:shd w:fill="ffffff" w:val="clear"/>
        <w:spacing w:after="0" w:afterAutospacing="0" w:before="0" w:beforeAutospacing="0" w:lineRule="auto"/>
        <w:ind w:left="720" w:hanging="360"/>
      </w:pPr>
      <w:hyperlink r:id="rId192">
        <w:r w:rsidDel="00000000" w:rsidR="00000000" w:rsidRPr="00000000">
          <w:rPr>
            <w:color w:val="0074b9"/>
            <w:sz w:val="24"/>
            <w:szCs w:val="24"/>
            <w:rtl w:val="0"/>
          </w:rPr>
          <w:t xml:space="preserve">Scopolamine (hyoscine): Drug information &gt; Contraindications</w:t>
        </w:r>
      </w:hyperlink>
      <w:r w:rsidDel="00000000" w:rsidR="00000000" w:rsidRPr="00000000">
        <w:rPr>
          <w:rtl w:val="0"/>
        </w:rPr>
      </w:r>
    </w:p>
    <w:p w:rsidR="00000000" w:rsidDel="00000000" w:rsidP="00000000" w:rsidRDefault="00000000" w:rsidRPr="00000000" w14:paraId="000000B9">
      <w:pPr>
        <w:numPr>
          <w:ilvl w:val="0"/>
          <w:numId w:val="16"/>
        </w:numPr>
        <w:shd w:fill="ffffff" w:val="clear"/>
        <w:spacing w:after="0" w:afterAutospacing="0" w:before="0" w:beforeAutospacing="0" w:lineRule="auto"/>
        <w:ind w:left="720" w:hanging="360"/>
      </w:pPr>
      <w:hyperlink r:id="rId193">
        <w:r w:rsidDel="00000000" w:rsidR="00000000" w:rsidRPr="00000000">
          <w:rPr>
            <w:color w:val="0074b9"/>
            <w:sz w:val="24"/>
            <w:szCs w:val="24"/>
            <w:rtl w:val="0"/>
          </w:rPr>
          <w:t xml:space="preserve">Scopolamine (hyoscine): Drug information &gt; Monitoring Parameters</w:t>
        </w:r>
      </w:hyperlink>
      <w:r w:rsidDel="00000000" w:rsidR="00000000" w:rsidRPr="00000000">
        <w:rPr>
          <w:rtl w:val="0"/>
        </w:rPr>
      </w:r>
    </w:p>
    <w:p w:rsidR="00000000" w:rsidDel="00000000" w:rsidP="00000000" w:rsidRDefault="00000000" w:rsidRPr="00000000" w14:paraId="000000BA">
      <w:pPr>
        <w:numPr>
          <w:ilvl w:val="0"/>
          <w:numId w:val="16"/>
        </w:numPr>
        <w:shd w:fill="ffffff" w:val="clear"/>
        <w:spacing w:after="0" w:afterAutospacing="0" w:before="0" w:beforeAutospacing="0" w:lineRule="auto"/>
        <w:ind w:left="720" w:hanging="360"/>
      </w:pPr>
      <w:hyperlink r:id="rId194">
        <w:r w:rsidDel="00000000" w:rsidR="00000000" w:rsidRPr="00000000">
          <w:rPr>
            <w:color w:val="0074b9"/>
            <w:sz w:val="24"/>
            <w:szCs w:val="24"/>
            <w:rtl w:val="0"/>
          </w:rPr>
          <w:t xml:space="preserve">Scopolamine (hyoscine): Drug information &gt; Medication Safety Issues</w:t>
        </w:r>
      </w:hyperlink>
      <w:r w:rsidDel="00000000" w:rsidR="00000000" w:rsidRPr="00000000">
        <w:rPr>
          <w:rtl w:val="0"/>
        </w:rPr>
      </w:r>
    </w:p>
    <w:p w:rsidR="00000000" w:rsidDel="00000000" w:rsidP="00000000" w:rsidRDefault="00000000" w:rsidRPr="00000000" w14:paraId="000000BB">
      <w:pPr>
        <w:numPr>
          <w:ilvl w:val="0"/>
          <w:numId w:val="16"/>
        </w:numPr>
        <w:shd w:fill="ffffff" w:val="clear"/>
        <w:spacing w:after="0" w:afterAutospacing="0" w:before="0" w:beforeAutospacing="0" w:lineRule="auto"/>
        <w:ind w:left="720" w:hanging="360"/>
      </w:pPr>
      <w:hyperlink r:id="rId195">
        <w:r w:rsidDel="00000000" w:rsidR="00000000" w:rsidRPr="00000000">
          <w:rPr>
            <w:color w:val="0074b9"/>
            <w:sz w:val="24"/>
            <w:szCs w:val="24"/>
            <w:rtl w:val="0"/>
          </w:rPr>
          <w:t xml:space="preserve">Scopolamine (hyoscine): Drug information &gt; Adverse Reactions (Significant): Considerations</w:t>
        </w:r>
      </w:hyperlink>
      <w:r w:rsidDel="00000000" w:rsidR="00000000" w:rsidRPr="00000000">
        <w:rPr>
          <w:rtl w:val="0"/>
        </w:rPr>
      </w:r>
    </w:p>
    <w:p w:rsidR="00000000" w:rsidDel="00000000" w:rsidP="00000000" w:rsidRDefault="00000000" w:rsidRPr="00000000" w14:paraId="000000BC">
      <w:pPr>
        <w:numPr>
          <w:ilvl w:val="0"/>
          <w:numId w:val="16"/>
        </w:numPr>
        <w:shd w:fill="ffffff" w:val="clear"/>
        <w:spacing w:before="0" w:beforeAutospacing="0" w:lineRule="auto"/>
        <w:ind w:left="720" w:hanging="360"/>
      </w:pPr>
      <w:hyperlink r:id="rId196">
        <w:r w:rsidDel="00000000" w:rsidR="00000000" w:rsidRPr="00000000">
          <w:rPr>
            <w:color w:val="0074b9"/>
            <w:sz w:val="24"/>
            <w:szCs w:val="24"/>
            <w:rtl w:val="0"/>
          </w:rPr>
          <w:t xml:space="preserve">Scopolamine (hyoscine): Drug information &gt; Administration: Adult</w:t>
        </w:r>
      </w:hyperlink>
      <w:r w:rsidDel="00000000" w:rsidR="00000000" w:rsidRPr="00000000">
        <w:rPr>
          <w:rtl w:val="0"/>
        </w:rPr>
      </w:r>
    </w:p>
    <w:p w:rsidR="00000000" w:rsidDel="00000000" w:rsidP="00000000" w:rsidRDefault="00000000" w:rsidRPr="00000000" w14:paraId="000000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h1mfov63fk"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48</w:t>
      </w:r>
      <w:r w:rsidDel="00000000" w:rsidR="00000000" w:rsidRPr="00000000">
        <w:rPr>
          <w:rtl w:val="0"/>
        </w:rPr>
      </w:r>
    </w:p>
    <w:p w:rsidR="00000000" w:rsidDel="00000000" w:rsidP="00000000" w:rsidRDefault="00000000" w:rsidRPr="00000000" w14:paraId="000000BF">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how to clinically distinguish between shunt malfunction and brain metastases in a patient with neurologic symptoms. Both conditions can present with overlapping features such as headache, nausea, vomiting, altered mental status, and focal neurologic deficits. I am assuming the patient has a history of a ventricular shunt and is at risk for both shunt-related complications and metastatic disease.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hd w:fill="ffffff" w:val="clear"/>
        <w:spacing w:line="390" w:lineRule="auto"/>
        <w:rPr>
          <w:color w:val="232323"/>
          <w:sz w:val="24"/>
          <w:szCs w:val="24"/>
        </w:rPr>
      </w:pPr>
      <w:r w:rsidDel="00000000" w:rsidR="00000000" w:rsidRPr="00000000">
        <w:rPr>
          <w:color w:val="232323"/>
          <w:sz w:val="24"/>
          <w:szCs w:val="24"/>
          <w:rtl w:val="0"/>
        </w:rPr>
        <w:t xml:space="preserve">Distinguishing between shunt malfunction and brain metastases requires careful assessment of clinical features, imaging findings, and sometimes direct evaluation of the shunt system. Shunt malfunction often presents with symptoms of increased intracranial pressure (headache, nausea, vomiting, lethargy, altered mental status), and may be associated with shunt-specific complications such as infection, overdrainage (subdural hematoma), or mechanical failure. Neurologic deterioration in a patient with a shunt should prompt imaging (CT or MRI) to assess for subdural hematoma, shunt position, and possible obstruction. Shunt series radiographs and abdominal ultrasound may help identify mechanical issues</w:t>
      </w:r>
      <w:hyperlink r:id="rId197">
        <w:r w:rsidDel="00000000" w:rsidR="00000000" w:rsidRPr="00000000">
          <w:rPr>
            <w:color w:val="232323"/>
            <w:sz w:val="24"/>
            <w:szCs w:val="24"/>
            <w:rtl w:val="0"/>
          </w:rPr>
          <w:t xml:space="preserve"> </w:t>
        </w:r>
      </w:hyperlink>
      <w:hyperlink r:id="rId198">
        <w:r w:rsidDel="00000000" w:rsidR="00000000" w:rsidRPr="00000000">
          <w:rPr>
            <w:color w:val="0074b9"/>
            <w:sz w:val="24"/>
            <w:szCs w:val="24"/>
            <w:rtl w:val="0"/>
          </w:rPr>
          <w:t xml:space="preserve">[1]</w:t>
        </w:r>
      </w:hyperlink>
      <w:hyperlink r:id="rId19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Shunt infection can present subtly, sometimes only when obstruction leads to increased intracranial pressure; fever may or may not be present</w:t>
      </w:r>
      <w:hyperlink r:id="rId200">
        <w:r w:rsidDel="00000000" w:rsidR="00000000" w:rsidRPr="00000000">
          <w:rPr>
            <w:color w:val="232323"/>
            <w:sz w:val="24"/>
            <w:szCs w:val="24"/>
            <w:rtl w:val="0"/>
          </w:rPr>
          <w:t xml:space="preserve"> </w:t>
        </w:r>
      </w:hyperlink>
      <w:hyperlink r:id="rId20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C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C3">
      <w:pPr>
        <w:shd w:fill="ffffff" w:val="clear"/>
        <w:spacing w:line="390" w:lineRule="auto"/>
        <w:rPr>
          <w:color w:val="232323"/>
          <w:sz w:val="24"/>
          <w:szCs w:val="24"/>
        </w:rPr>
      </w:pPr>
      <w:r w:rsidDel="00000000" w:rsidR="00000000" w:rsidRPr="00000000">
        <w:rPr>
          <w:color w:val="232323"/>
          <w:sz w:val="24"/>
          <w:szCs w:val="24"/>
          <w:rtl w:val="0"/>
        </w:rPr>
        <w:t xml:space="preserve">Brain metastases, on the other hand, typically present with headache, focal neurologic deficits, cognitive dysfunction, seizures, and sometimes stroke. Imaging features that favor metastases include multiple circumscribed masses, localization at the gray-white matter junction, large vasogenic edema relative to lesion size, and contrast enhancement on MRI. Metastases are most commonly discrete, circumscribed masses that enhance after contrast administration</w:t>
      </w:r>
      <w:hyperlink r:id="rId202">
        <w:r w:rsidDel="00000000" w:rsidR="00000000" w:rsidRPr="00000000">
          <w:rPr>
            <w:color w:val="232323"/>
            <w:sz w:val="24"/>
            <w:szCs w:val="24"/>
            <w:rtl w:val="0"/>
          </w:rPr>
          <w:t xml:space="preserve"> </w:t>
        </w:r>
      </w:hyperlink>
      <w:hyperlink r:id="rId203">
        <w:r w:rsidDel="00000000" w:rsidR="00000000" w:rsidRPr="00000000">
          <w:rPr>
            <w:color w:val="0074b9"/>
            <w:sz w:val="24"/>
            <w:szCs w:val="24"/>
            <w:rtl w:val="0"/>
          </w:rPr>
          <w:t xml:space="preserve">[4]</w:t>
        </w:r>
      </w:hyperlink>
      <w:hyperlink r:id="rId204">
        <w:r w:rsidDel="00000000" w:rsidR="00000000" w:rsidRPr="00000000">
          <w:rPr>
            <w:color w:val="0074b9"/>
            <w:sz w:val="24"/>
            <w:szCs w:val="24"/>
            <w:rtl w:val="0"/>
          </w:rPr>
          <w:t xml:space="preserve">[5]</w:t>
        </w:r>
      </w:hyperlink>
      <w:hyperlink r:id="rId205">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 Biopsy may be required for definitive diagnosis, especially for single lesions or when imaging is inconclusive</w:t>
      </w:r>
      <w:hyperlink r:id="rId206">
        <w:r w:rsidDel="00000000" w:rsidR="00000000" w:rsidRPr="00000000">
          <w:rPr>
            <w:color w:val="232323"/>
            <w:sz w:val="24"/>
            <w:szCs w:val="24"/>
            <w:rtl w:val="0"/>
          </w:rPr>
          <w:t xml:space="preserve"> </w:t>
        </w:r>
      </w:hyperlink>
      <w:hyperlink r:id="rId207">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C4">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cw00b9m48e3p" w:id="19"/>
      <w:bookmarkEnd w:id="19"/>
      <w:r w:rsidDel="00000000" w:rsidR="00000000" w:rsidRPr="00000000">
        <w:rPr>
          <w:b w:val="1"/>
          <w:bCs w:val="1"/>
          <w:color w:val="232323"/>
          <w:sz w:val="27"/>
          <w:szCs w:val="27"/>
          <w:rtl w:val="0"/>
        </w:rPr>
        <w:t xml:space="preserve">Differential Diagnosis Table: Shunt Malfunction vs Brain Metastases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2524619516562"/>
        <w:gridCol w:w="1776.4726947179947"/>
        <w:gridCol w:w="904.9955237242614"/>
        <w:gridCol w:w="1323.974932855864"/>
        <w:gridCol w:w="904.9955237242614"/>
        <w:gridCol w:w="904.9955237242614"/>
        <w:gridCol w:w="1080.9668755595344"/>
        <w:gridCol w:w="1089.3464637421664"/>
        <w:tblGridChange w:id="0">
          <w:tblGrid>
            <w:gridCol w:w="1374.2524619516562"/>
            <w:gridCol w:w="1776.4726947179947"/>
            <w:gridCol w:w="904.9955237242614"/>
            <w:gridCol w:w="1323.974932855864"/>
            <w:gridCol w:w="904.9955237242614"/>
            <w:gridCol w:w="904.9955237242614"/>
            <w:gridCol w:w="1080.9668755595344"/>
            <w:gridCol w:w="1089.3464637421664"/>
          </w:tblGrid>
        </w:tblGridChange>
      </w:tblGrid>
      <w:tr>
        <w:trPr>
          <w:cantSplit w:val="0"/>
          <w:trHeight w:val="13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C5">
            <w:pPr>
              <w:spacing w:after="240" w:before="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C6">
            <w:pPr>
              <w:spacing w:after="240" w:before="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C7">
            <w:pPr>
              <w:spacing w:after="240" w:before="240" w:lineRule="auto"/>
              <w:rPr>
                <w:color w:val="232323"/>
                <w:sz w:val="24"/>
                <w:szCs w:val="24"/>
              </w:rPr>
            </w:pPr>
            <w:r w:rsidDel="00000000" w:rsidR="00000000" w:rsidRPr="00000000">
              <w:rPr>
                <w:b w:val="1"/>
                <w:bCs w:val="1"/>
                <w:color w:val="232323"/>
                <w:sz w:val="24"/>
                <w:szCs w:val="24"/>
                <w:rtl w:val="0"/>
              </w:rPr>
              <w:t xml:space="preserve">Headache</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C8">
            <w:pPr>
              <w:spacing w:after="240" w:before="240" w:lineRule="auto"/>
              <w:rPr>
                <w:color w:val="232323"/>
                <w:sz w:val="24"/>
                <w:szCs w:val="24"/>
              </w:rPr>
            </w:pPr>
            <w:r w:rsidDel="00000000" w:rsidR="00000000" w:rsidRPr="00000000">
              <w:rPr>
                <w:b w:val="1"/>
                <w:bCs w:val="1"/>
                <w:color w:val="232323"/>
                <w:sz w:val="24"/>
                <w:szCs w:val="24"/>
                <w:rtl w:val="0"/>
              </w:rPr>
              <w:t xml:space="preserve">Nausea/Vomiting</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C9">
            <w:pPr>
              <w:spacing w:after="240" w:before="240" w:lineRule="auto"/>
              <w:rPr>
                <w:color w:val="232323"/>
                <w:sz w:val="24"/>
                <w:szCs w:val="24"/>
              </w:rPr>
            </w:pPr>
            <w:r w:rsidDel="00000000" w:rsidR="00000000" w:rsidRPr="00000000">
              <w:rPr>
                <w:b w:val="1"/>
                <w:bCs w:val="1"/>
                <w:color w:val="232323"/>
                <w:sz w:val="24"/>
                <w:szCs w:val="24"/>
                <w:rtl w:val="0"/>
              </w:rPr>
              <w:t xml:space="preserve">Focal Deficit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CA">
            <w:pPr>
              <w:spacing w:after="240" w:before="240" w:lineRule="auto"/>
              <w:rPr>
                <w:color w:val="232323"/>
                <w:sz w:val="24"/>
                <w:szCs w:val="24"/>
              </w:rPr>
            </w:pPr>
            <w:r w:rsidDel="00000000" w:rsidR="00000000" w:rsidRPr="00000000">
              <w:rPr>
                <w:b w:val="1"/>
                <w:bCs w:val="1"/>
                <w:color w:val="232323"/>
                <w:sz w:val="24"/>
                <w:szCs w:val="24"/>
                <w:rtl w:val="0"/>
              </w:rPr>
              <w:t xml:space="preserve">Seizures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CB">
            <w:pPr>
              <w:spacing w:after="240" w:before="240" w:lineRule="auto"/>
              <w:rPr>
                <w:color w:val="232323"/>
                <w:sz w:val="24"/>
                <w:szCs w:val="24"/>
              </w:rPr>
            </w:pPr>
            <w:r w:rsidDel="00000000" w:rsidR="00000000" w:rsidRPr="00000000">
              <w:rPr>
                <w:b w:val="1"/>
                <w:bCs w:val="1"/>
                <w:color w:val="232323"/>
                <w:sz w:val="24"/>
                <w:szCs w:val="24"/>
                <w:rtl w:val="0"/>
              </w:rPr>
              <w:t xml:space="preserve">Imaging Findings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CC">
            <w:pPr>
              <w:spacing w:after="240" w:before="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250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CD">
            <w:pPr>
              <w:spacing w:after="240" w:before="240" w:lineRule="auto"/>
              <w:rPr>
                <w:color w:val="232323"/>
                <w:sz w:val="24"/>
                <w:szCs w:val="24"/>
              </w:rPr>
            </w:pPr>
            <w:r w:rsidDel="00000000" w:rsidR="00000000" w:rsidRPr="00000000">
              <w:rPr>
                <w:color w:val="232323"/>
                <w:sz w:val="24"/>
                <w:szCs w:val="24"/>
                <w:rtl w:val="0"/>
              </w:rPr>
              <w:t xml:space="preserve">Shunt malfunction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CE">
            <w:pPr>
              <w:spacing w:after="240" w:before="240" w:lineRule="auto"/>
              <w:rPr>
                <w:color w:val="232323"/>
                <w:sz w:val="24"/>
                <w:szCs w:val="24"/>
              </w:rPr>
            </w:pPr>
            <w:r w:rsidDel="00000000" w:rsidR="00000000" w:rsidRPr="00000000">
              <w:rPr>
                <w:color w:val="232323"/>
                <w:sz w:val="24"/>
                <w:szCs w:val="24"/>
                <w:rtl w:val="0"/>
              </w:rPr>
              <w:t xml:space="preserve">Increased ICP, confusion, lethargy, nystagmus, cranial nerve palsies, shunt site symptoms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CF">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0">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1">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2">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3">
            <w:pPr>
              <w:spacing w:after="240" w:before="240" w:lineRule="auto"/>
              <w:rPr>
                <w:color w:val="232323"/>
                <w:sz w:val="24"/>
                <w:szCs w:val="24"/>
              </w:rPr>
            </w:pPr>
            <w:r w:rsidDel="00000000" w:rsidR="00000000" w:rsidRPr="00000000">
              <w:rPr>
                <w:color w:val="232323"/>
                <w:sz w:val="24"/>
                <w:szCs w:val="24"/>
                <w:rtl w:val="0"/>
              </w:rPr>
              <w:t xml:space="preserve">Ventricular enlargement, subdural hematoma, abnormal shunt position, obstruction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4">
            <w:pPr>
              <w:spacing w:after="240" w:before="240" w:lineRule="auto"/>
              <w:rPr>
                <w:color w:val="232323"/>
                <w:sz w:val="24"/>
                <w:szCs w:val="24"/>
              </w:rPr>
            </w:pPr>
            <w:r w:rsidDel="00000000" w:rsidR="00000000" w:rsidRPr="00000000">
              <w:rPr>
                <w:color w:val="232323"/>
                <w:sz w:val="24"/>
                <w:szCs w:val="24"/>
                <w:rtl w:val="0"/>
              </w:rPr>
              <w:t xml:space="preserve">CT/MRI, shunt series, abdominal US, CSF analysis</w:t>
            </w:r>
          </w:p>
        </w:tc>
      </w:tr>
      <w:tr>
        <w:trPr>
          <w:cantSplit w:val="0"/>
          <w:trHeight w:val="307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5">
            <w:pPr>
              <w:spacing w:after="240" w:before="240" w:lineRule="auto"/>
              <w:rPr>
                <w:color w:val="232323"/>
                <w:sz w:val="24"/>
                <w:szCs w:val="24"/>
              </w:rPr>
            </w:pPr>
            <w:r w:rsidDel="00000000" w:rsidR="00000000" w:rsidRPr="00000000">
              <w:rPr>
                <w:color w:val="232323"/>
                <w:sz w:val="24"/>
                <w:szCs w:val="24"/>
                <w:rtl w:val="0"/>
              </w:rPr>
              <w:t xml:space="preserve">Shunt infection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6">
            <w:pPr>
              <w:spacing w:after="240" w:before="240" w:lineRule="auto"/>
              <w:rPr>
                <w:color w:val="232323"/>
                <w:sz w:val="24"/>
                <w:szCs w:val="24"/>
              </w:rPr>
            </w:pPr>
            <w:r w:rsidDel="00000000" w:rsidR="00000000" w:rsidRPr="00000000">
              <w:rPr>
                <w:color w:val="232323"/>
                <w:sz w:val="24"/>
                <w:szCs w:val="24"/>
                <w:rtl w:val="0"/>
              </w:rPr>
              <w:t xml:space="preserve">Subtle, may present with fever, malaise, shunt obstruction, peritonitis (VP shunt), altered MS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7">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8">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9">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A">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B">
            <w:pPr>
              <w:spacing w:after="240" w:before="240" w:lineRule="auto"/>
              <w:rPr>
                <w:color w:val="232323"/>
                <w:sz w:val="24"/>
                <w:szCs w:val="24"/>
              </w:rPr>
            </w:pPr>
            <w:r w:rsidDel="00000000" w:rsidR="00000000" w:rsidRPr="00000000">
              <w:rPr>
                <w:color w:val="232323"/>
                <w:sz w:val="24"/>
                <w:szCs w:val="24"/>
                <w:rtl w:val="0"/>
              </w:rPr>
              <w:t xml:space="preserve">May show shunt obstruction, peritoneal loculations (VP), soft tissue infection (external shunt)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C">
            <w:pPr>
              <w:spacing w:after="240" w:before="240" w:lineRule="auto"/>
              <w:rPr>
                <w:color w:val="232323"/>
                <w:sz w:val="24"/>
                <w:szCs w:val="24"/>
              </w:rPr>
            </w:pPr>
            <w:r w:rsidDel="00000000" w:rsidR="00000000" w:rsidRPr="00000000">
              <w:rPr>
                <w:color w:val="232323"/>
                <w:sz w:val="24"/>
                <w:szCs w:val="24"/>
                <w:rtl w:val="0"/>
              </w:rPr>
              <w:t xml:space="preserve">CSF culture, imaging, clinical exam</w:t>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D">
            <w:pPr>
              <w:spacing w:after="240" w:before="240" w:lineRule="auto"/>
              <w:rPr>
                <w:color w:val="232323"/>
                <w:sz w:val="24"/>
                <w:szCs w:val="24"/>
              </w:rPr>
            </w:pPr>
            <w:r w:rsidDel="00000000" w:rsidR="00000000" w:rsidRPr="00000000">
              <w:rPr>
                <w:color w:val="232323"/>
                <w:sz w:val="24"/>
                <w:szCs w:val="24"/>
                <w:rtl w:val="0"/>
              </w:rPr>
              <w:t xml:space="preserve">Subdural hematoma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E">
            <w:pPr>
              <w:spacing w:after="240" w:before="240" w:lineRule="auto"/>
              <w:rPr>
                <w:color w:val="232323"/>
                <w:sz w:val="24"/>
                <w:szCs w:val="24"/>
              </w:rPr>
            </w:pPr>
            <w:r w:rsidDel="00000000" w:rsidR="00000000" w:rsidRPr="00000000">
              <w:rPr>
                <w:color w:val="232323"/>
                <w:sz w:val="24"/>
                <w:szCs w:val="24"/>
                <w:rtl w:val="0"/>
              </w:rPr>
              <w:t xml:space="preserve">Headache, cognitive impairment, gait ataxia, parkinsonism, seizures (chronic SDH)</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DF">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0">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1">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2">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3">
            <w:pPr>
              <w:spacing w:after="240" w:before="240" w:lineRule="auto"/>
              <w:rPr>
                <w:color w:val="232323"/>
                <w:sz w:val="24"/>
                <w:szCs w:val="24"/>
              </w:rPr>
            </w:pPr>
            <w:r w:rsidDel="00000000" w:rsidR="00000000" w:rsidRPr="00000000">
              <w:rPr>
                <w:color w:val="232323"/>
                <w:sz w:val="24"/>
                <w:szCs w:val="24"/>
                <w:rtl w:val="0"/>
              </w:rPr>
              <w:t xml:space="preserve">Crescent-shaped extra-axial collection on CT/MRI</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4">
            <w:pPr>
              <w:spacing w:after="240" w:before="240" w:lineRule="auto"/>
              <w:rPr>
                <w:color w:val="232323"/>
                <w:sz w:val="24"/>
                <w:szCs w:val="24"/>
              </w:rPr>
            </w:pPr>
            <w:r w:rsidDel="00000000" w:rsidR="00000000" w:rsidRPr="00000000">
              <w:rPr>
                <w:color w:val="232323"/>
                <w:sz w:val="24"/>
                <w:szCs w:val="24"/>
                <w:rtl w:val="0"/>
              </w:rPr>
              <w:t xml:space="preserve">CT/MRI</w:t>
            </w:r>
          </w:p>
        </w:tc>
      </w:tr>
      <w:tr>
        <w:trPr>
          <w:cantSplit w:val="0"/>
          <w:trHeight w:val="279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5">
            <w:pPr>
              <w:spacing w:after="240" w:before="240" w:lineRule="auto"/>
              <w:rPr>
                <w:color w:val="232323"/>
                <w:sz w:val="24"/>
                <w:szCs w:val="24"/>
              </w:rPr>
            </w:pPr>
            <w:r w:rsidDel="00000000" w:rsidR="00000000" w:rsidRPr="00000000">
              <w:rPr>
                <w:color w:val="232323"/>
                <w:sz w:val="24"/>
                <w:szCs w:val="24"/>
                <w:rtl w:val="0"/>
              </w:rPr>
              <w:t xml:space="preserve">Brain metastases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6">
            <w:pPr>
              <w:spacing w:after="240" w:before="240" w:lineRule="auto"/>
              <w:rPr>
                <w:color w:val="232323"/>
                <w:sz w:val="24"/>
                <w:szCs w:val="24"/>
              </w:rPr>
            </w:pPr>
            <w:r w:rsidDel="00000000" w:rsidR="00000000" w:rsidRPr="00000000">
              <w:rPr>
                <w:color w:val="232323"/>
                <w:sz w:val="24"/>
                <w:szCs w:val="24"/>
                <w:rtl w:val="0"/>
              </w:rPr>
              <w:t xml:space="preserve">Headache, focal deficits, cognitive dysfunction, seizures, stroke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7">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8">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9">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A">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B">
            <w:pPr>
              <w:spacing w:after="240" w:before="240" w:lineRule="auto"/>
              <w:rPr>
                <w:color w:val="232323"/>
                <w:sz w:val="24"/>
                <w:szCs w:val="24"/>
              </w:rPr>
            </w:pPr>
            <w:r w:rsidDel="00000000" w:rsidR="00000000" w:rsidRPr="00000000">
              <w:rPr>
                <w:color w:val="232323"/>
                <w:sz w:val="24"/>
                <w:szCs w:val="24"/>
                <w:rtl w:val="0"/>
              </w:rPr>
              <w:t xml:space="preserve">Multiple circumscribed masses, gray-white junction, vasogenic edema, contrast enhancement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C">
            <w:pPr>
              <w:spacing w:after="240" w:before="240" w:lineRule="auto"/>
              <w:rPr>
                <w:color w:val="232323"/>
                <w:sz w:val="24"/>
                <w:szCs w:val="24"/>
              </w:rPr>
            </w:pPr>
            <w:r w:rsidDel="00000000" w:rsidR="00000000" w:rsidRPr="00000000">
              <w:rPr>
                <w:color w:val="232323"/>
                <w:sz w:val="24"/>
                <w:szCs w:val="24"/>
                <w:rtl w:val="0"/>
              </w:rPr>
              <w:t xml:space="preserve">MRI with contrast, biopsy if needed</w:t>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D">
            <w:pPr>
              <w:spacing w:after="240" w:before="240" w:lineRule="auto"/>
              <w:rPr>
                <w:color w:val="232323"/>
                <w:sz w:val="24"/>
                <w:szCs w:val="24"/>
              </w:rPr>
            </w:pPr>
            <w:r w:rsidDel="00000000" w:rsidR="00000000" w:rsidRPr="00000000">
              <w:rPr>
                <w:color w:val="232323"/>
                <w:sz w:val="24"/>
                <w:szCs w:val="24"/>
                <w:rtl w:val="0"/>
              </w:rPr>
              <w:t xml:space="preserve">Primary brain tumor</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E">
            <w:pPr>
              <w:spacing w:after="240" w:before="240" w:lineRule="auto"/>
              <w:rPr>
                <w:color w:val="232323"/>
                <w:sz w:val="24"/>
                <w:szCs w:val="24"/>
              </w:rPr>
            </w:pPr>
            <w:r w:rsidDel="00000000" w:rsidR="00000000" w:rsidRPr="00000000">
              <w:rPr>
                <w:color w:val="232323"/>
                <w:sz w:val="24"/>
                <w:szCs w:val="24"/>
                <w:rtl w:val="0"/>
              </w:rPr>
              <w:t xml:space="preserve">Similar to metastases, but often solitary, infiltrative margins (glioma)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EF">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0">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1">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2">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3">
            <w:pPr>
              <w:spacing w:after="240" w:before="240" w:lineRule="auto"/>
              <w:rPr>
                <w:color w:val="232323"/>
                <w:sz w:val="24"/>
                <w:szCs w:val="24"/>
              </w:rPr>
            </w:pPr>
            <w:r w:rsidDel="00000000" w:rsidR="00000000" w:rsidRPr="00000000">
              <w:rPr>
                <w:color w:val="232323"/>
                <w:sz w:val="24"/>
                <w:szCs w:val="24"/>
                <w:rtl w:val="0"/>
              </w:rPr>
              <w:t xml:space="preserve">Solitary mass, infiltrative margins, variable enhancement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4">
            <w:pPr>
              <w:spacing w:after="240" w:before="240" w:lineRule="auto"/>
              <w:rPr>
                <w:color w:val="232323"/>
                <w:sz w:val="24"/>
                <w:szCs w:val="24"/>
              </w:rPr>
            </w:pPr>
            <w:r w:rsidDel="00000000" w:rsidR="00000000" w:rsidRPr="00000000">
              <w:rPr>
                <w:color w:val="232323"/>
                <w:sz w:val="24"/>
                <w:szCs w:val="24"/>
                <w:rtl w:val="0"/>
              </w:rPr>
              <w:t xml:space="preserve">MRI, biopsy</w:t>
            </w:r>
          </w:p>
        </w:tc>
      </w:tr>
      <w:tr>
        <w:trPr>
          <w:cantSplit w:val="0"/>
          <w:trHeight w:val="192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5">
            <w:pPr>
              <w:spacing w:after="240" w:before="240" w:lineRule="auto"/>
              <w:rPr>
                <w:color w:val="232323"/>
                <w:sz w:val="24"/>
                <w:szCs w:val="24"/>
              </w:rPr>
            </w:pPr>
            <w:r w:rsidDel="00000000" w:rsidR="00000000" w:rsidRPr="00000000">
              <w:rPr>
                <w:color w:val="232323"/>
                <w:sz w:val="24"/>
                <w:szCs w:val="24"/>
                <w:rtl w:val="0"/>
              </w:rPr>
              <w:t xml:space="preserve">Abscess/infection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6">
            <w:pPr>
              <w:spacing w:after="240" w:before="240" w:lineRule="auto"/>
              <w:rPr>
                <w:color w:val="232323"/>
                <w:sz w:val="24"/>
                <w:szCs w:val="24"/>
              </w:rPr>
            </w:pPr>
            <w:r w:rsidDel="00000000" w:rsidR="00000000" w:rsidRPr="00000000">
              <w:rPr>
                <w:color w:val="232323"/>
                <w:sz w:val="24"/>
                <w:szCs w:val="24"/>
                <w:rtl w:val="0"/>
              </w:rPr>
              <w:t xml:space="preserve">Fever, headache, focal deficits, altered MS, ring-enhancing lesion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7">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8">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9">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A">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B">
            <w:pPr>
              <w:spacing w:after="240" w:before="240" w:lineRule="auto"/>
              <w:rPr>
                <w:color w:val="232323"/>
                <w:sz w:val="24"/>
                <w:szCs w:val="24"/>
              </w:rPr>
            </w:pPr>
            <w:r w:rsidDel="00000000" w:rsidR="00000000" w:rsidRPr="00000000">
              <w:rPr>
                <w:color w:val="232323"/>
                <w:sz w:val="24"/>
                <w:szCs w:val="24"/>
                <w:rtl w:val="0"/>
              </w:rPr>
              <w:t xml:space="preserve">Ring-enhancing lesion, diffusion restriction on MRI</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C">
            <w:pPr>
              <w:spacing w:after="240" w:before="240" w:lineRule="auto"/>
              <w:rPr>
                <w:color w:val="232323"/>
                <w:sz w:val="24"/>
                <w:szCs w:val="24"/>
              </w:rPr>
            </w:pPr>
            <w:r w:rsidDel="00000000" w:rsidR="00000000" w:rsidRPr="00000000">
              <w:rPr>
                <w:color w:val="232323"/>
                <w:sz w:val="24"/>
                <w:szCs w:val="24"/>
                <w:rtl w:val="0"/>
              </w:rPr>
              <w:t xml:space="preserve">MRI, CSF analysis, culture</w:t>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D">
            <w:pPr>
              <w:spacing w:after="240" w:before="240" w:lineRule="auto"/>
              <w:rPr>
                <w:color w:val="232323"/>
                <w:sz w:val="24"/>
                <w:szCs w:val="24"/>
              </w:rPr>
            </w:pPr>
            <w:r w:rsidDel="00000000" w:rsidR="00000000" w:rsidRPr="00000000">
              <w:rPr>
                <w:color w:val="232323"/>
                <w:sz w:val="24"/>
                <w:szCs w:val="24"/>
                <w:rtl w:val="0"/>
              </w:rPr>
              <w:t xml:space="preserve">Demyelination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E">
            <w:pPr>
              <w:spacing w:after="240" w:before="240" w:lineRule="auto"/>
              <w:rPr>
                <w:color w:val="232323"/>
                <w:sz w:val="24"/>
                <w:szCs w:val="24"/>
              </w:rPr>
            </w:pPr>
            <w:r w:rsidDel="00000000" w:rsidR="00000000" w:rsidRPr="00000000">
              <w:rPr>
                <w:color w:val="232323"/>
                <w:sz w:val="24"/>
                <w:szCs w:val="24"/>
                <w:rtl w:val="0"/>
              </w:rPr>
              <w:t xml:space="preserve">Variable, may mimic tumor, often multiple lesions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FF">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0">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1">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2">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3">
            <w:pPr>
              <w:spacing w:after="240" w:before="240" w:lineRule="auto"/>
              <w:rPr>
                <w:color w:val="232323"/>
                <w:sz w:val="24"/>
                <w:szCs w:val="24"/>
              </w:rPr>
            </w:pPr>
            <w:r w:rsidDel="00000000" w:rsidR="00000000" w:rsidRPr="00000000">
              <w:rPr>
                <w:color w:val="232323"/>
                <w:sz w:val="24"/>
                <w:szCs w:val="24"/>
                <w:rtl w:val="0"/>
              </w:rPr>
              <w:t xml:space="preserve">Multiple lesions, enhancement, edema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4">
            <w:pPr>
              <w:spacing w:after="240" w:before="240" w:lineRule="auto"/>
              <w:rPr>
                <w:color w:val="232323"/>
                <w:sz w:val="24"/>
                <w:szCs w:val="24"/>
              </w:rPr>
            </w:pPr>
            <w:r w:rsidDel="00000000" w:rsidR="00000000" w:rsidRPr="00000000">
              <w:rPr>
                <w:color w:val="232323"/>
                <w:sz w:val="24"/>
                <w:szCs w:val="24"/>
                <w:rtl w:val="0"/>
              </w:rPr>
              <w:t xml:space="preserve">MRI, CSF analysis</w:t>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5">
            <w:pPr>
              <w:spacing w:after="240" w:before="240" w:lineRule="auto"/>
              <w:rPr>
                <w:color w:val="232323"/>
                <w:sz w:val="24"/>
                <w:szCs w:val="24"/>
              </w:rPr>
            </w:pPr>
            <w:r w:rsidDel="00000000" w:rsidR="00000000" w:rsidRPr="00000000">
              <w:rPr>
                <w:color w:val="232323"/>
                <w:sz w:val="24"/>
                <w:szCs w:val="24"/>
                <w:rtl w:val="0"/>
              </w:rPr>
              <w:t xml:space="preserve">Infarct/hemorrhage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6">
            <w:pPr>
              <w:spacing w:after="240" w:before="240" w:lineRule="auto"/>
              <w:rPr>
                <w:color w:val="232323"/>
                <w:sz w:val="24"/>
                <w:szCs w:val="24"/>
              </w:rPr>
            </w:pPr>
            <w:r w:rsidDel="00000000" w:rsidR="00000000" w:rsidRPr="00000000">
              <w:rPr>
                <w:color w:val="232323"/>
                <w:sz w:val="24"/>
                <w:szCs w:val="24"/>
                <w:rtl w:val="0"/>
              </w:rPr>
              <w:t xml:space="preserve">Sudden onset, focal deficits, headache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7">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8">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9">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A">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B">
            <w:pPr>
              <w:spacing w:after="240" w:before="240" w:lineRule="auto"/>
              <w:rPr>
                <w:color w:val="232323"/>
                <w:sz w:val="24"/>
                <w:szCs w:val="24"/>
              </w:rPr>
            </w:pPr>
            <w:r w:rsidDel="00000000" w:rsidR="00000000" w:rsidRPr="00000000">
              <w:rPr>
                <w:color w:val="232323"/>
                <w:sz w:val="24"/>
                <w:szCs w:val="24"/>
                <w:rtl w:val="0"/>
              </w:rPr>
              <w:t xml:space="preserve">Enhancement (subacute), edema, hemorrhage on imaging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10C">
            <w:pPr>
              <w:spacing w:after="240" w:before="240" w:lineRule="auto"/>
              <w:rPr>
                <w:color w:val="232323"/>
                <w:sz w:val="24"/>
                <w:szCs w:val="24"/>
              </w:rPr>
            </w:pPr>
            <w:r w:rsidDel="00000000" w:rsidR="00000000" w:rsidRPr="00000000">
              <w:rPr>
                <w:color w:val="232323"/>
                <w:sz w:val="24"/>
                <w:szCs w:val="24"/>
                <w:rtl w:val="0"/>
              </w:rPr>
              <w:t xml:space="preserve">MRI, clinical history</w:t>
            </w:r>
          </w:p>
        </w:tc>
      </w:tr>
    </w:tbl>
    <w:p w:rsidR="00000000" w:rsidDel="00000000" w:rsidP="00000000" w:rsidRDefault="00000000" w:rsidRPr="00000000" w14:paraId="0000010D">
      <w:pPr>
        <w:pStyle w:val="Heading3"/>
        <w:keepNext w:val="0"/>
        <w:keepLines w:val="0"/>
        <w:shd w:fill="ffffff" w:val="clear"/>
        <w:spacing w:after="40" w:before="460" w:line="346.66666666666663" w:lineRule="auto"/>
        <w:rPr>
          <w:b w:val="1"/>
          <w:bCs w:val="1"/>
          <w:color w:val="232323"/>
          <w:sz w:val="27"/>
          <w:szCs w:val="27"/>
        </w:rPr>
      </w:pPr>
      <w:bookmarkStart w:colFirst="0" w:colLast="0" w:name="_gnby4c2szbrr" w:id="20"/>
      <w:bookmarkEnd w:id="20"/>
      <w:r w:rsidDel="00000000" w:rsidR="00000000" w:rsidRPr="00000000">
        <w:rPr>
          <w:b w:val="1"/>
          <w:bCs w:val="1"/>
          <w:color w:val="232323"/>
          <w:sz w:val="27"/>
          <w:szCs w:val="27"/>
          <w:rtl w:val="0"/>
        </w:rPr>
        <w:t xml:space="preserve">Key Points</w:t>
      </w:r>
    </w:p>
    <w:p w:rsidR="00000000" w:rsidDel="00000000" w:rsidP="00000000" w:rsidRDefault="00000000" w:rsidRPr="00000000" w14:paraId="0000010E">
      <w:pPr>
        <w:numPr>
          <w:ilvl w:val="0"/>
          <w:numId w:val="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Shunt malfunction typically presents with symptoms of increased intracranial pressure and may be associated with mechanical or infectious complications; imaging and shunt evaluation are essential </w:t>
      </w:r>
      <w:hyperlink r:id="rId208">
        <w:r w:rsidDel="00000000" w:rsidR="00000000" w:rsidRPr="00000000">
          <w:rPr>
            <w:color w:val="0074b9"/>
            <w:sz w:val="24"/>
            <w:szCs w:val="24"/>
            <w:rtl w:val="0"/>
          </w:rPr>
          <w:t xml:space="preserve">[1]</w:t>
        </w:r>
      </w:hyperlink>
      <w:hyperlink r:id="rId209">
        <w:r w:rsidDel="00000000" w:rsidR="00000000" w:rsidRPr="00000000">
          <w:rPr>
            <w:color w:val="0074b9"/>
            <w:sz w:val="24"/>
            <w:szCs w:val="24"/>
            <w:rtl w:val="0"/>
          </w:rPr>
          <w:t xml:space="preserve">[2]</w:t>
        </w:r>
      </w:hyperlink>
      <w:hyperlink r:id="rId21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10F">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Brain metastases present with focal neurologic deficits, headache, seizures, and characteristic imaging findings (multiple circumscribed, enhancing masses, vasogenic edema) </w:t>
      </w:r>
      <w:hyperlink r:id="rId211">
        <w:r w:rsidDel="00000000" w:rsidR="00000000" w:rsidRPr="00000000">
          <w:rPr>
            <w:color w:val="0074b9"/>
            <w:sz w:val="24"/>
            <w:szCs w:val="24"/>
            <w:rtl w:val="0"/>
          </w:rPr>
          <w:t xml:space="preserve">[4]</w:t>
        </w:r>
      </w:hyperlink>
      <w:hyperlink r:id="rId212">
        <w:r w:rsidDel="00000000" w:rsidR="00000000" w:rsidRPr="00000000">
          <w:rPr>
            <w:color w:val="0074b9"/>
            <w:sz w:val="24"/>
            <w:szCs w:val="24"/>
            <w:rtl w:val="0"/>
          </w:rPr>
          <w:t xml:space="preserve">[5]</w:t>
        </w:r>
      </w:hyperlink>
      <w:hyperlink r:id="rId21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110">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Overlapping symptoms require careful assessment; imaging (contrast-enhanced MRI) is critical for distinguishing metastases from shunt-related complications </w:t>
      </w:r>
      <w:hyperlink r:id="rId214">
        <w:r w:rsidDel="00000000" w:rsidR="00000000" w:rsidRPr="00000000">
          <w:rPr>
            <w:color w:val="0074b9"/>
            <w:sz w:val="24"/>
            <w:szCs w:val="24"/>
            <w:rtl w:val="0"/>
          </w:rPr>
          <w:t xml:space="preserve">[4]</w:t>
        </w:r>
      </w:hyperlink>
      <w:hyperlink r:id="rId215">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111">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Biopsy may be needed for definitive diagnosis when imaging is inconclusive </w:t>
      </w:r>
      <w:hyperlink r:id="rId21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112">
      <w:pPr>
        <w:pStyle w:val="Heading3"/>
        <w:keepNext w:val="0"/>
        <w:keepLines w:val="0"/>
        <w:shd w:fill="ffffff" w:val="clear"/>
        <w:spacing w:after="40" w:before="460" w:line="346.66666666666663" w:lineRule="auto"/>
        <w:rPr>
          <w:b w:val="1"/>
          <w:bCs w:val="1"/>
          <w:color w:val="232323"/>
          <w:sz w:val="27"/>
          <w:szCs w:val="27"/>
        </w:rPr>
      </w:pPr>
      <w:bookmarkStart w:colFirst="0" w:colLast="0" w:name="_pd004nounupp" w:id="21"/>
      <w:bookmarkEnd w:id="21"/>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113">
      <w:pPr>
        <w:numPr>
          <w:ilvl w:val="0"/>
          <w:numId w:val="13"/>
        </w:numPr>
        <w:shd w:fill="ffffff" w:val="clea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Obtain a detailed history and physical exam focusing on shunt function, cancer history, and neurologic symptoms.</w:t>
      </w:r>
    </w:p>
    <w:p w:rsidR="00000000" w:rsidDel="00000000" w:rsidP="00000000" w:rsidRDefault="00000000" w:rsidRPr="00000000" w14:paraId="00000114">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Perform brain imaging (contrast-enhanced MRI preferred; CT if MRI unavailable) to assess for mass lesions, shunt position, and complications </w:t>
      </w:r>
      <w:hyperlink r:id="rId217">
        <w:r w:rsidDel="00000000" w:rsidR="00000000" w:rsidRPr="00000000">
          <w:rPr>
            <w:color w:val="0074b9"/>
            <w:sz w:val="24"/>
            <w:szCs w:val="24"/>
            <w:rtl w:val="0"/>
          </w:rPr>
          <w:t xml:space="preserve">[1]</w:t>
        </w:r>
      </w:hyperlink>
      <w:hyperlink r:id="rId218">
        <w:r w:rsidDel="00000000" w:rsidR="00000000" w:rsidRPr="00000000">
          <w:rPr>
            <w:color w:val="0074b9"/>
            <w:sz w:val="24"/>
            <w:szCs w:val="24"/>
            <w:rtl w:val="0"/>
          </w:rPr>
          <w:t xml:space="preserve">[4]</w:t>
        </w:r>
      </w:hyperlink>
      <w:hyperlink r:id="rId21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115">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Evaluate shunt function with shunt series radiographs and abdominal ultrasound if VP shunt </w:t>
      </w:r>
      <w:hyperlink r:id="rId22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116">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CSF analysis if infection is suspected </w:t>
      </w:r>
      <w:hyperlink r:id="rId22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117">
      <w:pPr>
        <w:numPr>
          <w:ilvl w:val="0"/>
          <w:numId w:val="13"/>
        </w:numPr>
        <w:shd w:fill="ffffff" w:val="clear"/>
        <w:spacing w:before="0" w:beforeAutospacing="0" w:line="390" w:lineRule="auto"/>
        <w:ind w:left="720" w:hanging="360"/>
        <w:rPr>
          <w:color w:val="232323"/>
          <w:sz w:val="24"/>
          <w:szCs w:val="24"/>
        </w:rPr>
      </w:pPr>
      <w:r w:rsidDel="00000000" w:rsidR="00000000" w:rsidRPr="00000000">
        <w:rPr>
          <w:color w:val="232323"/>
          <w:sz w:val="24"/>
          <w:szCs w:val="24"/>
          <w:rtl w:val="0"/>
        </w:rPr>
        <w:t xml:space="preserve">Neurosurgical and oncology consultation may be warranted for complex cases or diagnostic uncertainty.</w:t>
      </w:r>
    </w:p>
    <w:p w:rsidR="00000000" w:rsidDel="00000000" w:rsidP="00000000" w:rsidRDefault="00000000" w:rsidRPr="00000000" w14:paraId="00000118">
      <w:pPr>
        <w:pStyle w:val="Heading3"/>
        <w:keepNext w:val="0"/>
        <w:keepLines w:val="0"/>
        <w:shd w:fill="ffffff" w:val="clear"/>
        <w:spacing w:after="40" w:before="460" w:line="346.66666666666663" w:lineRule="auto"/>
        <w:rPr>
          <w:b w:val="1"/>
          <w:bCs w:val="1"/>
          <w:color w:val="232323"/>
          <w:sz w:val="27"/>
          <w:szCs w:val="27"/>
        </w:rPr>
      </w:pPr>
      <w:bookmarkStart w:colFirst="0" w:colLast="0" w:name="_b5czziff9hv9" w:id="22"/>
      <w:bookmarkEnd w:id="22"/>
      <w:r w:rsidDel="00000000" w:rsidR="00000000" w:rsidRPr="00000000">
        <w:rPr>
          <w:b w:val="1"/>
          <w:bCs w:val="1"/>
          <w:color w:val="232323"/>
          <w:sz w:val="27"/>
          <w:szCs w:val="27"/>
          <w:rtl w:val="0"/>
        </w:rPr>
        <w:t xml:space="preserve">Learn More</w:t>
      </w:r>
    </w:p>
    <w:p w:rsidR="00000000" w:rsidDel="00000000" w:rsidP="00000000" w:rsidRDefault="00000000" w:rsidRPr="00000000" w14:paraId="0000011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11A">
      <w:pPr>
        <w:numPr>
          <w:ilvl w:val="0"/>
          <w:numId w:val="6"/>
        </w:numPr>
        <w:shd w:fill="ffffff" w:val="clear"/>
        <w:spacing w:after="0" w:afterAutospacing="0" w:before="220" w:line="390" w:lineRule="auto"/>
        <w:ind w:left="720" w:hanging="360"/>
      </w:pPr>
      <w:hyperlink r:id="rId222">
        <w:r w:rsidDel="00000000" w:rsidR="00000000" w:rsidRPr="00000000">
          <w:rPr>
            <w:color w:val="0074b9"/>
            <w:sz w:val="24"/>
            <w:szCs w:val="24"/>
            <w:rtl w:val="0"/>
          </w:rPr>
          <w:t xml:space="preserve">What if the patient has fever or signs of infection?</w:t>
        </w:r>
      </w:hyperlink>
      <w:r w:rsidDel="00000000" w:rsidR="00000000" w:rsidRPr="00000000">
        <w:rPr>
          <w:rtl w:val="0"/>
        </w:rPr>
      </w:r>
    </w:p>
    <w:p w:rsidR="00000000" w:rsidDel="00000000" w:rsidP="00000000" w:rsidRDefault="00000000" w:rsidRPr="00000000" w14:paraId="0000011B">
      <w:pPr>
        <w:numPr>
          <w:ilvl w:val="0"/>
          <w:numId w:val="6"/>
        </w:numPr>
        <w:shd w:fill="ffffff" w:val="clear"/>
        <w:spacing w:after="0" w:afterAutospacing="0" w:before="0" w:beforeAutospacing="0" w:line="390" w:lineRule="auto"/>
        <w:ind w:left="720" w:hanging="360"/>
      </w:pPr>
      <w:hyperlink r:id="rId223">
        <w:r w:rsidDel="00000000" w:rsidR="00000000" w:rsidRPr="00000000">
          <w:rPr>
            <w:color w:val="0074b9"/>
            <w:sz w:val="24"/>
            <w:szCs w:val="24"/>
            <w:rtl w:val="0"/>
          </w:rPr>
          <w:t xml:space="preserve">What if imaging shows a single lesion?</w:t>
        </w:r>
      </w:hyperlink>
      <w:r w:rsidDel="00000000" w:rsidR="00000000" w:rsidRPr="00000000">
        <w:rPr>
          <w:rtl w:val="0"/>
        </w:rPr>
      </w:r>
    </w:p>
    <w:p w:rsidR="00000000" w:rsidDel="00000000" w:rsidP="00000000" w:rsidRDefault="00000000" w:rsidRPr="00000000" w14:paraId="0000011C">
      <w:pPr>
        <w:numPr>
          <w:ilvl w:val="0"/>
          <w:numId w:val="6"/>
        </w:numPr>
        <w:shd w:fill="ffffff" w:val="clear"/>
        <w:spacing w:after="0" w:afterAutospacing="0" w:before="0" w:beforeAutospacing="0" w:line="390" w:lineRule="auto"/>
        <w:ind w:left="720" w:hanging="360"/>
      </w:pPr>
      <w:hyperlink r:id="rId224">
        <w:r w:rsidDel="00000000" w:rsidR="00000000" w:rsidRPr="00000000">
          <w:rPr>
            <w:color w:val="0074b9"/>
            <w:sz w:val="24"/>
            <w:szCs w:val="24"/>
            <w:rtl w:val="0"/>
          </w:rPr>
          <w:t xml:space="preserve">What if the patient has a history of cancer but no known brain metastases?</w:t>
        </w:r>
      </w:hyperlink>
      <w:r w:rsidDel="00000000" w:rsidR="00000000" w:rsidRPr="00000000">
        <w:rPr>
          <w:rtl w:val="0"/>
        </w:rPr>
      </w:r>
    </w:p>
    <w:p w:rsidR="00000000" w:rsidDel="00000000" w:rsidP="00000000" w:rsidRDefault="00000000" w:rsidRPr="00000000" w14:paraId="0000011D">
      <w:pPr>
        <w:numPr>
          <w:ilvl w:val="0"/>
          <w:numId w:val="6"/>
        </w:numPr>
        <w:shd w:fill="ffffff" w:val="clear"/>
        <w:spacing w:after="0" w:afterAutospacing="0" w:before="0" w:beforeAutospacing="0" w:line="390" w:lineRule="auto"/>
        <w:ind w:left="720" w:hanging="360"/>
      </w:pPr>
      <w:hyperlink r:id="rId225">
        <w:r w:rsidDel="00000000" w:rsidR="00000000" w:rsidRPr="00000000">
          <w:rPr>
            <w:color w:val="0074b9"/>
            <w:sz w:val="24"/>
            <w:szCs w:val="24"/>
            <w:rtl w:val="0"/>
          </w:rPr>
          <w:t xml:space="preserve">What if the patient has a programmable shunt valve?</w:t>
        </w:r>
      </w:hyperlink>
      <w:r w:rsidDel="00000000" w:rsidR="00000000" w:rsidRPr="00000000">
        <w:rPr>
          <w:rtl w:val="0"/>
        </w:rPr>
      </w:r>
    </w:p>
    <w:p w:rsidR="00000000" w:rsidDel="00000000" w:rsidP="00000000" w:rsidRDefault="00000000" w:rsidRPr="00000000" w14:paraId="0000011E">
      <w:pPr>
        <w:numPr>
          <w:ilvl w:val="0"/>
          <w:numId w:val="6"/>
        </w:numPr>
        <w:shd w:fill="ffffff" w:val="clear"/>
        <w:spacing w:after="0" w:afterAutospacing="0" w:before="0" w:beforeAutospacing="0" w:line="390" w:lineRule="auto"/>
        <w:ind w:left="720" w:hanging="360"/>
      </w:pPr>
      <w:hyperlink r:id="rId226">
        <w:r w:rsidDel="00000000" w:rsidR="00000000" w:rsidRPr="00000000">
          <w:rPr>
            <w:color w:val="0074b9"/>
            <w:sz w:val="24"/>
            <w:szCs w:val="24"/>
            <w:rtl w:val="0"/>
          </w:rPr>
          <w:t xml:space="preserve">What if the patient has seizures as the primary symptom?</w:t>
        </w:r>
      </w:hyperlink>
      <w:r w:rsidDel="00000000" w:rsidR="00000000" w:rsidRPr="00000000">
        <w:rPr>
          <w:rtl w:val="0"/>
        </w:rPr>
      </w:r>
    </w:p>
    <w:p w:rsidR="00000000" w:rsidDel="00000000" w:rsidP="00000000" w:rsidRDefault="00000000" w:rsidRPr="00000000" w14:paraId="0000011F">
      <w:pPr>
        <w:numPr>
          <w:ilvl w:val="0"/>
          <w:numId w:val="6"/>
        </w:numPr>
        <w:shd w:fill="ffffff" w:val="clear"/>
        <w:spacing w:before="0" w:beforeAutospacing="0" w:line="390" w:lineRule="auto"/>
        <w:ind w:left="720" w:hanging="360"/>
      </w:pPr>
      <w:hyperlink r:id="rId227">
        <w:r w:rsidDel="00000000" w:rsidR="00000000" w:rsidRPr="00000000">
          <w:rPr>
            <w:color w:val="0074b9"/>
            <w:sz w:val="24"/>
            <w:szCs w:val="24"/>
            <w:rtl w:val="0"/>
          </w:rPr>
          <w:t xml:space="preserve">What if the patient is immunocompromised?</w:t>
        </w:r>
      </w:hyperlink>
      <w:r w:rsidDel="00000000" w:rsidR="00000000" w:rsidRPr="00000000">
        <w:rPr>
          <w:rtl w:val="0"/>
        </w:rPr>
      </w:r>
    </w:p>
    <w:p w:rsidR="00000000" w:rsidDel="00000000" w:rsidP="00000000" w:rsidRDefault="00000000" w:rsidRPr="00000000" w14:paraId="00000120">
      <w:pPr>
        <w:shd w:fill="ffffff" w:val="clear"/>
        <w:spacing w:line="390" w:lineRule="auto"/>
        <w:rPr>
          <w:color w:val="232323"/>
          <w:sz w:val="24"/>
          <w:szCs w:val="24"/>
        </w:rPr>
      </w:pPr>
      <w:r w:rsidDel="00000000" w:rsidR="00000000" w:rsidRPr="00000000">
        <w:rPr>
          <w:color w:val="232323"/>
          <w:sz w:val="24"/>
          <w:szCs w:val="24"/>
          <w:rtl w:val="0"/>
        </w:rPr>
        <w:t xml:space="preserve">If you have a specific patient scenario in mind, please provide more details, so I can guide you to the most appropriate evidence-based regimen.</w:t>
      </w:r>
    </w:p>
    <w:p w:rsidR="00000000" w:rsidDel="00000000" w:rsidP="00000000" w:rsidRDefault="00000000" w:rsidRPr="00000000" w14:paraId="00000121">
      <w:pPr>
        <w:pStyle w:val="Heading3"/>
        <w:keepNext w:val="0"/>
        <w:keepLines w:val="0"/>
        <w:shd w:fill="ffffff" w:val="clear"/>
        <w:spacing w:after="40" w:before="460" w:line="346.66666666666663" w:lineRule="auto"/>
        <w:rPr>
          <w:b w:val="1"/>
          <w:bCs w:val="1"/>
          <w:color w:val="232323"/>
          <w:sz w:val="27"/>
          <w:szCs w:val="27"/>
        </w:rPr>
      </w:pPr>
      <w:bookmarkStart w:colFirst="0" w:colLast="0" w:name="_hlcse1lbj97s" w:id="23"/>
      <w:bookmarkEnd w:id="2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122">
      <w:pPr>
        <w:numPr>
          <w:ilvl w:val="0"/>
          <w:numId w:val="18"/>
        </w:numPr>
        <w:shd w:fill="ffffff" w:val="clear"/>
        <w:spacing w:after="0" w:afterAutospacing="0" w:before="240" w:lineRule="auto"/>
        <w:ind w:left="720" w:hanging="360"/>
      </w:pPr>
      <w:hyperlink r:id="rId228">
        <w:r w:rsidDel="00000000" w:rsidR="00000000" w:rsidRPr="00000000">
          <w:rPr>
            <w:color w:val="0074b9"/>
            <w:sz w:val="24"/>
            <w:szCs w:val="24"/>
            <w:rtl w:val="0"/>
          </w:rPr>
          <w:t xml:space="preserve">Normal pressure hydrocephalus &gt; VENTRICULAR SHUNTING &gt; Shunt complications and post-shunt management</w:t>
        </w:r>
      </w:hyperlink>
      <w:r w:rsidDel="00000000" w:rsidR="00000000" w:rsidRPr="00000000">
        <w:rPr>
          <w:rtl w:val="0"/>
        </w:rPr>
      </w:r>
    </w:p>
    <w:p w:rsidR="00000000" w:rsidDel="00000000" w:rsidP="00000000" w:rsidRDefault="00000000" w:rsidRPr="00000000" w14:paraId="00000123">
      <w:pPr>
        <w:numPr>
          <w:ilvl w:val="0"/>
          <w:numId w:val="18"/>
        </w:numPr>
        <w:shd w:fill="ffffff" w:val="clear"/>
        <w:spacing w:after="0" w:afterAutospacing="0" w:before="0" w:beforeAutospacing="0" w:lineRule="auto"/>
        <w:ind w:left="720" w:hanging="360"/>
      </w:pPr>
      <w:hyperlink r:id="rId229">
        <w:r w:rsidDel="00000000" w:rsidR="00000000" w:rsidRPr="00000000">
          <w:rPr>
            <w:color w:val="0074b9"/>
            <w:sz w:val="24"/>
            <w:szCs w:val="24"/>
            <w:rtl w:val="0"/>
          </w:rPr>
          <w:t xml:space="preserve">Coccidioidal meningitis &gt; MANAGEMENT &gt; Management of increased intracranial pressure</w:t>
        </w:r>
      </w:hyperlink>
      <w:r w:rsidDel="00000000" w:rsidR="00000000" w:rsidRPr="00000000">
        <w:rPr>
          <w:rtl w:val="0"/>
        </w:rPr>
      </w:r>
    </w:p>
    <w:p w:rsidR="00000000" w:rsidDel="00000000" w:rsidP="00000000" w:rsidRDefault="00000000" w:rsidRPr="00000000" w14:paraId="00000124">
      <w:pPr>
        <w:numPr>
          <w:ilvl w:val="0"/>
          <w:numId w:val="18"/>
        </w:numPr>
        <w:shd w:fill="ffffff" w:val="clear"/>
        <w:spacing w:after="0" w:afterAutospacing="0" w:before="0" w:beforeAutospacing="0" w:lineRule="auto"/>
        <w:ind w:left="720" w:hanging="360"/>
      </w:pPr>
      <w:hyperlink r:id="rId230">
        <w:r w:rsidDel="00000000" w:rsidR="00000000" w:rsidRPr="00000000">
          <w:rPr>
            <w:color w:val="0074b9"/>
            <w:sz w:val="24"/>
            <w:szCs w:val="24"/>
            <w:rtl w:val="0"/>
          </w:rPr>
          <w:t xml:space="preserve">Infections of cerebrospinal fluid shunts &gt; CLINICAL MANIFESTATIONS</w:t>
        </w:r>
      </w:hyperlink>
      <w:r w:rsidDel="00000000" w:rsidR="00000000" w:rsidRPr="00000000">
        <w:rPr>
          <w:rtl w:val="0"/>
        </w:rPr>
      </w:r>
    </w:p>
    <w:p w:rsidR="00000000" w:rsidDel="00000000" w:rsidP="00000000" w:rsidRDefault="00000000" w:rsidRPr="00000000" w14:paraId="00000125">
      <w:pPr>
        <w:numPr>
          <w:ilvl w:val="0"/>
          <w:numId w:val="18"/>
        </w:numPr>
        <w:shd w:fill="ffffff" w:val="clear"/>
        <w:spacing w:after="0" w:afterAutospacing="0" w:before="0" w:beforeAutospacing="0" w:lineRule="auto"/>
        <w:ind w:left="720" w:hanging="360"/>
      </w:pPr>
      <w:hyperlink r:id="rId231">
        <w:r w:rsidDel="00000000" w:rsidR="00000000" w:rsidRPr="00000000">
          <w:rPr>
            <w:color w:val="0074b9"/>
            <w:sz w:val="24"/>
            <w:szCs w:val="24"/>
            <w:rtl w:val="0"/>
          </w:rPr>
          <w:t xml:space="preserve">Epidemiology, clinical manifestations, and diagnosis of brain metastases &gt; SUMMARY AND RECOMMENDATIONS</w:t>
        </w:r>
      </w:hyperlink>
      <w:r w:rsidDel="00000000" w:rsidR="00000000" w:rsidRPr="00000000">
        <w:rPr>
          <w:rtl w:val="0"/>
        </w:rPr>
      </w:r>
    </w:p>
    <w:p w:rsidR="00000000" w:rsidDel="00000000" w:rsidP="00000000" w:rsidRDefault="00000000" w:rsidRPr="00000000" w14:paraId="00000126">
      <w:pPr>
        <w:numPr>
          <w:ilvl w:val="0"/>
          <w:numId w:val="18"/>
        </w:numPr>
        <w:shd w:fill="ffffff" w:val="clear"/>
        <w:spacing w:after="0" w:afterAutospacing="0" w:before="0" w:beforeAutospacing="0" w:lineRule="auto"/>
        <w:ind w:left="720" w:hanging="360"/>
      </w:pPr>
      <w:hyperlink r:id="rId232">
        <w:r w:rsidDel="00000000" w:rsidR="00000000" w:rsidRPr="00000000">
          <w:rPr>
            <w:color w:val="0074b9"/>
            <w:sz w:val="24"/>
            <w:szCs w:val="24"/>
            <w:rtl w:val="0"/>
          </w:rPr>
          <w:t xml:space="preserve">Epidemiology, clinical manifestations, and diagnosis of brain metastases &gt; DIAGNOSIS &gt; Imaging studies</w:t>
        </w:r>
      </w:hyperlink>
      <w:r w:rsidDel="00000000" w:rsidR="00000000" w:rsidRPr="00000000">
        <w:rPr>
          <w:rtl w:val="0"/>
        </w:rPr>
      </w:r>
    </w:p>
    <w:p w:rsidR="00000000" w:rsidDel="00000000" w:rsidP="00000000" w:rsidRDefault="00000000" w:rsidRPr="00000000" w14:paraId="00000127">
      <w:pPr>
        <w:numPr>
          <w:ilvl w:val="0"/>
          <w:numId w:val="18"/>
        </w:numPr>
        <w:shd w:fill="ffffff" w:val="clear"/>
        <w:spacing w:after="0" w:afterAutospacing="0" w:before="0" w:beforeAutospacing="0" w:lineRule="auto"/>
        <w:ind w:left="720" w:hanging="360"/>
      </w:pPr>
      <w:hyperlink r:id="rId233">
        <w:r w:rsidDel="00000000" w:rsidR="00000000" w:rsidRPr="00000000">
          <w:rPr>
            <w:color w:val="0074b9"/>
            <w:sz w:val="24"/>
            <w:szCs w:val="24"/>
            <w:rtl w:val="0"/>
          </w:rPr>
          <w:t xml:space="preserve">Overview of the clinical features and diagnosis of brain tumors in adults &gt; NEUROIMAGING FEATURES &gt; Brain metastases</w:t>
        </w:r>
      </w:hyperlink>
      <w:r w:rsidDel="00000000" w:rsidR="00000000" w:rsidRPr="00000000">
        <w:rPr>
          <w:rtl w:val="0"/>
        </w:rPr>
      </w:r>
    </w:p>
    <w:p w:rsidR="00000000" w:rsidDel="00000000" w:rsidP="00000000" w:rsidRDefault="00000000" w:rsidRPr="00000000" w14:paraId="00000128">
      <w:pPr>
        <w:numPr>
          <w:ilvl w:val="0"/>
          <w:numId w:val="18"/>
        </w:numPr>
        <w:shd w:fill="ffffff" w:val="clear"/>
        <w:spacing w:before="0" w:beforeAutospacing="0" w:lineRule="auto"/>
        <w:ind w:left="720" w:hanging="360"/>
      </w:pPr>
      <w:hyperlink r:id="rId234">
        <w:r w:rsidDel="00000000" w:rsidR="00000000" w:rsidRPr="00000000">
          <w:rPr>
            <w:color w:val="0074b9"/>
            <w:sz w:val="24"/>
            <w:szCs w:val="24"/>
            <w:rtl w:val="0"/>
          </w:rPr>
          <w:t xml:space="preserve">Epidemiology, clinical manifestations, and diagnosis of brain metastases &gt; DIAGNOSIS &gt; Biopsy</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3576#H151731446" TargetMode="External"/><Relationship Id="rId190" Type="http://schemas.openxmlformats.org/officeDocument/2006/relationships/hyperlink" Target="https://www.uptodate.com/contents/9915#F9522653_TN" TargetMode="External"/><Relationship Id="rId42" Type="http://schemas.openxmlformats.org/officeDocument/2006/relationships/hyperlink" Target="https://www.uptodate.com/contents/3593#H2" TargetMode="External"/><Relationship Id="rId41" Type="http://schemas.openxmlformats.org/officeDocument/2006/relationships/hyperlink" Target="https://www.uptodate.com/contents/3576#H151731446" TargetMode="External"/><Relationship Id="rId44" Type="http://schemas.openxmlformats.org/officeDocument/2006/relationships/hyperlink" Target="https://www.uptodate.com/contents/3593#H2" TargetMode="External"/><Relationship Id="rId194" Type="http://schemas.openxmlformats.org/officeDocument/2006/relationships/hyperlink" Target="https://www.uptodate.com/contents/9915#F9522566" TargetMode="External"/><Relationship Id="rId43" Type="http://schemas.openxmlformats.org/officeDocument/2006/relationships/hyperlink" Target="https://www.uptodate.com/contents/3593#H3" TargetMode="External"/><Relationship Id="rId193" Type="http://schemas.openxmlformats.org/officeDocument/2006/relationships/hyperlink" Target="https://www.uptodate.com/contents/9915#F9522664" TargetMode="External"/><Relationship Id="rId46" Type="http://schemas.openxmlformats.org/officeDocument/2006/relationships/hyperlink" Target="https://www.uptodate.com/contents/3593#H3" TargetMode="External"/><Relationship Id="rId192" Type="http://schemas.openxmlformats.org/officeDocument/2006/relationships/hyperlink" Target="https://www.uptodate.com/contents/9915#F9522592" TargetMode="External"/><Relationship Id="rId45" Type="http://schemas.openxmlformats.org/officeDocument/2006/relationships/hyperlink" Target="https://www.uptodate.com/contents/3593#H2" TargetMode="External"/><Relationship Id="rId191" Type="http://schemas.openxmlformats.org/officeDocument/2006/relationships/hyperlink" Target="https://www.uptodate.com/contents/9915#F9522653_D5" TargetMode="External"/><Relationship Id="rId48" Type="http://schemas.openxmlformats.org/officeDocument/2006/relationships/hyperlink" Target="https://www.uptodate.com/contents/3593#H3" TargetMode="External"/><Relationship Id="rId187" Type="http://schemas.openxmlformats.org/officeDocument/2006/relationships/hyperlink" Target="https://ai.uptodate.com/" TargetMode="External"/><Relationship Id="rId47" Type="http://schemas.openxmlformats.org/officeDocument/2006/relationships/hyperlink" Target="https://www.uptodate.com/contents/3593#H4" TargetMode="External"/><Relationship Id="rId186" Type="http://schemas.openxmlformats.org/officeDocument/2006/relationships/hyperlink" Target="https://ai.uptodate.com/" TargetMode="External"/><Relationship Id="rId185" Type="http://schemas.openxmlformats.org/officeDocument/2006/relationships/hyperlink" Target="https://ai.uptodate.com/" TargetMode="External"/><Relationship Id="rId49" Type="http://schemas.openxmlformats.org/officeDocument/2006/relationships/hyperlink" Target="https://www.uptodate.com/contents/3593#H3" TargetMode="External"/><Relationship Id="rId184" Type="http://schemas.openxmlformats.org/officeDocument/2006/relationships/hyperlink" Target="https://ai.uptodate.com/" TargetMode="External"/><Relationship Id="rId189" Type="http://schemas.openxmlformats.org/officeDocument/2006/relationships/hyperlink" Target="https://www.uptodate.com/contents/14241#H1024055664" TargetMode="External"/><Relationship Id="rId188" Type="http://schemas.openxmlformats.org/officeDocument/2006/relationships/hyperlink" Target="https://ai.uptodate.com/" TargetMode="External"/><Relationship Id="rId31" Type="http://schemas.openxmlformats.org/officeDocument/2006/relationships/hyperlink" Target="https://ai.uptodate.com/" TargetMode="External"/><Relationship Id="rId30" Type="http://schemas.openxmlformats.org/officeDocument/2006/relationships/hyperlink" Target="https://ai.uptodate.com/" TargetMode="External"/><Relationship Id="rId33" Type="http://schemas.openxmlformats.org/officeDocument/2006/relationships/hyperlink" Target="https://ai.uptodate.com/" TargetMode="External"/><Relationship Id="rId183" Type="http://schemas.openxmlformats.org/officeDocument/2006/relationships/hyperlink" Target="https://www.uptodate.com/contents/9915#F9522653" TargetMode="External"/><Relationship Id="rId32" Type="http://schemas.openxmlformats.org/officeDocument/2006/relationships/hyperlink" Target="https://ai.uptodate.com/" TargetMode="External"/><Relationship Id="rId182" Type="http://schemas.openxmlformats.org/officeDocument/2006/relationships/hyperlink" Target="https://www.uptodate.com/contents/14241#H1024055664" TargetMode="External"/><Relationship Id="rId35" Type="http://schemas.openxmlformats.org/officeDocument/2006/relationships/hyperlink" Target="https://www.uptodate.com/contents/1340#H213235787" TargetMode="External"/><Relationship Id="rId181" Type="http://schemas.openxmlformats.org/officeDocument/2006/relationships/hyperlink" Target="https://www.uptodate.com/contents/9915#F9522664" TargetMode="External"/><Relationship Id="rId34" Type="http://schemas.openxmlformats.org/officeDocument/2006/relationships/hyperlink" Target="https://ai.uptodate.com/" TargetMode="External"/><Relationship Id="rId180" Type="http://schemas.openxmlformats.org/officeDocument/2006/relationships/hyperlink" Target="https://www.uptodate.com/contents/9915#F9522592" TargetMode="External"/><Relationship Id="rId37" Type="http://schemas.openxmlformats.org/officeDocument/2006/relationships/hyperlink" Target="https://www.uptodate.com/contents/1340#H12" TargetMode="External"/><Relationship Id="rId176" Type="http://schemas.openxmlformats.org/officeDocument/2006/relationships/hyperlink" Target="https://uptodate.com/contents/8496" TargetMode="External"/><Relationship Id="rId36" Type="http://schemas.openxmlformats.org/officeDocument/2006/relationships/hyperlink" Target="https://www.uptodate.com/contents/1340#H819691711" TargetMode="External"/><Relationship Id="rId175" Type="http://schemas.openxmlformats.org/officeDocument/2006/relationships/hyperlink" Target="https://uptodate.com/contents/9915" TargetMode="External"/><Relationship Id="rId39" Type="http://schemas.openxmlformats.org/officeDocument/2006/relationships/hyperlink" Target="https://www.uptodate.com/contents/1340#H2956583495" TargetMode="External"/><Relationship Id="rId174" Type="http://schemas.openxmlformats.org/officeDocument/2006/relationships/hyperlink" Target="https://www.uptodate.com/contents/9915#F9522660" TargetMode="External"/><Relationship Id="rId38" Type="http://schemas.openxmlformats.org/officeDocument/2006/relationships/hyperlink" Target="https://www.uptodate.com/contents/1340#H2024119466" TargetMode="External"/><Relationship Id="rId173" Type="http://schemas.openxmlformats.org/officeDocument/2006/relationships/hyperlink" Target="https://uptodate.com/contents/9915" TargetMode="External"/><Relationship Id="rId179" Type="http://schemas.openxmlformats.org/officeDocument/2006/relationships/hyperlink" Target="https://www.uptodate.com/contents/9915#F9522566" TargetMode="External"/><Relationship Id="rId178" Type="http://schemas.openxmlformats.org/officeDocument/2006/relationships/hyperlink" Target="https://www.uptodate.com/contents/9915#F9522653" TargetMode="External"/><Relationship Id="rId177" Type="http://schemas.openxmlformats.org/officeDocument/2006/relationships/hyperlink" Target="https://www.uptodate.com/contents/14241#H1024055664" TargetMode="External"/><Relationship Id="rId20" Type="http://schemas.openxmlformats.org/officeDocument/2006/relationships/hyperlink" Target="https://www.uptodate.com/contents/1340#H213235787" TargetMode="External"/><Relationship Id="rId22" Type="http://schemas.openxmlformats.org/officeDocument/2006/relationships/hyperlink" Target="https://www.uptodate.com/contents/1340#H213235787" TargetMode="External"/><Relationship Id="rId21" Type="http://schemas.openxmlformats.org/officeDocument/2006/relationships/hyperlink" Target="https://www.uptodate.com/contents/1340#H2024119466" TargetMode="External"/><Relationship Id="rId24" Type="http://schemas.openxmlformats.org/officeDocument/2006/relationships/hyperlink" Target="https://www.uptodate.com/contents/1340#H213235787" TargetMode="External"/><Relationship Id="rId23" Type="http://schemas.openxmlformats.org/officeDocument/2006/relationships/hyperlink" Target="https://www.uptodate.com/contents/1340#H2024119466" TargetMode="External"/><Relationship Id="rId26" Type="http://schemas.openxmlformats.org/officeDocument/2006/relationships/hyperlink" Target="https://www.uptodate.com/contents/1340#H213235787" TargetMode="External"/><Relationship Id="rId25" Type="http://schemas.openxmlformats.org/officeDocument/2006/relationships/hyperlink" Target="https://www.uptodate.com/contents/1340#H2024119466" TargetMode="External"/><Relationship Id="rId28" Type="http://schemas.openxmlformats.org/officeDocument/2006/relationships/hyperlink" Target="https://www.uptodate.com/contents/1340#H2024119466" TargetMode="External"/><Relationship Id="rId27" Type="http://schemas.openxmlformats.org/officeDocument/2006/relationships/hyperlink" Target="https://www.uptodate.com/contents/1340#H819691711" TargetMode="External"/><Relationship Id="rId29" Type="http://schemas.openxmlformats.org/officeDocument/2006/relationships/hyperlink" Target="https://www.uptodate.com/contents/image?imageKey=81646&amp;source=expert-ai&amp;graphic-type=table" TargetMode="External"/><Relationship Id="rId11" Type="http://schemas.openxmlformats.org/officeDocument/2006/relationships/hyperlink" Target="https://www.uptodate.com/contents/1340#H819691711" TargetMode="External"/><Relationship Id="rId10" Type="http://schemas.openxmlformats.org/officeDocument/2006/relationships/hyperlink" Target="https://www.uptodate.com/contents/1340#H213235787" TargetMode="External"/><Relationship Id="rId13" Type="http://schemas.openxmlformats.org/officeDocument/2006/relationships/hyperlink" Target="https://www.uptodate.com/contents/1340#H213235787" TargetMode="External"/><Relationship Id="rId12" Type="http://schemas.openxmlformats.org/officeDocument/2006/relationships/hyperlink" Target="https://www.uptodate.com/contents/1340#H12" TargetMode="External"/><Relationship Id="rId15" Type="http://schemas.openxmlformats.org/officeDocument/2006/relationships/hyperlink" Target="https://www.uptodate.com/contents/1340#H213235787" TargetMode="External"/><Relationship Id="rId198" Type="http://schemas.openxmlformats.org/officeDocument/2006/relationships/hyperlink" Target="https://www.uptodate.com/contents/5069#H24" TargetMode="External"/><Relationship Id="rId14" Type="http://schemas.openxmlformats.org/officeDocument/2006/relationships/hyperlink" Target="https://www.uptodate.com/contents/1340#H2024119466" TargetMode="External"/><Relationship Id="rId197" Type="http://schemas.openxmlformats.org/officeDocument/2006/relationships/hyperlink" Target="https://www.uptodate.com/contents/5069#H24" TargetMode="External"/><Relationship Id="rId17" Type="http://schemas.openxmlformats.org/officeDocument/2006/relationships/hyperlink" Target="https://www.uptodate.com/contents/1340#H213235787" TargetMode="External"/><Relationship Id="rId196" Type="http://schemas.openxmlformats.org/officeDocument/2006/relationships/hyperlink" Target="https://www.uptodate.com/contents/9915#F9522660" TargetMode="External"/><Relationship Id="rId16" Type="http://schemas.openxmlformats.org/officeDocument/2006/relationships/hyperlink" Target="https://www.uptodate.com/contents/image?imageKey=81646&amp;source=expert-ai&amp;graphic-type=table" TargetMode="External"/><Relationship Id="rId195" Type="http://schemas.openxmlformats.org/officeDocument/2006/relationships/hyperlink" Target="https://www.uptodate.com/contents/9915#F56915238" TargetMode="External"/><Relationship Id="rId19" Type="http://schemas.openxmlformats.org/officeDocument/2006/relationships/hyperlink" Target="https://www.uptodate.com/contents/1340#H2956583495" TargetMode="External"/><Relationship Id="rId18" Type="http://schemas.openxmlformats.org/officeDocument/2006/relationships/hyperlink" Target="https://www.uptodate.com/contents/1340#H819691711" TargetMode="External"/><Relationship Id="rId199" Type="http://schemas.openxmlformats.org/officeDocument/2006/relationships/hyperlink" Target="https://www.uptodate.com/contents/2445#H15" TargetMode="External"/><Relationship Id="rId84" Type="http://schemas.openxmlformats.org/officeDocument/2006/relationships/hyperlink" Target="https://www.uptodate.com/contents/3576#H151731446" TargetMode="External"/><Relationship Id="rId83" Type="http://schemas.openxmlformats.org/officeDocument/2006/relationships/hyperlink" Target="https://www.uptodate.com/contents/3576#H19409339" TargetMode="External"/><Relationship Id="rId86" Type="http://schemas.openxmlformats.org/officeDocument/2006/relationships/hyperlink" Target="https://www.uptodate.com/contents/3593#H2" TargetMode="External"/><Relationship Id="rId85" Type="http://schemas.openxmlformats.org/officeDocument/2006/relationships/hyperlink" Target="https://www.uptodate.com/contents/3576#H19409339" TargetMode="External"/><Relationship Id="rId88" Type="http://schemas.openxmlformats.org/officeDocument/2006/relationships/hyperlink" Target="https://www.uptodate.com/contents/3576#H151731446" TargetMode="External"/><Relationship Id="rId150" Type="http://schemas.openxmlformats.org/officeDocument/2006/relationships/hyperlink" Target="https://uptodate.com/contents/9915" TargetMode="External"/><Relationship Id="rId87" Type="http://schemas.openxmlformats.org/officeDocument/2006/relationships/hyperlink" Target="https://www.uptodate.com/contents/3593#H3" TargetMode="External"/><Relationship Id="rId89" Type="http://schemas.openxmlformats.org/officeDocument/2006/relationships/hyperlink" Target="https://www.uptodate.com/contents/3576#H19409339" TargetMode="External"/><Relationship Id="rId80" Type="http://schemas.openxmlformats.org/officeDocument/2006/relationships/hyperlink" Target="https://www.uptodate.com/contents/3576#H151731446" TargetMode="External"/><Relationship Id="rId82" Type="http://schemas.openxmlformats.org/officeDocument/2006/relationships/hyperlink" Target="https://www.uptodate.com/contents/3576#H151731446" TargetMode="External"/><Relationship Id="rId81" Type="http://schemas.openxmlformats.org/officeDocument/2006/relationships/hyperlink" Target="https://www.uptodate.com/contents/3576#H194093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ptodate.com/contents/9915" TargetMode="External"/><Relationship Id="rId4" Type="http://schemas.openxmlformats.org/officeDocument/2006/relationships/numbering" Target="numbering.xml"/><Relationship Id="rId148" Type="http://schemas.openxmlformats.org/officeDocument/2006/relationships/hyperlink" Target="https://www.uptodate.com/contents/14241#H1024055664" TargetMode="External"/><Relationship Id="rId9" Type="http://schemas.openxmlformats.org/officeDocument/2006/relationships/hyperlink" Target="https://www.uptodate.com/contents/1340#H12" TargetMode="External"/><Relationship Id="rId143" Type="http://schemas.openxmlformats.org/officeDocument/2006/relationships/hyperlink" Target="https://uptodate.com/contents/9915" TargetMode="External"/><Relationship Id="rId142" Type="http://schemas.openxmlformats.org/officeDocument/2006/relationships/hyperlink" Target="https://uptodate.com/contents/9915" TargetMode="External"/><Relationship Id="rId141" Type="http://schemas.openxmlformats.org/officeDocument/2006/relationships/hyperlink" Target="https://uptodate.com/contents/9915" TargetMode="External"/><Relationship Id="rId140" Type="http://schemas.openxmlformats.org/officeDocument/2006/relationships/hyperlink" Target="https://www.uptodate.com/contents/3766#H2042541767" TargetMode="External"/><Relationship Id="rId5" Type="http://schemas.openxmlformats.org/officeDocument/2006/relationships/styles" Target="styles.xml"/><Relationship Id="rId147" Type="http://schemas.openxmlformats.org/officeDocument/2006/relationships/hyperlink" Target="https://www.uptodate.com/contents/14241#H1024055664" TargetMode="External"/><Relationship Id="rId6" Type="http://schemas.openxmlformats.org/officeDocument/2006/relationships/hyperlink" Target="https://www.uptodate.com/contents/1340#H213235787" TargetMode="External"/><Relationship Id="rId146" Type="http://schemas.openxmlformats.org/officeDocument/2006/relationships/hyperlink" Target="https://uptodate.com/contents/8496" TargetMode="External"/><Relationship Id="rId7" Type="http://schemas.openxmlformats.org/officeDocument/2006/relationships/hyperlink" Target="https://www.uptodate.com/contents/1340#H213235787" TargetMode="External"/><Relationship Id="rId145" Type="http://schemas.openxmlformats.org/officeDocument/2006/relationships/hyperlink" Target="https://uptodate.com/contents/8496" TargetMode="External"/><Relationship Id="rId8" Type="http://schemas.openxmlformats.org/officeDocument/2006/relationships/hyperlink" Target="https://www.uptodate.com/contents/1340#H819691711" TargetMode="External"/><Relationship Id="rId144" Type="http://schemas.openxmlformats.org/officeDocument/2006/relationships/hyperlink" Target="https://uptodate.com/contents/9915" TargetMode="External"/><Relationship Id="rId73" Type="http://schemas.openxmlformats.org/officeDocument/2006/relationships/hyperlink" Target="https://www.uptodate.com/contents/3576#H151731446" TargetMode="External"/><Relationship Id="rId72" Type="http://schemas.openxmlformats.org/officeDocument/2006/relationships/hyperlink" Target="https://www.uptodate.com/contents/3576#H19409339" TargetMode="External"/><Relationship Id="rId75" Type="http://schemas.openxmlformats.org/officeDocument/2006/relationships/hyperlink" Target="https://www.uptodate.com/contents/83837#H2297567257" TargetMode="External"/><Relationship Id="rId74" Type="http://schemas.openxmlformats.org/officeDocument/2006/relationships/hyperlink" Target="https://www.uptodate.com/contents/3576#H19409339" TargetMode="External"/><Relationship Id="rId77" Type="http://schemas.openxmlformats.org/officeDocument/2006/relationships/hyperlink" Target="https://www.uptodate.com/contents/3576#H19409339" TargetMode="External"/><Relationship Id="rId76" Type="http://schemas.openxmlformats.org/officeDocument/2006/relationships/hyperlink" Target="https://www.uptodate.com/contents/3576#H151731446" TargetMode="External"/><Relationship Id="rId79" Type="http://schemas.openxmlformats.org/officeDocument/2006/relationships/hyperlink" Target="https://www.uptodate.com/contents/3576#H19409339" TargetMode="External"/><Relationship Id="rId78" Type="http://schemas.openxmlformats.org/officeDocument/2006/relationships/hyperlink" Target="https://www.uptodate.com/contents/3576#H151731446" TargetMode="External"/><Relationship Id="rId71" Type="http://schemas.openxmlformats.org/officeDocument/2006/relationships/hyperlink" Target="https://www.uptodate.com/contents/3576#H151731446" TargetMode="External"/><Relationship Id="rId70" Type="http://schemas.openxmlformats.org/officeDocument/2006/relationships/hyperlink" Target="https://www.uptodate.com/contents/86934#H163571291" TargetMode="External"/><Relationship Id="rId139" Type="http://schemas.openxmlformats.org/officeDocument/2006/relationships/hyperlink" Target="https://www.uptodate.com/contents/83837#H2297567257" TargetMode="External"/><Relationship Id="rId138" Type="http://schemas.openxmlformats.org/officeDocument/2006/relationships/hyperlink" Target="https://www.uptodate.com/contents/86934#H163571291" TargetMode="External"/><Relationship Id="rId137" Type="http://schemas.openxmlformats.org/officeDocument/2006/relationships/hyperlink" Target="https://www.uptodate.com/contents/3617#H1680526" TargetMode="External"/><Relationship Id="rId132" Type="http://schemas.openxmlformats.org/officeDocument/2006/relationships/hyperlink" Target="https://www.uptodate.com/contents/3576#H19409339" TargetMode="External"/><Relationship Id="rId131" Type="http://schemas.openxmlformats.org/officeDocument/2006/relationships/hyperlink" Target="https://www.uptodate.com/contents/3593#H4" TargetMode="External"/><Relationship Id="rId130" Type="http://schemas.openxmlformats.org/officeDocument/2006/relationships/hyperlink" Target="https://www.uptodate.com/contents/3593#H3" TargetMode="External"/><Relationship Id="rId136" Type="http://schemas.openxmlformats.org/officeDocument/2006/relationships/hyperlink" Target="https://www.uptodate.com/contents/3677#H11" TargetMode="External"/><Relationship Id="rId135" Type="http://schemas.openxmlformats.org/officeDocument/2006/relationships/hyperlink" Target="https://www.uptodate.com/contents/3571#H60168737" TargetMode="External"/><Relationship Id="rId134" Type="http://schemas.openxmlformats.org/officeDocument/2006/relationships/hyperlink" Target="https://www.uptodate.com/contents/4641#H563068809" TargetMode="External"/><Relationship Id="rId133" Type="http://schemas.openxmlformats.org/officeDocument/2006/relationships/hyperlink" Target="https://www.uptodate.com/contents/3575#H655490923" TargetMode="External"/><Relationship Id="rId62" Type="http://schemas.openxmlformats.org/officeDocument/2006/relationships/hyperlink" Target="https://www.uptodate.com/contents/3575#H655490923" TargetMode="External"/><Relationship Id="rId61" Type="http://schemas.openxmlformats.org/officeDocument/2006/relationships/hyperlink" Target="https://www.uptodate.com/contents/3576#H19409339" TargetMode="External"/><Relationship Id="rId64" Type="http://schemas.openxmlformats.org/officeDocument/2006/relationships/hyperlink" Target="https://www.uptodate.com/contents/3576#H151731446" TargetMode="External"/><Relationship Id="rId63" Type="http://schemas.openxmlformats.org/officeDocument/2006/relationships/hyperlink" Target="https://www.uptodate.com/contents/4641#H563068809" TargetMode="External"/><Relationship Id="rId66" Type="http://schemas.openxmlformats.org/officeDocument/2006/relationships/hyperlink" Target="https://www.uptodate.com/contents/3576#H151731446" TargetMode="External"/><Relationship Id="rId172" Type="http://schemas.openxmlformats.org/officeDocument/2006/relationships/hyperlink" Target="https://www.uptodate.com/contents/9915#F9522664" TargetMode="External"/><Relationship Id="rId65" Type="http://schemas.openxmlformats.org/officeDocument/2006/relationships/hyperlink" Target="https://www.uptodate.com/contents/3571#H60168737" TargetMode="External"/><Relationship Id="rId171" Type="http://schemas.openxmlformats.org/officeDocument/2006/relationships/hyperlink" Target="https://uptodate.com/contents/9915" TargetMode="External"/><Relationship Id="rId68" Type="http://schemas.openxmlformats.org/officeDocument/2006/relationships/hyperlink" Target="https://www.uptodate.com/contents/3677#H11" TargetMode="External"/><Relationship Id="rId170" Type="http://schemas.openxmlformats.org/officeDocument/2006/relationships/hyperlink" Target="https://www.uptodate.com/contents/9915#F9522664" TargetMode="External"/><Relationship Id="rId67" Type="http://schemas.openxmlformats.org/officeDocument/2006/relationships/hyperlink" Target="https://www.uptodate.com/contents/3576#H19409339" TargetMode="External"/><Relationship Id="rId60" Type="http://schemas.openxmlformats.org/officeDocument/2006/relationships/hyperlink" Target="https://www.uptodate.com/contents/3576#H151731446" TargetMode="External"/><Relationship Id="rId165" Type="http://schemas.openxmlformats.org/officeDocument/2006/relationships/hyperlink" Target="https://www.uptodate.com/contents/9915#F56915238" TargetMode="External"/><Relationship Id="rId69" Type="http://schemas.openxmlformats.org/officeDocument/2006/relationships/hyperlink" Target="https://www.uptodate.com/contents/3617#H1680526" TargetMode="External"/><Relationship Id="rId164" Type="http://schemas.openxmlformats.org/officeDocument/2006/relationships/hyperlink" Target="https://www.uptodate.com/contents/9915#F9522566" TargetMode="External"/><Relationship Id="rId163" Type="http://schemas.openxmlformats.org/officeDocument/2006/relationships/hyperlink" Target="https://uptodate.com/contents/9915" TargetMode="External"/><Relationship Id="rId162" Type="http://schemas.openxmlformats.org/officeDocument/2006/relationships/hyperlink" Target="https://www.uptodate.com/contents/9915#F9522664" TargetMode="External"/><Relationship Id="rId169" Type="http://schemas.openxmlformats.org/officeDocument/2006/relationships/hyperlink" Target="https://uptodate.com/contents/9915" TargetMode="External"/><Relationship Id="rId168" Type="http://schemas.openxmlformats.org/officeDocument/2006/relationships/hyperlink" Target="https://www.uptodate.com/contents/14241#H1024055664" TargetMode="External"/><Relationship Id="rId167" Type="http://schemas.openxmlformats.org/officeDocument/2006/relationships/hyperlink" Target="https://uptodate.com/contents/8496" TargetMode="External"/><Relationship Id="rId166" Type="http://schemas.openxmlformats.org/officeDocument/2006/relationships/hyperlink" Target="https://www.uptodate.com/contents/9915#F9522653" TargetMode="External"/><Relationship Id="rId51" Type="http://schemas.openxmlformats.org/officeDocument/2006/relationships/hyperlink" Target="https://www.uptodate.com/contents/3576#H151731446" TargetMode="External"/><Relationship Id="rId50" Type="http://schemas.openxmlformats.org/officeDocument/2006/relationships/hyperlink" Target="https://www.uptodate.com/contents/3593#H4" TargetMode="External"/><Relationship Id="rId53" Type="http://schemas.openxmlformats.org/officeDocument/2006/relationships/hyperlink" Target="https://www.uptodate.com/contents/3576#H19409339" TargetMode="External"/><Relationship Id="rId52" Type="http://schemas.openxmlformats.org/officeDocument/2006/relationships/hyperlink" Target="https://www.uptodate.com/contents/3576#H151731446" TargetMode="External"/><Relationship Id="rId55" Type="http://schemas.openxmlformats.org/officeDocument/2006/relationships/hyperlink" Target="https://www.uptodate.com/contents/4641#H563068809" TargetMode="External"/><Relationship Id="rId161" Type="http://schemas.openxmlformats.org/officeDocument/2006/relationships/hyperlink" Target="https://www.uptodate.com/contents/9915#F9522592" TargetMode="External"/><Relationship Id="rId54" Type="http://schemas.openxmlformats.org/officeDocument/2006/relationships/hyperlink" Target="https://www.uptodate.com/contents/3575#H655490923" TargetMode="External"/><Relationship Id="rId160" Type="http://schemas.openxmlformats.org/officeDocument/2006/relationships/hyperlink" Target="https://www.uptodate.com/contents/9915#F9522592" TargetMode="External"/><Relationship Id="rId57" Type="http://schemas.openxmlformats.org/officeDocument/2006/relationships/hyperlink" Target="https://www.uptodate.com/contents/3593#H2" TargetMode="External"/><Relationship Id="rId56" Type="http://schemas.openxmlformats.org/officeDocument/2006/relationships/hyperlink" Target="https://www.uptodate.com/contents/4641#H563068809" TargetMode="External"/><Relationship Id="rId159" Type="http://schemas.openxmlformats.org/officeDocument/2006/relationships/hyperlink" Target="https://www.uptodate.com/drug-interactions/?source=ai" TargetMode="External"/><Relationship Id="rId59" Type="http://schemas.openxmlformats.org/officeDocument/2006/relationships/hyperlink" Target="https://www.uptodate.com/contents/3593#H4" TargetMode="External"/><Relationship Id="rId154" Type="http://schemas.openxmlformats.org/officeDocument/2006/relationships/hyperlink" Target="https://uptodate.com/contents/9915" TargetMode="External"/><Relationship Id="rId58" Type="http://schemas.openxmlformats.org/officeDocument/2006/relationships/hyperlink" Target="https://www.uptodate.com/contents/3593#H3" TargetMode="External"/><Relationship Id="rId153" Type="http://schemas.openxmlformats.org/officeDocument/2006/relationships/hyperlink" Target="https://uptodate.com/contents/9915" TargetMode="External"/><Relationship Id="rId152" Type="http://schemas.openxmlformats.org/officeDocument/2006/relationships/hyperlink" Target="https://www.uptodate.com/contents/9915#F9522653" TargetMode="External"/><Relationship Id="rId151" Type="http://schemas.openxmlformats.org/officeDocument/2006/relationships/hyperlink" Target="https://www.uptodate.com/contents/9915#F9522653" TargetMode="External"/><Relationship Id="rId158" Type="http://schemas.openxmlformats.org/officeDocument/2006/relationships/hyperlink" Target="https://www.uptodate.com/drug-interactions/?source=ai" TargetMode="External"/><Relationship Id="rId157" Type="http://schemas.openxmlformats.org/officeDocument/2006/relationships/hyperlink" Target="https://www.uptodate.com/contents/9915#F9522653" TargetMode="External"/><Relationship Id="rId156" Type="http://schemas.openxmlformats.org/officeDocument/2006/relationships/hyperlink" Target="https://www.uptodate.com/contents/14241#H1024055664" TargetMode="External"/><Relationship Id="rId155" Type="http://schemas.openxmlformats.org/officeDocument/2006/relationships/hyperlink" Target="https://www.uptodate.com/contents/14241#H1024055664" TargetMode="External"/><Relationship Id="rId107" Type="http://schemas.openxmlformats.org/officeDocument/2006/relationships/hyperlink" Target="https://www.uptodate.com/contents/3576#H151731446" TargetMode="External"/><Relationship Id="rId228" Type="http://schemas.openxmlformats.org/officeDocument/2006/relationships/hyperlink" Target="https://www.uptodate.com/contents/5069#H24" TargetMode="External"/><Relationship Id="rId106" Type="http://schemas.openxmlformats.org/officeDocument/2006/relationships/hyperlink" Target="https://www.uptodate.com/contents/3677#H11" TargetMode="External"/><Relationship Id="rId227" Type="http://schemas.openxmlformats.org/officeDocument/2006/relationships/hyperlink" Target="https://ai.uptodate.com/" TargetMode="External"/><Relationship Id="rId105" Type="http://schemas.openxmlformats.org/officeDocument/2006/relationships/hyperlink" Target="https://www.uptodate.com/contents/3576#H19409339" TargetMode="External"/><Relationship Id="rId226" Type="http://schemas.openxmlformats.org/officeDocument/2006/relationships/hyperlink" Target="https://ai.uptodate.com/" TargetMode="External"/><Relationship Id="rId104" Type="http://schemas.openxmlformats.org/officeDocument/2006/relationships/hyperlink" Target="https://www.uptodate.com/contents/3576#H151731446" TargetMode="External"/><Relationship Id="rId225" Type="http://schemas.openxmlformats.org/officeDocument/2006/relationships/hyperlink" Target="https://ai.uptodate.com/" TargetMode="External"/><Relationship Id="rId109" Type="http://schemas.openxmlformats.org/officeDocument/2006/relationships/hyperlink" Target="https://www.uptodate.com/contents/image?imageKey=97018&amp;source=expert-ai&amp;graphic-type=table" TargetMode="External"/><Relationship Id="rId108" Type="http://schemas.openxmlformats.org/officeDocument/2006/relationships/hyperlink" Target="https://www.uptodate.com/contents/3576#H19409339" TargetMode="External"/><Relationship Id="rId229" Type="http://schemas.openxmlformats.org/officeDocument/2006/relationships/hyperlink" Target="https://www.uptodate.com/contents/2445#H15" TargetMode="External"/><Relationship Id="rId220" Type="http://schemas.openxmlformats.org/officeDocument/2006/relationships/hyperlink" Target="https://www.uptodate.com/contents/5069#H24" TargetMode="External"/><Relationship Id="rId103" Type="http://schemas.openxmlformats.org/officeDocument/2006/relationships/hyperlink" Target="https://www.uptodate.com/contents/3571#H60168737" TargetMode="External"/><Relationship Id="rId224" Type="http://schemas.openxmlformats.org/officeDocument/2006/relationships/hyperlink" Target="https://ai.uptodate.com/" TargetMode="External"/><Relationship Id="rId102" Type="http://schemas.openxmlformats.org/officeDocument/2006/relationships/hyperlink" Target="https://www.uptodate.com/contents/3576#H151731446" TargetMode="External"/><Relationship Id="rId223" Type="http://schemas.openxmlformats.org/officeDocument/2006/relationships/hyperlink" Target="https://ai.uptodate.com/" TargetMode="External"/><Relationship Id="rId101" Type="http://schemas.openxmlformats.org/officeDocument/2006/relationships/hyperlink" Target="https://www.uptodate.com/contents/4641#H563068809" TargetMode="External"/><Relationship Id="rId222" Type="http://schemas.openxmlformats.org/officeDocument/2006/relationships/hyperlink" Target="https://ai.uptodate.com/" TargetMode="External"/><Relationship Id="rId100" Type="http://schemas.openxmlformats.org/officeDocument/2006/relationships/hyperlink" Target="https://www.uptodate.com/contents/3576#H151731446" TargetMode="External"/><Relationship Id="rId221" Type="http://schemas.openxmlformats.org/officeDocument/2006/relationships/hyperlink" Target="https://www.uptodate.com/contents/1286#H5" TargetMode="External"/><Relationship Id="rId217" Type="http://schemas.openxmlformats.org/officeDocument/2006/relationships/hyperlink" Target="https://www.uptodate.com/contents/5069#H24" TargetMode="External"/><Relationship Id="rId216" Type="http://schemas.openxmlformats.org/officeDocument/2006/relationships/hyperlink" Target="https://www.uptodate.com/contents/5217#H13" TargetMode="External"/><Relationship Id="rId215" Type="http://schemas.openxmlformats.org/officeDocument/2006/relationships/hyperlink" Target="https://www.uptodate.com/contents/5217#H12" TargetMode="External"/><Relationship Id="rId214" Type="http://schemas.openxmlformats.org/officeDocument/2006/relationships/hyperlink" Target="https://www.uptodate.com/contents/5217#H22" TargetMode="External"/><Relationship Id="rId219" Type="http://schemas.openxmlformats.org/officeDocument/2006/relationships/hyperlink" Target="https://www.uptodate.com/contents/5217#H12" TargetMode="External"/><Relationship Id="rId218" Type="http://schemas.openxmlformats.org/officeDocument/2006/relationships/hyperlink" Target="https://www.uptodate.com/contents/5217#H22" TargetMode="External"/><Relationship Id="rId213" Type="http://schemas.openxmlformats.org/officeDocument/2006/relationships/hyperlink" Target="https://www.uptodate.com/contents/5180#H4074985941" TargetMode="External"/><Relationship Id="rId212" Type="http://schemas.openxmlformats.org/officeDocument/2006/relationships/hyperlink" Target="https://www.uptodate.com/contents/5217#H12" TargetMode="External"/><Relationship Id="rId211" Type="http://schemas.openxmlformats.org/officeDocument/2006/relationships/hyperlink" Target="https://www.uptodate.com/contents/5217#H22" TargetMode="External"/><Relationship Id="rId210" Type="http://schemas.openxmlformats.org/officeDocument/2006/relationships/hyperlink" Target="https://www.uptodate.com/contents/1286#H5" TargetMode="External"/><Relationship Id="rId129" Type="http://schemas.openxmlformats.org/officeDocument/2006/relationships/hyperlink" Target="https://www.uptodate.com/contents/3593#H2" TargetMode="External"/><Relationship Id="rId128" Type="http://schemas.openxmlformats.org/officeDocument/2006/relationships/hyperlink" Target="https://www.uptodate.com/contents/3576#H151731446" TargetMode="External"/><Relationship Id="rId127" Type="http://schemas.openxmlformats.org/officeDocument/2006/relationships/hyperlink" Target="https://ai.uptodate.com/" TargetMode="External"/><Relationship Id="rId126" Type="http://schemas.openxmlformats.org/officeDocument/2006/relationships/hyperlink" Target="https://ai.uptodate.com/" TargetMode="External"/><Relationship Id="rId121" Type="http://schemas.openxmlformats.org/officeDocument/2006/relationships/hyperlink" Target="https://www.uptodate.com/contents/3593#H3" TargetMode="External"/><Relationship Id="rId120" Type="http://schemas.openxmlformats.org/officeDocument/2006/relationships/hyperlink" Target="https://www.uptodate.com/contents/3593#H2" TargetMode="External"/><Relationship Id="rId125" Type="http://schemas.openxmlformats.org/officeDocument/2006/relationships/hyperlink" Target="https://ai.uptodate.com/" TargetMode="External"/><Relationship Id="rId124" Type="http://schemas.openxmlformats.org/officeDocument/2006/relationships/hyperlink" Target="https://ai.uptodate.com/" TargetMode="External"/><Relationship Id="rId123" Type="http://schemas.openxmlformats.org/officeDocument/2006/relationships/hyperlink" Target="https://ai.uptodate.com/" TargetMode="External"/><Relationship Id="rId122" Type="http://schemas.openxmlformats.org/officeDocument/2006/relationships/hyperlink" Target="https://www.uptodate.com/contents/3576#H19409339" TargetMode="External"/><Relationship Id="rId95" Type="http://schemas.openxmlformats.org/officeDocument/2006/relationships/hyperlink" Target="https://www.uptodate.com/contents/3576#H151731446" TargetMode="External"/><Relationship Id="rId94" Type="http://schemas.openxmlformats.org/officeDocument/2006/relationships/hyperlink" Target="https://www.uptodate.com/contents/3576#H19409339" TargetMode="External"/><Relationship Id="rId97" Type="http://schemas.openxmlformats.org/officeDocument/2006/relationships/hyperlink" Target="https://www.uptodate.com/contents/3766#H2042541767" TargetMode="External"/><Relationship Id="rId96" Type="http://schemas.openxmlformats.org/officeDocument/2006/relationships/hyperlink" Target="https://www.uptodate.com/contents/3576#H19409339" TargetMode="External"/><Relationship Id="rId99" Type="http://schemas.openxmlformats.org/officeDocument/2006/relationships/hyperlink" Target="https://www.uptodate.com/contents/3593#H3" TargetMode="External"/><Relationship Id="rId98" Type="http://schemas.openxmlformats.org/officeDocument/2006/relationships/hyperlink" Target="https://www.uptodate.com/contents/3593#H2" TargetMode="External"/><Relationship Id="rId91" Type="http://schemas.openxmlformats.org/officeDocument/2006/relationships/hyperlink" Target="https://www.uptodate.com/contents/3576#H19409339" TargetMode="External"/><Relationship Id="rId90" Type="http://schemas.openxmlformats.org/officeDocument/2006/relationships/hyperlink" Target="https://www.uptodate.com/contents/3576#H19409339" TargetMode="External"/><Relationship Id="rId93" Type="http://schemas.openxmlformats.org/officeDocument/2006/relationships/hyperlink" Target="https://www.uptodate.com/contents/3576#H19409339" TargetMode="External"/><Relationship Id="rId92" Type="http://schemas.openxmlformats.org/officeDocument/2006/relationships/hyperlink" Target="https://www.uptodate.com/contents/3576#H19409339" TargetMode="External"/><Relationship Id="rId118" Type="http://schemas.openxmlformats.org/officeDocument/2006/relationships/hyperlink" Target="https://www.uptodate.com/contents/4641#H563068809" TargetMode="External"/><Relationship Id="rId117" Type="http://schemas.openxmlformats.org/officeDocument/2006/relationships/hyperlink" Target="https://www.uptodate.com/contents/3593#H3" TargetMode="External"/><Relationship Id="rId116" Type="http://schemas.openxmlformats.org/officeDocument/2006/relationships/hyperlink" Target="https://www.uptodate.com/contents/3593#H2" TargetMode="External"/><Relationship Id="rId115" Type="http://schemas.openxmlformats.org/officeDocument/2006/relationships/hyperlink" Target="https://www.uptodate.com/contents/3576#H151731446" TargetMode="External"/><Relationship Id="rId119" Type="http://schemas.openxmlformats.org/officeDocument/2006/relationships/hyperlink" Target="https://www.uptodate.com/contents/3576#H151731446" TargetMode="External"/><Relationship Id="rId110" Type="http://schemas.openxmlformats.org/officeDocument/2006/relationships/hyperlink" Target="https://www.uptodate.com/contents/3576#H19409339" TargetMode="External"/><Relationship Id="rId231" Type="http://schemas.openxmlformats.org/officeDocument/2006/relationships/hyperlink" Target="https://www.uptodate.com/contents/5217#H22" TargetMode="External"/><Relationship Id="rId230" Type="http://schemas.openxmlformats.org/officeDocument/2006/relationships/hyperlink" Target="https://www.uptodate.com/contents/1286#H5" TargetMode="External"/><Relationship Id="rId114" Type="http://schemas.openxmlformats.org/officeDocument/2006/relationships/hyperlink" Target="https://www.uptodate.com/contents/4641#H563068809" TargetMode="External"/><Relationship Id="rId113" Type="http://schemas.openxmlformats.org/officeDocument/2006/relationships/hyperlink" Target="https://www.uptodate.com/contents/3593#H3" TargetMode="External"/><Relationship Id="rId234" Type="http://schemas.openxmlformats.org/officeDocument/2006/relationships/hyperlink" Target="https://www.uptodate.com/contents/5217#H13" TargetMode="External"/><Relationship Id="rId112" Type="http://schemas.openxmlformats.org/officeDocument/2006/relationships/hyperlink" Target="https://www.uptodate.com/contents/3593#H2" TargetMode="External"/><Relationship Id="rId233" Type="http://schemas.openxmlformats.org/officeDocument/2006/relationships/hyperlink" Target="https://www.uptodate.com/contents/5180#H4074985941" TargetMode="External"/><Relationship Id="rId111" Type="http://schemas.openxmlformats.org/officeDocument/2006/relationships/hyperlink" Target="https://www.uptodate.com/contents/3576#H151731446" TargetMode="External"/><Relationship Id="rId232" Type="http://schemas.openxmlformats.org/officeDocument/2006/relationships/hyperlink" Target="https://www.uptodate.com/contents/5217#H12" TargetMode="External"/><Relationship Id="rId206" Type="http://schemas.openxmlformats.org/officeDocument/2006/relationships/hyperlink" Target="https://www.uptodate.com/contents/5217#H13" TargetMode="External"/><Relationship Id="rId205" Type="http://schemas.openxmlformats.org/officeDocument/2006/relationships/hyperlink" Target="https://www.uptodate.com/contents/5180#H4074985941" TargetMode="External"/><Relationship Id="rId204" Type="http://schemas.openxmlformats.org/officeDocument/2006/relationships/hyperlink" Target="https://www.uptodate.com/contents/5217#H12" TargetMode="External"/><Relationship Id="rId203" Type="http://schemas.openxmlformats.org/officeDocument/2006/relationships/hyperlink" Target="https://www.uptodate.com/contents/5217#H22" TargetMode="External"/><Relationship Id="rId209" Type="http://schemas.openxmlformats.org/officeDocument/2006/relationships/hyperlink" Target="https://www.uptodate.com/contents/2445#H15" TargetMode="External"/><Relationship Id="rId208" Type="http://schemas.openxmlformats.org/officeDocument/2006/relationships/hyperlink" Target="https://www.uptodate.com/contents/5069#H24" TargetMode="External"/><Relationship Id="rId207" Type="http://schemas.openxmlformats.org/officeDocument/2006/relationships/hyperlink" Target="https://www.uptodate.com/contents/5217#H13" TargetMode="External"/><Relationship Id="rId202" Type="http://schemas.openxmlformats.org/officeDocument/2006/relationships/hyperlink" Target="https://www.uptodate.com/contents/5217#H22" TargetMode="External"/><Relationship Id="rId201" Type="http://schemas.openxmlformats.org/officeDocument/2006/relationships/hyperlink" Target="https://www.uptodate.com/contents/1286#H5" TargetMode="External"/><Relationship Id="rId200" Type="http://schemas.openxmlformats.org/officeDocument/2006/relationships/hyperlink" Target="https://www.uptodate.com/contents/1286#H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