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e3hv6wi8mq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w:t>
      </w:r>
      <w:r w:rsidDel="00000000" w:rsidR="00000000" w:rsidRPr="00000000">
        <w:rPr>
          <w:rtl w:val="0"/>
        </w:rPr>
      </w:r>
    </w:p>
    <w:p w:rsidR="00000000" w:rsidDel="00000000" w:rsidP="00000000" w:rsidRDefault="00000000" w:rsidRPr="00000000" w14:paraId="00000002">
      <w:pPr>
        <w:spacing w:before="120" w:line="390" w:lineRule="auto"/>
        <w:rPr>
          <w:sz w:val="24"/>
          <w:szCs w:val="24"/>
        </w:rPr>
      </w:pPr>
      <w:r w:rsidDel="00000000" w:rsidR="00000000" w:rsidRPr="00000000">
        <w:rPr>
          <w:b w:val="1"/>
          <w:bCs w:val="1"/>
          <w:sz w:val="24"/>
          <w:szCs w:val="24"/>
          <w:rtl w:val="0"/>
        </w:rPr>
        <w:t xml:space="preserve">ASSUMPTIONS:</w:t>
      </w:r>
      <w:r w:rsidDel="00000000" w:rsidR="00000000" w:rsidRPr="00000000">
        <w:rPr>
          <w:sz w:val="24"/>
          <w:szCs w:val="24"/>
          <w:rtl w:val="0"/>
        </w:rPr>
        <w:t xml:space="preserve"> You are asking about the safety and appropriateness of using NSAIDs for rib pain, likely in an adult patient with acute musculoskeletal chest pain or traumatic rib fracture. I am assuming the patient is not pregnant, does not have severe kidney, cardiovascular, or gastrointestinal disease, and is not at high risk for NSAID toxicity. If the patient is older, has comorbidities, or is pregnant, management may differ.</w:t>
      </w:r>
    </w:p>
    <w:p w:rsidR="00000000" w:rsidDel="00000000" w:rsidP="00000000" w:rsidRDefault="00000000" w:rsidRPr="00000000" w14:paraId="00000003">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before="120" w:line="390" w:lineRule="auto"/>
        <w:rPr>
          <w:sz w:val="24"/>
          <w:szCs w:val="24"/>
        </w:rPr>
      </w:pPr>
      <w:r w:rsidDel="00000000" w:rsidR="00000000" w:rsidRPr="00000000">
        <w:rPr>
          <w:sz w:val="24"/>
          <w:szCs w:val="24"/>
          <w:rtl w:val="0"/>
        </w:rPr>
        <w:t xml:space="preserve">For most adults with rib pain due to musculoskeletal injury or traumatic rib fracture, </w:t>
      </w:r>
      <w:r w:rsidDel="00000000" w:rsidR="00000000" w:rsidRPr="00000000">
        <w:rPr>
          <w:b w:val="1"/>
          <w:bCs w:val="1"/>
          <w:sz w:val="24"/>
          <w:szCs w:val="24"/>
          <w:rtl w:val="0"/>
        </w:rPr>
        <w:t xml:space="preserve">systemic NSAIDs are an appropriate initial pharmacologic treatment</w:t>
      </w:r>
      <w:r w:rsidDel="00000000" w:rsidR="00000000" w:rsidRPr="00000000">
        <w:rPr>
          <w:sz w:val="24"/>
          <w:szCs w:val="24"/>
          <w:rtl w:val="0"/>
        </w:rPr>
        <w:t xml:space="preserve"> unless there are contraindications such as kidney dysfunction, peptic ulcer disease, cardiovascular disease, or advanced age with comorbidities. NSAIDs are effective for mild to moderate pain and are generally preferred over acetaminophen for moderate pain</w:t>
      </w:r>
      <w:hyperlink r:id="rId6">
        <w:r w:rsidDel="00000000" w:rsidR="00000000" w:rsidRPr="00000000">
          <w:rPr>
            <w:sz w:val="24"/>
            <w:szCs w:val="24"/>
            <w:rtl w:val="0"/>
          </w:rPr>
          <w:t xml:space="preserve"> </w:t>
        </w:r>
      </w:hyperlink>
      <w:hyperlink r:id="rId7">
        <w:r w:rsidDel="00000000" w:rsidR="00000000" w:rsidRPr="00000000">
          <w:rPr>
            <w:color w:val="0074b9"/>
            <w:sz w:val="24"/>
            <w:szCs w:val="24"/>
            <w:rtl w:val="0"/>
          </w:rPr>
          <w:t xml:space="preserve">[1]</w:t>
        </w:r>
      </w:hyperlink>
      <w:hyperlink r:id="rId8">
        <w:r w:rsidDel="00000000" w:rsidR="00000000" w:rsidRPr="00000000">
          <w:rPr>
            <w:color w:val="0074b9"/>
            <w:sz w:val="24"/>
            <w:szCs w:val="24"/>
            <w:rtl w:val="0"/>
          </w:rPr>
          <w:t xml:space="preserve">[2]</w:t>
        </w:r>
      </w:hyperlink>
      <w:hyperlink r:id="rId9">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05">
      <w:pPr>
        <w:pStyle w:val="Heading3"/>
        <w:keepNext w:val="0"/>
        <w:keepLines w:val="0"/>
        <w:spacing w:after="40" w:before="580" w:line="346.66666666666663" w:lineRule="auto"/>
        <w:rPr>
          <w:b w:val="1"/>
          <w:bCs w:val="1"/>
          <w:color w:val="000000"/>
          <w:sz w:val="27"/>
          <w:szCs w:val="27"/>
        </w:rPr>
      </w:pPr>
      <w:bookmarkStart w:colFirst="0" w:colLast="0" w:name="_7t3e7ujbkz6j" w:id="1"/>
      <w:bookmarkEnd w:id="1"/>
      <w:r w:rsidDel="00000000" w:rsidR="00000000" w:rsidRPr="00000000">
        <w:rPr>
          <w:b w:val="1"/>
          <w:bCs w:val="1"/>
          <w:color w:val="000000"/>
          <w:sz w:val="27"/>
          <w:szCs w:val="27"/>
          <w:rtl w:val="0"/>
        </w:rPr>
        <w:t xml:space="preserve">NSAID Use for Rib Pain</w:t>
      </w:r>
    </w:p>
    <w:p w:rsidR="00000000" w:rsidDel="00000000" w:rsidP="00000000" w:rsidRDefault="00000000" w:rsidRPr="00000000" w14:paraId="00000006">
      <w:pPr>
        <w:numPr>
          <w:ilvl w:val="0"/>
          <w:numId w:val="3"/>
        </w:numPr>
        <w:spacing w:after="0" w:afterAutospacing="0" w:before="340" w:line="390" w:lineRule="auto"/>
        <w:ind w:left="720" w:hanging="360"/>
        <w:rPr>
          <w:sz w:val="24"/>
          <w:szCs w:val="24"/>
        </w:rPr>
      </w:pPr>
      <w:r w:rsidDel="00000000" w:rsidR="00000000" w:rsidRPr="00000000">
        <w:rPr>
          <w:b w:val="1"/>
          <w:bCs w:val="1"/>
          <w:sz w:val="24"/>
          <w:szCs w:val="24"/>
          <w:rtl w:val="0"/>
        </w:rPr>
        <w:t xml:space="preserve">NSAIDs (eg, </w:t>
      </w:r>
      <w:hyperlink r:id="rId10">
        <w:r w:rsidDel="00000000" w:rsidR="00000000" w:rsidRPr="00000000">
          <w:rPr>
            <w:b w:val="1"/>
            <w:bCs w:val="1"/>
            <w:color w:val="0074b9"/>
            <w:sz w:val="24"/>
            <w:szCs w:val="24"/>
            <w:rtl w:val="0"/>
          </w:rPr>
          <w:t xml:space="preserve">ibuprofen</w:t>
        </w:r>
      </w:hyperlink>
      <w:r w:rsidDel="00000000" w:rsidR="00000000" w:rsidRPr="00000000">
        <w:rPr>
          <w:b w:val="1"/>
          <w:bCs w:val="1"/>
          <w:sz w:val="24"/>
          <w:szCs w:val="24"/>
          <w:rtl w:val="0"/>
        </w:rPr>
        <w:t xml:space="preserve">, </w:t>
      </w:r>
      <w:hyperlink r:id="rId11">
        <w:r w:rsidDel="00000000" w:rsidR="00000000" w:rsidRPr="00000000">
          <w:rPr>
            <w:b w:val="1"/>
            <w:bCs w:val="1"/>
            <w:color w:val="0074b9"/>
            <w:sz w:val="24"/>
            <w:szCs w:val="24"/>
            <w:rtl w:val="0"/>
          </w:rPr>
          <w:t xml:space="preserve">naproxen</w:t>
        </w:r>
      </w:hyperlink>
      <w:r w:rsidDel="00000000" w:rsidR="00000000" w:rsidRPr="00000000">
        <w:rPr>
          <w:b w:val="1"/>
          <w:bCs w:val="1"/>
          <w:sz w:val="24"/>
          <w:szCs w:val="24"/>
          <w:rtl w:val="0"/>
        </w:rPr>
        <w:t xml:space="preserve">) are recommended for initial management of moderate musculoskeletal chest pain and rib fracture pain</w:t>
      </w:r>
      <w:r w:rsidDel="00000000" w:rsidR="00000000" w:rsidRPr="00000000">
        <w:rPr>
          <w:sz w:val="24"/>
          <w:szCs w:val="24"/>
          <w:rtl w:val="0"/>
        </w:rPr>
        <w:t xml:space="preserve"> </w:t>
      </w:r>
      <w:hyperlink r:id="rId12">
        <w:r w:rsidDel="00000000" w:rsidR="00000000" w:rsidRPr="00000000">
          <w:rPr>
            <w:color w:val="0074b9"/>
            <w:sz w:val="24"/>
            <w:szCs w:val="24"/>
            <w:rtl w:val="0"/>
          </w:rPr>
          <w:t xml:space="preserve">[1]</w:t>
        </w:r>
      </w:hyperlink>
      <w:hyperlink r:id="rId13">
        <w:r w:rsidDel="00000000" w:rsidR="00000000" w:rsidRPr="00000000">
          <w:rPr>
            <w:color w:val="0074b9"/>
            <w:sz w:val="24"/>
            <w:szCs w:val="24"/>
            <w:rtl w:val="0"/>
          </w:rPr>
          <w:t xml:space="preserve">[2]</w:t>
        </w:r>
      </w:hyperlink>
      <w:hyperlink r:id="rId14">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07">
      <w:pPr>
        <w:numPr>
          <w:ilvl w:val="0"/>
          <w:numId w:val="3"/>
        </w:numPr>
        <w:spacing w:after="0" w:afterAutospacing="0" w:before="0" w:beforeAutospacing="0" w:line="390" w:lineRule="auto"/>
        <w:ind w:left="720" w:hanging="360"/>
        <w:rPr>
          <w:sz w:val="24"/>
          <w:szCs w:val="24"/>
        </w:rPr>
      </w:pPr>
      <w:r w:rsidDel="00000000" w:rsidR="00000000" w:rsidRPr="00000000">
        <w:rPr>
          <w:sz w:val="24"/>
          <w:szCs w:val="24"/>
          <w:rtl w:val="0"/>
        </w:rPr>
        <w:t xml:space="preserve">Use the lowest effective dose for the shortest duration required to minimize risk </w:t>
      </w:r>
      <w:hyperlink r:id="rId15">
        <w:r w:rsidDel="00000000" w:rsidR="00000000" w:rsidRPr="00000000">
          <w:rPr>
            <w:color w:val="0074b9"/>
            <w:sz w:val="24"/>
            <w:szCs w:val="24"/>
            <w:rtl w:val="0"/>
          </w:rPr>
          <w:t xml:space="preserve">[1]</w:t>
        </w:r>
      </w:hyperlink>
      <w:hyperlink r:id="rId16">
        <w:r w:rsidDel="00000000" w:rsidR="00000000" w:rsidRPr="00000000">
          <w:rPr>
            <w:color w:val="0074b9"/>
            <w:sz w:val="24"/>
            <w:szCs w:val="24"/>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08">
      <w:pPr>
        <w:numPr>
          <w:ilvl w:val="0"/>
          <w:numId w:val="3"/>
        </w:numPr>
        <w:spacing w:after="0" w:afterAutospacing="0" w:before="0" w:beforeAutospacing="0" w:line="390" w:lineRule="auto"/>
        <w:ind w:left="720" w:hanging="360"/>
        <w:rPr>
          <w:sz w:val="24"/>
          <w:szCs w:val="24"/>
        </w:rPr>
      </w:pPr>
      <w:r w:rsidDel="00000000" w:rsidR="00000000" w:rsidRPr="00000000">
        <w:rPr>
          <w:sz w:val="24"/>
          <w:szCs w:val="24"/>
          <w:rtl w:val="0"/>
        </w:rPr>
        <w:t xml:space="preserve">If pain relief is inadequate with NSAIDs alone, acetaminophen may be added </w:t>
      </w:r>
      <w:hyperlink r:id="rId17">
        <w:r w:rsidDel="00000000" w:rsidR="00000000" w:rsidRPr="00000000">
          <w:rPr>
            <w:color w:val="0074b9"/>
            <w:sz w:val="24"/>
            <w:szCs w:val="24"/>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09">
      <w:pPr>
        <w:numPr>
          <w:ilvl w:val="0"/>
          <w:numId w:val="3"/>
        </w:numPr>
        <w:spacing w:after="0" w:afterAutospacing="0" w:before="0" w:beforeAutospacing="0" w:line="390" w:lineRule="auto"/>
        <w:ind w:left="720" w:hanging="360"/>
        <w:rPr>
          <w:sz w:val="24"/>
          <w:szCs w:val="24"/>
        </w:rPr>
      </w:pPr>
      <w:r w:rsidDel="00000000" w:rsidR="00000000" w:rsidRPr="00000000">
        <w:rPr>
          <w:sz w:val="24"/>
          <w:szCs w:val="24"/>
          <w:rtl w:val="0"/>
        </w:rPr>
        <w:t xml:space="preserve">For patients at increased risk of gastrointestinal, kidney, or cardiovascular adverse effects, NSAIDs should be avoided or used with caution. Consider a COX-2 selective inhibitor (eg, </w:t>
      </w:r>
      <w:hyperlink r:id="rId18">
        <w:r w:rsidDel="00000000" w:rsidR="00000000" w:rsidRPr="00000000">
          <w:rPr>
            <w:color w:val="0074b9"/>
            <w:sz w:val="24"/>
            <w:szCs w:val="24"/>
            <w:rtl w:val="0"/>
          </w:rPr>
          <w:t xml:space="preserve">celecoxib</w:t>
        </w:r>
      </w:hyperlink>
      <w:r w:rsidDel="00000000" w:rsidR="00000000" w:rsidRPr="00000000">
        <w:rPr>
          <w:sz w:val="24"/>
          <w:szCs w:val="24"/>
          <w:rtl w:val="0"/>
        </w:rPr>
        <w:t xml:space="preserve">) or topical NSAIDs for those at high GI risk </w:t>
      </w:r>
      <w:hyperlink r:id="rId19">
        <w:r w:rsidDel="00000000" w:rsidR="00000000" w:rsidRPr="00000000">
          <w:rPr>
            <w:color w:val="0074b9"/>
            <w:sz w:val="24"/>
            <w:szCs w:val="24"/>
            <w:rtl w:val="0"/>
          </w:rPr>
          <w:t xml:space="preserve">[1]</w:t>
        </w:r>
      </w:hyperlink>
      <w:hyperlink r:id="rId20">
        <w:r w:rsidDel="00000000" w:rsidR="00000000" w:rsidRPr="00000000">
          <w:rPr>
            <w:color w:val="0074b9"/>
            <w:sz w:val="24"/>
            <w:szCs w:val="24"/>
            <w:rtl w:val="0"/>
          </w:rPr>
          <w:t xml:space="preserve">[4]</w:t>
        </w:r>
      </w:hyperlink>
      <w:hyperlink r:id="rId21">
        <w:r w:rsidDel="00000000" w:rsidR="00000000" w:rsidRPr="00000000">
          <w:rPr>
            <w:color w:val="0074b9"/>
            <w:sz w:val="24"/>
            <w:szCs w:val="24"/>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00A">
      <w:pPr>
        <w:numPr>
          <w:ilvl w:val="0"/>
          <w:numId w:val="3"/>
        </w:numPr>
        <w:spacing w:after="0" w:afterAutospacing="0" w:before="0" w:beforeAutospacing="0" w:line="390" w:lineRule="auto"/>
        <w:ind w:left="720" w:hanging="360"/>
        <w:rPr>
          <w:sz w:val="24"/>
          <w:szCs w:val="24"/>
        </w:rPr>
      </w:pPr>
      <w:r w:rsidDel="00000000" w:rsidR="00000000" w:rsidRPr="00000000">
        <w:rPr>
          <w:sz w:val="24"/>
          <w:szCs w:val="24"/>
          <w:rtl w:val="0"/>
        </w:rPr>
        <w:t xml:space="preserve">Patients at high risk for NSAID-induced gastroduodenal damage may benefit from ulcer prophylaxis with a proton pump inhibitor or misoprostol </w:t>
      </w:r>
      <w:hyperlink r:id="rId22">
        <w:r w:rsidDel="00000000" w:rsidR="00000000" w:rsidRPr="00000000">
          <w:rPr>
            <w:color w:val="0074b9"/>
            <w:sz w:val="24"/>
            <w:szCs w:val="24"/>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0B">
      <w:pPr>
        <w:numPr>
          <w:ilvl w:val="0"/>
          <w:numId w:val="3"/>
        </w:numPr>
        <w:spacing w:after="0" w:afterAutospacing="0" w:before="0" w:beforeAutospacing="0" w:line="390" w:lineRule="auto"/>
        <w:ind w:left="720" w:hanging="360"/>
        <w:rPr>
          <w:sz w:val="24"/>
          <w:szCs w:val="24"/>
        </w:rPr>
      </w:pPr>
      <w:r w:rsidDel="00000000" w:rsidR="00000000" w:rsidRPr="00000000">
        <w:rPr>
          <w:sz w:val="24"/>
          <w:szCs w:val="24"/>
          <w:rtl w:val="0"/>
        </w:rPr>
        <w:t xml:space="preserve">NSAIDs should generally be avoided in patients with advanced chronic kidney disease, heart failure, cirrhosis, or active peptic ulcer disease </w:t>
      </w:r>
      <w:hyperlink r:id="rId23">
        <w:r w:rsidDel="00000000" w:rsidR="00000000" w:rsidRPr="00000000">
          <w:rPr>
            <w:color w:val="0074b9"/>
            <w:sz w:val="24"/>
            <w:szCs w:val="24"/>
            <w:rtl w:val="0"/>
          </w:rPr>
          <w:t xml:space="preserve">[6]</w:t>
        </w:r>
      </w:hyperlink>
      <w:hyperlink r:id="rId24">
        <w:r w:rsidDel="00000000" w:rsidR="00000000" w:rsidRPr="00000000">
          <w:rPr>
            <w:color w:val="0074b9"/>
            <w:sz w:val="24"/>
            <w:szCs w:val="24"/>
            <w:rtl w:val="0"/>
          </w:rPr>
          <w:t xml:space="preserve">[7]</w:t>
        </w:r>
      </w:hyperlink>
      <w:r w:rsidDel="00000000" w:rsidR="00000000" w:rsidRPr="00000000">
        <w:rPr>
          <w:sz w:val="24"/>
          <w:szCs w:val="24"/>
          <w:rtl w:val="0"/>
        </w:rPr>
        <w:t xml:space="preserve">.</w:t>
      </w:r>
    </w:p>
    <w:p w:rsidR="00000000" w:rsidDel="00000000" w:rsidP="00000000" w:rsidRDefault="00000000" w:rsidRPr="00000000" w14:paraId="0000000C">
      <w:pPr>
        <w:numPr>
          <w:ilvl w:val="0"/>
          <w:numId w:val="3"/>
        </w:numPr>
        <w:spacing w:before="0" w:beforeAutospacing="0" w:line="390" w:lineRule="auto"/>
        <w:ind w:left="720" w:hanging="360"/>
        <w:rPr>
          <w:sz w:val="24"/>
          <w:szCs w:val="24"/>
        </w:rPr>
      </w:pPr>
      <w:r w:rsidDel="00000000" w:rsidR="00000000" w:rsidRPr="00000000">
        <w:rPr>
          <w:sz w:val="24"/>
          <w:szCs w:val="24"/>
          <w:rtl w:val="0"/>
        </w:rPr>
        <w:t xml:space="preserve">For older adults, NSAIDs should be used cautiously and for a limited duration due to increased risk of toxicity </w:t>
      </w:r>
      <w:hyperlink r:id="rId25">
        <w:r w:rsidDel="00000000" w:rsidR="00000000" w:rsidRPr="00000000">
          <w:rPr>
            <w:color w:val="0074b9"/>
            <w:sz w:val="24"/>
            <w:szCs w:val="24"/>
            <w:rtl w:val="0"/>
          </w:rPr>
          <w:t xml:space="preserve">[7]</w:t>
        </w:r>
      </w:hyperlink>
      <w:r w:rsidDel="00000000" w:rsidR="00000000" w:rsidRPr="00000000">
        <w:rPr>
          <w:sz w:val="24"/>
          <w:szCs w:val="24"/>
          <w:rtl w:val="0"/>
        </w:rPr>
        <w:t xml:space="preserve">.</w:t>
      </w:r>
    </w:p>
    <w:p w:rsidR="00000000" w:rsidDel="00000000" w:rsidP="00000000" w:rsidRDefault="00000000" w:rsidRPr="00000000" w14:paraId="0000000D">
      <w:pPr>
        <w:pStyle w:val="Heading3"/>
        <w:keepNext w:val="0"/>
        <w:keepLines w:val="0"/>
        <w:spacing w:after="40" w:before="580" w:line="346.66666666666663" w:lineRule="auto"/>
        <w:rPr>
          <w:b w:val="1"/>
          <w:bCs w:val="1"/>
          <w:color w:val="000000"/>
          <w:sz w:val="27"/>
          <w:szCs w:val="27"/>
        </w:rPr>
      </w:pPr>
      <w:bookmarkStart w:colFirst="0" w:colLast="0" w:name="_79wpiqv12teg" w:id="2"/>
      <w:bookmarkEnd w:id="2"/>
      <w:r w:rsidDel="00000000" w:rsidR="00000000" w:rsidRPr="00000000">
        <w:rPr>
          <w:b w:val="1"/>
          <w:bCs w:val="1"/>
          <w:color w:val="000000"/>
          <w:sz w:val="27"/>
          <w:szCs w:val="27"/>
          <w:rtl w:val="0"/>
        </w:rPr>
        <w:t xml:space="preserve">Rationale</w:t>
      </w:r>
    </w:p>
    <w:p w:rsidR="00000000" w:rsidDel="00000000" w:rsidP="00000000" w:rsidRDefault="00000000" w:rsidRPr="00000000" w14:paraId="0000000E">
      <w:pPr>
        <w:numPr>
          <w:ilvl w:val="0"/>
          <w:numId w:val="6"/>
        </w:numPr>
        <w:spacing w:after="0" w:afterAutospacing="0" w:before="340" w:line="390" w:lineRule="auto"/>
        <w:ind w:left="720" w:hanging="360"/>
        <w:rPr>
          <w:sz w:val="24"/>
          <w:szCs w:val="24"/>
        </w:rPr>
      </w:pPr>
      <w:r w:rsidDel="00000000" w:rsidR="00000000" w:rsidRPr="00000000">
        <w:rPr>
          <w:sz w:val="24"/>
          <w:szCs w:val="24"/>
          <w:rtl w:val="0"/>
        </w:rPr>
        <w:t xml:space="preserve">NSAIDs provide effective analgesia for musculoskeletal chest pain and rib fractures, improving patient tolerance for deep breathing and coughing, which reduces the risk of pneumonia and other complications </w:t>
      </w:r>
      <w:hyperlink r:id="rId26">
        <w:r w:rsidDel="00000000" w:rsidR="00000000" w:rsidRPr="00000000">
          <w:rPr>
            <w:color w:val="0074b9"/>
            <w:sz w:val="24"/>
            <w:szCs w:val="24"/>
            <w:rtl w:val="0"/>
          </w:rPr>
          <w:t xml:space="preserve">[1]</w:t>
        </w:r>
      </w:hyperlink>
      <w:hyperlink r:id="rId27">
        <w:r w:rsidDel="00000000" w:rsidR="00000000" w:rsidRPr="00000000">
          <w:rPr>
            <w:color w:val="0074b9"/>
            <w:sz w:val="24"/>
            <w:szCs w:val="24"/>
            <w:rtl w:val="0"/>
          </w:rPr>
          <w:t xml:space="preserve">[2]</w:t>
        </w:r>
      </w:hyperlink>
      <w:hyperlink r:id="rId28">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0F">
      <w:pPr>
        <w:numPr>
          <w:ilvl w:val="0"/>
          <w:numId w:val="6"/>
        </w:numPr>
        <w:spacing w:before="0" w:beforeAutospacing="0" w:line="390" w:lineRule="auto"/>
        <w:ind w:left="720" w:hanging="360"/>
        <w:rPr>
          <w:sz w:val="24"/>
          <w:szCs w:val="24"/>
        </w:rPr>
      </w:pPr>
      <w:r w:rsidDel="00000000" w:rsidR="00000000" w:rsidRPr="00000000">
        <w:rPr>
          <w:sz w:val="24"/>
          <w:szCs w:val="24"/>
          <w:rtl w:val="0"/>
        </w:rPr>
        <w:t xml:space="preserve">NSAIDs are associated with gastrointestinal, kidney, and cardiovascular risks, especially in older adults and those with comorbidities </w:t>
      </w:r>
      <w:hyperlink r:id="rId29">
        <w:r w:rsidDel="00000000" w:rsidR="00000000" w:rsidRPr="00000000">
          <w:rPr>
            <w:color w:val="0074b9"/>
            <w:sz w:val="24"/>
            <w:szCs w:val="24"/>
            <w:rtl w:val="0"/>
          </w:rPr>
          <w:t xml:space="preserve">[4]</w:t>
        </w:r>
      </w:hyperlink>
      <w:hyperlink r:id="rId30">
        <w:r w:rsidDel="00000000" w:rsidR="00000000" w:rsidRPr="00000000">
          <w:rPr>
            <w:color w:val="0074b9"/>
            <w:sz w:val="24"/>
            <w:szCs w:val="24"/>
            <w:rtl w:val="0"/>
          </w:rPr>
          <w:t xml:space="preserve">[5]</w:t>
        </w:r>
      </w:hyperlink>
      <w:hyperlink r:id="rId31">
        <w:r w:rsidDel="00000000" w:rsidR="00000000" w:rsidRPr="00000000">
          <w:rPr>
            <w:color w:val="0074b9"/>
            <w:sz w:val="24"/>
            <w:szCs w:val="24"/>
            <w:rtl w:val="0"/>
          </w:rPr>
          <w:t xml:space="preserve">[7]</w:t>
        </w:r>
      </w:hyperlink>
      <w:r w:rsidDel="00000000" w:rsidR="00000000" w:rsidRPr="00000000">
        <w:rPr>
          <w:sz w:val="24"/>
          <w:szCs w:val="24"/>
          <w:rtl w:val="0"/>
        </w:rPr>
        <w:t xml:space="preserve">.</w:t>
      </w:r>
    </w:p>
    <w:p w:rsidR="00000000" w:rsidDel="00000000" w:rsidP="00000000" w:rsidRDefault="00000000" w:rsidRPr="00000000" w14:paraId="00000010">
      <w:pPr>
        <w:pStyle w:val="Heading3"/>
        <w:keepNext w:val="0"/>
        <w:keepLines w:val="0"/>
        <w:spacing w:after="40" w:before="580" w:line="346.66666666666663" w:lineRule="auto"/>
        <w:rPr>
          <w:b w:val="1"/>
          <w:bCs w:val="1"/>
          <w:color w:val="000000"/>
          <w:sz w:val="27"/>
          <w:szCs w:val="27"/>
        </w:rPr>
      </w:pPr>
      <w:bookmarkStart w:colFirst="0" w:colLast="0" w:name="_vaieqa4ljjfo" w:id="3"/>
      <w:bookmarkEnd w:id="3"/>
      <w:r w:rsidDel="00000000" w:rsidR="00000000" w:rsidRPr="00000000">
        <w:rPr>
          <w:b w:val="1"/>
          <w:bCs w:val="1"/>
          <w:color w:val="000000"/>
          <w:sz w:val="27"/>
          <w:szCs w:val="27"/>
          <w:rtl w:val="0"/>
        </w:rPr>
        <w:t xml:space="preserve">Key Points</w:t>
      </w:r>
    </w:p>
    <w:p w:rsidR="00000000" w:rsidDel="00000000" w:rsidP="00000000" w:rsidRDefault="00000000" w:rsidRPr="00000000" w14:paraId="00000011">
      <w:pPr>
        <w:numPr>
          <w:ilvl w:val="0"/>
          <w:numId w:val="5"/>
        </w:numPr>
        <w:spacing w:after="0" w:afterAutospacing="0" w:before="340" w:line="390" w:lineRule="auto"/>
        <w:ind w:left="720" w:hanging="360"/>
        <w:rPr>
          <w:sz w:val="24"/>
          <w:szCs w:val="24"/>
        </w:rPr>
      </w:pPr>
      <w:r w:rsidDel="00000000" w:rsidR="00000000" w:rsidRPr="00000000">
        <w:rPr>
          <w:sz w:val="24"/>
          <w:szCs w:val="24"/>
          <w:rtl w:val="0"/>
        </w:rPr>
        <w:t xml:space="preserve">NSAIDs are appropriate for rib pain in most adults without contraindications </w:t>
      </w:r>
      <w:hyperlink r:id="rId32">
        <w:r w:rsidDel="00000000" w:rsidR="00000000" w:rsidRPr="00000000">
          <w:rPr>
            <w:color w:val="0074b9"/>
            <w:sz w:val="24"/>
            <w:szCs w:val="24"/>
            <w:rtl w:val="0"/>
          </w:rPr>
          <w:t xml:space="preserve">[1]</w:t>
        </w:r>
      </w:hyperlink>
      <w:hyperlink r:id="rId33">
        <w:r w:rsidDel="00000000" w:rsidR="00000000" w:rsidRPr="00000000">
          <w:rPr>
            <w:color w:val="0074b9"/>
            <w:sz w:val="24"/>
            <w:szCs w:val="24"/>
            <w:rtl w:val="0"/>
          </w:rPr>
          <w:t xml:space="preserve">[2]</w:t>
        </w:r>
      </w:hyperlink>
      <w:hyperlink r:id="rId34">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12">
      <w:pPr>
        <w:numPr>
          <w:ilvl w:val="0"/>
          <w:numId w:val="5"/>
        </w:numPr>
        <w:spacing w:after="0" w:afterAutospacing="0" w:before="0" w:beforeAutospacing="0" w:line="390" w:lineRule="auto"/>
        <w:ind w:left="720" w:hanging="360"/>
        <w:rPr>
          <w:sz w:val="24"/>
          <w:szCs w:val="24"/>
        </w:rPr>
      </w:pPr>
      <w:r w:rsidDel="00000000" w:rsidR="00000000" w:rsidRPr="00000000">
        <w:rPr>
          <w:sz w:val="24"/>
          <w:szCs w:val="24"/>
          <w:rtl w:val="0"/>
        </w:rPr>
        <w:t xml:space="preserve">Use the lowest effective dose for the shortest duration </w:t>
      </w:r>
      <w:hyperlink r:id="rId35">
        <w:r w:rsidDel="00000000" w:rsidR="00000000" w:rsidRPr="00000000">
          <w:rPr>
            <w:color w:val="0074b9"/>
            <w:sz w:val="24"/>
            <w:szCs w:val="24"/>
            <w:rtl w:val="0"/>
          </w:rPr>
          <w:t xml:space="preserve">[1]</w:t>
        </w:r>
      </w:hyperlink>
      <w:hyperlink r:id="rId36">
        <w:r w:rsidDel="00000000" w:rsidR="00000000" w:rsidRPr="00000000">
          <w:rPr>
            <w:color w:val="0074b9"/>
            <w:sz w:val="24"/>
            <w:szCs w:val="24"/>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13">
      <w:pPr>
        <w:numPr>
          <w:ilvl w:val="0"/>
          <w:numId w:val="5"/>
        </w:numPr>
        <w:spacing w:after="0" w:afterAutospacing="0" w:before="0" w:beforeAutospacing="0" w:line="390" w:lineRule="auto"/>
        <w:ind w:left="720" w:hanging="360"/>
        <w:rPr>
          <w:sz w:val="24"/>
          <w:szCs w:val="24"/>
        </w:rPr>
      </w:pPr>
      <w:r w:rsidDel="00000000" w:rsidR="00000000" w:rsidRPr="00000000">
        <w:rPr>
          <w:sz w:val="24"/>
          <w:szCs w:val="24"/>
          <w:rtl w:val="0"/>
        </w:rPr>
        <w:t xml:space="preserve">Assess for comorbidities and risk factors before prescribing </w:t>
      </w:r>
      <w:hyperlink r:id="rId37">
        <w:r w:rsidDel="00000000" w:rsidR="00000000" w:rsidRPr="00000000">
          <w:rPr>
            <w:color w:val="0074b9"/>
            <w:sz w:val="24"/>
            <w:szCs w:val="24"/>
            <w:rtl w:val="0"/>
          </w:rPr>
          <w:t xml:space="preserve">[5]</w:t>
        </w:r>
      </w:hyperlink>
      <w:hyperlink r:id="rId38">
        <w:r w:rsidDel="00000000" w:rsidR="00000000" w:rsidRPr="00000000">
          <w:rPr>
            <w:color w:val="0074b9"/>
            <w:sz w:val="24"/>
            <w:szCs w:val="24"/>
            <w:rtl w:val="0"/>
          </w:rPr>
          <w:t xml:space="preserve">[6]</w:t>
        </w:r>
      </w:hyperlink>
      <w:r w:rsidDel="00000000" w:rsidR="00000000" w:rsidRPr="00000000">
        <w:rPr>
          <w:sz w:val="24"/>
          <w:szCs w:val="24"/>
          <w:rtl w:val="0"/>
        </w:rPr>
        <w:t xml:space="preserve">.</w:t>
      </w:r>
    </w:p>
    <w:p w:rsidR="00000000" w:rsidDel="00000000" w:rsidP="00000000" w:rsidRDefault="00000000" w:rsidRPr="00000000" w14:paraId="00000014">
      <w:pPr>
        <w:numPr>
          <w:ilvl w:val="0"/>
          <w:numId w:val="5"/>
        </w:numPr>
        <w:spacing w:after="0" w:afterAutospacing="0" w:before="0" w:beforeAutospacing="0" w:line="390" w:lineRule="auto"/>
        <w:ind w:left="720" w:hanging="360"/>
        <w:rPr>
          <w:sz w:val="24"/>
          <w:szCs w:val="24"/>
        </w:rPr>
      </w:pPr>
      <w:r w:rsidDel="00000000" w:rsidR="00000000" w:rsidRPr="00000000">
        <w:rPr>
          <w:sz w:val="24"/>
          <w:szCs w:val="24"/>
          <w:rtl w:val="0"/>
        </w:rPr>
        <w:t xml:space="preserve">Consider alternative analgesics or topical NSAIDs for high-risk patients </w:t>
      </w:r>
      <w:hyperlink r:id="rId39">
        <w:r w:rsidDel="00000000" w:rsidR="00000000" w:rsidRPr="00000000">
          <w:rPr>
            <w:color w:val="0074b9"/>
            <w:sz w:val="24"/>
            <w:szCs w:val="24"/>
            <w:rtl w:val="0"/>
          </w:rPr>
          <w:t xml:space="preserve">[4]</w:t>
        </w:r>
      </w:hyperlink>
      <w:hyperlink r:id="rId40">
        <w:r w:rsidDel="00000000" w:rsidR="00000000" w:rsidRPr="00000000">
          <w:rPr>
            <w:color w:val="0074b9"/>
            <w:sz w:val="24"/>
            <w:szCs w:val="24"/>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015">
      <w:pPr>
        <w:numPr>
          <w:ilvl w:val="0"/>
          <w:numId w:val="5"/>
        </w:numPr>
        <w:spacing w:before="0" w:beforeAutospacing="0" w:line="390" w:lineRule="auto"/>
        <w:ind w:left="720" w:hanging="360"/>
        <w:rPr>
          <w:sz w:val="24"/>
          <w:szCs w:val="24"/>
        </w:rPr>
      </w:pPr>
      <w:r w:rsidDel="00000000" w:rsidR="00000000" w:rsidRPr="00000000">
        <w:rPr>
          <w:sz w:val="24"/>
          <w:szCs w:val="24"/>
          <w:rtl w:val="0"/>
        </w:rPr>
        <w:t xml:space="preserve">Add acetaminophen if NSAID monotherapy is insufficient </w:t>
      </w:r>
      <w:hyperlink r:id="rId41">
        <w:r w:rsidDel="00000000" w:rsidR="00000000" w:rsidRPr="00000000">
          <w:rPr>
            <w:color w:val="0074b9"/>
            <w:sz w:val="24"/>
            <w:szCs w:val="24"/>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16">
      <w:pPr>
        <w:pStyle w:val="Heading3"/>
        <w:keepNext w:val="0"/>
        <w:keepLines w:val="0"/>
        <w:spacing w:after="40" w:before="580" w:line="346.66666666666663" w:lineRule="auto"/>
        <w:rPr>
          <w:b w:val="1"/>
          <w:bCs w:val="1"/>
          <w:color w:val="000000"/>
          <w:sz w:val="27"/>
          <w:szCs w:val="27"/>
        </w:rPr>
      </w:pPr>
      <w:bookmarkStart w:colFirst="0" w:colLast="0" w:name="_cyt843ra7s3v" w:id="4"/>
      <w:bookmarkEnd w:id="4"/>
      <w:r w:rsidDel="00000000" w:rsidR="00000000" w:rsidRPr="00000000">
        <w:rPr>
          <w:b w:val="1"/>
          <w:bCs w:val="1"/>
          <w:color w:val="000000"/>
          <w:sz w:val="27"/>
          <w:szCs w:val="27"/>
          <w:rtl w:val="0"/>
        </w:rPr>
        <w:t xml:space="preserve">Learn More</w:t>
      </w:r>
    </w:p>
    <w:p w:rsidR="00000000" w:rsidDel="00000000" w:rsidP="00000000" w:rsidRDefault="00000000" w:rsidRPr="00000000" w14:paraId="00000017">
      <w:pPr>
        <w:spacing w:before="120" w:line="390" w:lineRule="auto"/>
        <w:rPr>
          <w:sz w:val="24"/>
          <w:szCs w:val="24"/>
        </w:rPr>
      </w:pPr>
      <w:r w:rsidDel="00000000" w:rsidR="00000000" w:rsidRPr="00000000">
        <w:rPr>
          <w:sz w:val="24"/>
          <w:szCs w:val="24"/>
          <w:rtl w:val="0"/>
        </w:rPr>
        <w:t xml:space="preserve">Would you like to learn more about:</w:t>
      </w:r>
    </w:p>
    <w:p w:rsidR="00000000" w:rsidDel="00000000" w:rsidP="00000000" w:rsidRDefault="00000000" w:rsidRPr="00000000" w14:paraId="00000018">
      <w:pPr>
        <w:numPr>
          <w:ilvl w:val="0"/>
          <w:numId w:val="8"/>
        </w:numPr>
        <w:spacing w:after="0" w:afterAutospacing="0" w:before="340" w:line="390" w:lineRule="auto"/>
        <w:ind w:left="720" w:hanging="360"/>
        <w:rPr>
          <w:sz w:val="24"/>
          <w:szCs w:val="24"/>
        </w:rPr>
      </w:pPr>
      <w:hyperlink r:id="rId42">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19">
      <w:pPr>
        <w:numPr>
          <w:ilvl w:val="0"/>
          <w:numId w:val="8"/>
        </w:numPr>
        <w:spacing w:after="0" w:afterAutospacing="0" w:before="0" w:beforeAutospacing="0" w:line="390" w:lineRule="auto"/>
        <w:ind w:left="720" w:hanging="360"/>
        <w:rPr>
          <w:sz w:val="24"/>
          <w:szCs w:val="24"/>
        </w:rPr>
      </w:pPr>
      <w:hyperlink r:id="rId43">
        <w:r w:rsidDel="00000000" w:rsidR="00000000" w:rsidRPr="00000000">
          <w:rPr>
            <w:color w:val="0074b9"/>
            <w:sz w:val="24"/>
            <w:szCs w:val="24"/>
            <w:rtl w:val="0"/>
          </w:rPr>
          <w:t xml:space="preserve">What if the patient has chronic kidney disease, heart failure, or peptic ulcer disease?</w:t>
        </w:r>
      </w:hyperlink>
      <w:r w:rsidDel="00000000" w:rsidR="00000000" w:rsidRPr="00000000">
        <w:rPr>
          <w:rtl w:val="0"/>
        </w:rPr>
      </w:r>
    </w:p>
    <w:p w:rsidR="00000000" w:rsidDel="00000000" w:rsidP="00000000" w:rsidRDefault="00000000" w:rsidRPr="00000000" w14:paraId="0000001A">
      <w:pPr>
        <w:numPr>
          <w:ilvl w:val="0"/>
          <w:numId w:val="8"/>
        </w:numPr>
        <w:spacing w:after="0" w:afterAutospacing="0" w:before="0" w:beforeAutospacing="0" w:line="390" w:lineRule="auto"/>
        <w:ind w:left="720" w:hanging="360"/>
        <w:rPr>
          <w:sz w:val="24"/>
          <w:szCs w:val="24"/>
        </w:rPr>
      </w:pPr>
      <w:hyperlink r:id="rId44">
        <w:r w:rsidDel="00000000" w:rsidR="00000000" w:rsidRPr="00000000">
          <w:rPr>
            <w:color w:val="0074b9"/>
            <w:sz w:val="24"/>
            <w:szCs w:val="24"/>
            <w:rtl w:val="0"/>
          </w:rPr>
          <w:t xml:space="preserve">What if the patient is older than 65?</w:t>
        </w:r>
      </w:hyperlink>
      <w:r w:rsidDel="00000000" w:rsidR="00000000" w:rsidRPr="00000000">
        <w:rPr>
          <w:rtl w:val="0"/>
        </w:rPr>
      </w:r>
    </w:p>
    <w:p w:rsidR="00000000" w:rsidDel="00000000" w:rsidP="00000000" w:rsidRDefault="00000000" w:rsidRPr="00000000" w14:paraId="0000001B">
      <w:pPr>
        <w:numPr>
          <w:ilvl w:val="0"/>
          <w:numId w:val="8"/>
        </w:numPr>
        <w:spacing w:after="0" w:afterAutospacing="0" w:before="0" w:beforeAutospacing="0" w:line="390" w:lineRule="auto"/>
        <w:ind w:left="720" w:hanging="360"/>
        <w:rPr>
          <w:sz w:val="24"/>
          <w:szCs w:val="24"/>
        </w:rPr>
      </w:pPr>
      <w:hyperlink r:id="rId45">
        <w:r w:rsidDel="00000000" w:rsidR="00000000" w:rsidRPr="00000000">
          <w:rPr>
            <w:color w:val="0074b9"/>
            <w:sz w:val="24"/>
            <w:szCs w:val="24"/>
            <w:rtl w:val="0"/>
          </w:rPr>
          <w:t xml:space="preserve">What if the patient has cardiovascular disease?</w:t>
        </w:r>
      </w:hyperlink>
      <w:r w:rsidDel="00000000" w:rsidR="00000000" w:rsidRPr="00000000">
        <w:rPr>
          <w:rtl w:val="0"/>
        </w:rPr>
      </w:r>
    </w:p>
    <w:p w:rsidR="00000000" w:rsidDel="00000000" w:rsidP="00000000" w:rsidRDefault="00000000" w:rsidRPr="00000000" w14:paraId="0000001C">
      <w:pPr>
        <w:numPr>
          <w:ilvl w:val="0"/>
          <w:numId w:val="8"/>
        </w:numPr>
        <w:spacing w:before="0" w:beforeAutospacing="0" w:line="390" w:lineRule="auto"/>
        <w:ind w:left="720" w:hanging="360"/>
        <w:rPr>
          <w:sz w:val="24"/>
          <w:szCs w:val="24"/>
        </w:rPr>
      </w:pPr>
      <w:hyperlink r:id="rId46">
        <w:r w:rsidDel="00000000" w:rsidR="00000000" w:rsidRPr="00000000">
          <w:rPr>
            <w:color w:val="0074b9"/>
            <w:sz w:val="24"/>
            <w:szCs w:val="24"/>
            <w:rtl w:val="0"/>
          </w:rPr>
          <w:t xml:space="preserve">What if pain is not controlled with NSAIDs?</w:t>
        </w:r>
      </w:hyperlink>
      <w:r w:rsidDel="00000000" w:rsidR="00000000" w:rsidRPr="00000000">
        <w:rPr>
          <w:rtl w:val="0"/>
        </w:rPr>
      </w:r>
    </w:p>
    <w:p w:rsidR="00000000" w:rsidDel="00000000" w:rsidP="00000000" w:rsidRDefault="00000000" w:rsidRPr="00000000" w14:paraId="0000001D">
      <w:pPr>
        <w:spacing w:before="120" w:line="390" w:lineRule="auto"/>
        <w:rPr>
          <w:sz w:val="24"/>
          <w:szCs w:val="24"/>
        </w:rPr>
      </w:pPr>
      <w:r w:rsidDel="00000000" w:rsidR="00000000" w:rsidRPr="00000000">
        <w:rPr>
          <w:sz w:val="24"/>
          <w:szCs w:val="24"/>
          <w:rtl w:val="0"/>
        </w:rPr>
        <w:t xml:space="preserve">Let me know if you need to adjust for allergies, comorbidities, or other special considerations.</w:t>
      </w:r>
    </w:p>
    <w:p w:rsidR="00000000" w:rsidDel="00000000" w:rsidP="00000000" w:rsidRDefault="00000000" w:rsidRPr="00000000" w14:paraId="0000001E">
      <w:pPr>
        <w:pStyle w:val="Heading3"/>
        <w:keepNext w:val="0"/>
        <w:keepLines w:val="0"/>
        <w:spacing w:after="40" w:before="580" w:line="346.66666666666663" w:lineRule="auto"/>
        <w:rPr>
          <w:b w:val="1"/>
          <w:bCs w:val="1"/>
          <w:color w:val="000000"/>
          <w:sz w:val="27"/>
          <w:szCs w:val="27"/>
        </w:rPr>
      </w:pPr>
      <w:bookmarkStart w:colFirst="0" w:colLast="0" w:name="_8eyec39vo5sb" w:id="5"/>
      <w:bookmarkEnd w:id="5"/>
      <w:r w:rsidDel="00000000" w:rsidR="00000000" w:rsidRPr="00000000">
        <w:rPr>
          <w:b w:val="1"/>
          <w:bCs w:val="1"/>
          <w:color w:val="000000"/>
          <w:sz w:val="27"/>
          <w:szCs w:val="27"/>
          <w:rtl w:val="0"/>
        </w:rPr>
        <w:t xml:space="preserve">UpToDate® Sources</w:t>
      </w:r>
    </w:p>
    <w:p w:rsidR="00000000" w:rsidDel="00000000" w:rsidP="00000000" w:rsidRDefault="00000000" w:rsidRPr="00000000" w14:paraId="0000001F">
      <w:pPr>
        <w:numPr>
          <w:ilvl w:val="0"/>
          <w:numId w:val="1"/>
        </w:numPr>
        <w:spacing w:after="0" w:afterAutospacing="0" w:before="360" w:lineRule="auto"/>
        <w:ind w:left="720" w:hanging="360"/>
      </w:pPr>
      <w:hyperlink r:id="rId47">
        <w:r w:rsidDel="00000000" w:rsidR="00000000" w:rsidRPr="00000000">
          <w:rPr>
            <w:color w:val="0074b9"/>
            <w:sz w:val="24"/>
            <w:szCs w:val="24"/>
            <w:rtl w:val="0"/>
          </w:rPr>
          <w:t xml:space="preserve">Management of isolated musculoskeletal chest pain &gt; INITIAL MANAGEMENT &gt; Analgesia &gt; Moderate pain</w:t>
        </w:r>
      </w:hyperlink>
      <w:r w:rsidDel="00000000" w:rsidR="00000000" w:rsidRPr="00000000">
        <w:rPr>
          <w:rtl w:val="0"/>
        </w:rPr>
      </w:r>
    </w:p>
    <w:p w:rsidR="00000000" w:rsidDel="00000000" w:rsidP="00000000" w:rsidRDefault="00000000" w:rsidRPr="00000000" w14:paraId="00000020">
      <w:pPr>
        <w:numPr>
          <w:ilvl w:val="0"/>
          <w:numId w:val="1"/>
        </w:numPr>
        <w:spacing w:after="0" w:afterAutospacing="0" w:before="0" w:beforeAutospacing="0" w:lineRule="auto"/>
        <w:ind w:left="720" w:hanging="360"/>
      </w:pPr>
      <w:hyperlink r:id="rId48">
        <w:r w:rsidDel="00000000" w:rsidR="00000000" w:rsidRPr="00000000">
          <w:rPr>
            <w:color w:val="0074b9"/>
            <w:sz w:val="24"/>
            <w:szCs w:val="24"/>
            <w:rtl w:val="0"/>
          </w:rPr>
          <w:t xml:space="preserve">Treatment of acute low back pain &gt; PHARMACOTHERAPY &gt; Initial therapy &gt; Nonsteroidal anti-inflammatory drugs (NSAIDs)</w:t>
        </w:r>
      </w:hyperlink>
      <w:r w:rsidDel="00000000" w:rsidR="00000000" w:rsidRPr="00000000">
        <w:rPr>
          <w:rtl w:val="0"/>
        </w:rPr>
      </w:r>
    </w:p>
    <w:p w:rsidR="00000000" w:rsidDel="00000000" w:rsidP="00000000" w:rsidRDefault="00000000" w:rsidRPr="00000000" w14:paraId="00000021">
      <w:pPr>
        <w:numPr>
          <w:ilvl w:val="0"/>
          <w:numId w:val="1"/>
        </w:numPr>
        <w:spacing w:after="0" w:afterAutospacing="0" w:before="0" w:beforeAutospacing="0" w:lineRule="auto"/>
        <w:ind w:left="720" w:hanging="360"/>
      </w:pPr>
      <w:hyperlink r:id="rId49">
        <w:r w:rsidDel="00000000" w:rsidR="00000000" w:rsidRPr="00000000">
          <w:rPr>
            <w:color w:val="0074b9"/>
            <w:sz w:val="24"/>
            <w:szCs w:val="24"/>
            <w:rtl w:val="0"/>
          </w:rPr>
          <w:t xml:space="preserve">Overview of pharmacologic management of chronic pain in adults &gt; NONOPIOID ANALGESICS &gt; Nonsteroidal anti-inflammatory drugs</w:t>
        </w:r>
      </w:hyperlink>
      <w:r w:rsidDel="00000000" w:rsidR="00000000" w:rsidRPr="00000000">
        <w:rPr>
          <w:rtl w:val="0"/>
        </w:rPr>
      </w:r>
    </w:p>
    <w:p w:rsidR="00000000" w:rsidDel="00000000" w:rsidP="00000000" w:rsidRDefault="00000000" w:rsidRPr="00000000" w14:paraId="00000022">
      <w:pPr>
        <w:numPr>
          <w:ilvl w:val="0"/>
          <w:numId w:val="1"/>
        </w:numPr>
        <w:spacing w:after="0" w:afterAutospacing="0" w:before="0" w:beforeAutospacing="0" w:lineRule="auto"/>
        <w:ind w:left="720" w:hanging="360"/>
      </w:pPr>
      <w:hyperlink r:id="rId50">
        <w:r w:rsidDel="00000000" w:rsidR="00000000" w:rsidRPr="00000000">
          <w:rPr>
            <w:color w:val="0074b9"/>
            <w:sz w:val="24"/>
            <w:szCs w:val="24"/>
            <w:rtl w:val="0"/>
          </w:rPr>
          <w:t xml:space="preserve">NSAIDs: Adverse cardiovascular effects &gt; OUR APPROACH</w:t>
        </w:r>
      </w:hyperlink>
      <w:r w:rsidDel="00000000" w:rsidR="00000000" w:rsidRPr="00000000">
        <w:rPr>
          <w:rtl w:val="0"/>
        </w:rPr>
      </w:r>
    </w:p>
    <w:p w:rsidR="00000000" w:rsidDel="00000000" w:rsidP="00000000" w:rsidRDefault="00000000" w:rsidRPr="00000000" w14:paraId="00000023">
      <w:pPr>
        <w:numPr>
          <w:ilvl w:val="0"/>
          <w:numId w:val="1"/>
        </w:numPr>
        <w:spacing w:after="0" w:afterAutospacing="0" w:before="0" w:beforeAutospacing="0" w:lineRule="auto"/>
        <w:ind w:left="720" w:hanging="360"/>
      </w:pPr>
      <w:hyperlink r:id="rId51">
        <w:r w:rsidDel="00000000" w:rsidR="00000000" w:rsidRPr="00000000">
          <w:rPr>
            <w:color w:val="0074b9"/>
            <w:sz w:val="24"/>
            <w:szCs w:val="24"/>
            <w:rtl w:val="0"/>
          </w:rPr>
          <w:t xml:space="preserve">NSAIDs: Therapeutic use and variability of response in adults &gt; ISSUES IN THE THERAPEUTIC USE OF NSAIDS &gt; Drug interactions and comorbidities</w:t>
        </w:r>
      </w:hyperlink>
      <w:r w:rsidDel="00000000" w:rsidR="00000000" w:rsidRPr="00000000">
        <w:rPr>
          <w:rtl w:val="0"/>
        </w:rPr>
      </w:r>
    </w:p>
    <w:p w:rsidR="00000000" w:rsidDel="00000000" w:rsidP="00000000" w:rsidRDefault="00000000" w:rsidRPr="00000000" w14:paraId="00000024">
      <w:pPr>
        <w:numPr>
          <w:ilvl w:val="0"/>
          <w:numId w:val="1"/>
        </w:numPr>
        <w:spacing w:after="0" w:afterAutospacing="0" w:before="0" w:beforeAutospacing="0" w:lineRule="auto"/>
        <w:ind w:left="720" w:hanging="360"/>
      </w:pPr>
      <w:hyperlink r:id="rId52">
        <w:r w:rsidDel="00000000" w:rsidR="00000000" w:rsidRPr="00000000">
          <w:rPr>
            <w:color w:val="0074b9"/>
            <w:sz w:val="24"/>
            <w:szCs w:val="24"/>
            <w:rtl w:val="0"/>
          </w:rPr>
          <w:t xml:space="preserve">NSAIDs: Therapeutic use and variability of response in adults &gt; ISSUES IN THE THERAPEUTIC USE OF NSAIDS &gt; Drug interactions and comorbidities &gt; NSAID use and comorbidities</w:t>
        </w:r>
      </w:hyperlink>
      <w:r w:rsidDel="00000000" w:rsidR="00000000" w:rsidRPr="00000000">
        <w:rPr>
          <w:rtl w:val="0"/>
        </w:rPr>
      </w:r>
    </w:p>
    <w:p w:rsidR="00000000" w:rsidDel="00000000" w:rsidP="00000000" w:rsidRDefault="00000000" w:rsidRPr="00000000" w14:paraId="00000025">
      <w:pPr>
        <w:numPr>
          <w:ilvl w:val="0"/>
          <w:numId w:val="1"/>
        </w:numPr>
        <w:spacing w:before="0" w:beforeAutospacing="0" w:lineRule="auto"/>
        <w:ind w:left="720" w:hanging="360"/>
      </w:pPr>
      <w:hyperlink r:id="rId53">
        <w:r w:rsidDel="00000000" w:rsidR="00000000" w:rsidRPr="00000000">
          <w:rPr>
            <w:color w:val="0074b9"/>
            <w:sz w:val="24"/>
            <w:szCs w:val="24"/>
            <w:rtl w:val="0"/>
          </w:rPr>
          <w:t xml:space="preserve">Nonselective NSAIDs: Overview of adverse effects &gt; SPECIAL POPULATIONS &gt; Older adults</w:t>
        </w:r>
      </w:hyperlink>
      <w:r w:rsidDel="00000000" w:rsidR="00000000" w:rsidRPr="00000000">
        <w:rPr>
          <w:rtl w:val="0"/>
        </w:rPr>
      </w:r>
    </w:p>
    <w:p w:rsidR="00000000" w:rsidDel="00000000" w:rsidP="00000000" w:rsidRDefault="00000000" w:rsidRPr="00000000" w14:paraId="00000026">
      <w:pPr>
        <w:shd w:fill="ffffff" w:val="clear"/>
        <w:spacing w:line="270" w:lineRule="auto"/>
        <w:rPr>
          <w:color w:val="757575"/>
          <w:sz w:val="21"/>
          <w:szCs w:val="21"/>
        </w:rPr>
      </w:pPr>
      <w:r w:rsidDel="00000000" w:rsidR="00000000" w:rsidRPr="00000000">
        <w:rPr>
          <w:rtl w:val="0"/>
        </w:rPr>
      </w:r>
    </w:p>
    <w:p w:rsidR="00000000" w:rsidDel="00000000" w:rsidP="00000000" w:rsidRDefault="00000000" w:rsidRPr="00000000" w14:paraId="000000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c419dd7vnd5"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2</w:t>
      </w:r>
      <w:r w:rsidDel="00000000" w:rsidR="00000000" w:rsidRPr="00000000">
        <w:rPr>
          <w:rtl w:val="0"/>
        </w:rPr>
      </w:r>
    </w:p>
    <w:p w:rsidR="00000000" w:rsidDel="00000000" w:rsidP="00000000" w:rsidRDefault="00000000" w:rsidRPr="00000000" w14:paraId="00000029">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a traumatic fall in a pregnant patient requires administration of anti-D immune globulin (RhoGAM). I am assuming the patient is pregnant, RhD-negative, and has not already been alloimmunized. I am also assuming the fall constitutes blunt abdominal trauma, as this is the most relevant scenario discussed in UpToDate.</w:t>
      </w:r>
    </w:p>
    <w:p w:rsidR="00000000" w:rsidDel="00000000" w:rsidP="00000000" w:rsidRDefault="00000000" w:rsidRPr="00000000" w14:paraId="0000002A">
      <w:pPr>
        <w:shd w:fill="ffffff" w:val="clear"/>
        <w:spacing w:before="360" w:lineRule="auto"/>
        <w:ind w:left="720" w:hanging="360"/>
        <w:rPr>
          <w:color w:val="0074b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hd w:fill="ffffff" w:val="clear"/>
        <w:spacing w:line="390" w:lineRule="auto"/>
        <w:rPr>
          <w:color w:val="232323"/>
          <w:sz w:val="24"/>
          <w:szCs w:val="24"/>
        </w:rPr>
      </w:pPr>
      <w:r w:rsidDel="00000000" w:rsidR="00000000" w:rsidRPr="00000000">
        <w:rPr>
          <w:color w:val="232323"/>
          <w:sz w:val="24"/>
          <w:szCs w:val="24"/>
          <w:rtl w:val="0"/>
        </w:rPr>
        <w:t xml:space="preserve">For a pregnant patient who is RhD-negative and not already alloimmunized, </w:t>
      </w:r>
      <w:r w:rsidDel="00000000" w:rsidR="00000000" w:rsidRPr="00000000">
        <w:rPr>
          <w:b w:val="1"/>
          <w:bCs w:val="1"/>
          <w:color w:val="232323"/>
          <w:sz w:val="24"/>
          <w:szCs w:val="24"/>
          <w:rtl w:val="0"/>
        </w:rPr>
        <w:t xml:space="preserve">administration of</w:t>
      </w:r>
      <w:hyperlink r:id="rId54">
        <w:r w:rsidDel="00000000" w:rsidR="00000000" w:rsidRPr="00000000">
          <w:rPr>
            <w:b w:val="1"/>
            <w:bCs w:val="1"/>
            <w:color w:val="232323"/>
            <w:sz w:val="24"/>
            <w:szCs w:val="24"/>
            <w:rtl w:val="0"/>
          </w:rPr>
          <w:t xml:space="preserve"> </w:t>
        </w:r>
      </w:hyperlink>
      <w:hyperlink r:id="rId55">
        <w:r w:rsidDel="00000000" w:rsidR="00000000" w:rsidRPr="00000000">
          <w:rPr>
            <w:b w:val="1"/>
            <w:bCs w:val="1"/>
            <w:color w:val="0074b9"/>
            <w:sz w:val="24"/>
            <w:szCs w:val="24"/>
            <w:rtl w:val="0"/>
          </w:rPr>
          <w:t xml:space="preserve">anti-D immune globulin</w:t>
        </w:r>
      </w:hyperlink>
      <w:r w:rsidDel="00000000" w:rsidR="00000000" w:rsidRPr="00000000">
        <w:rPr>
          <w:b w:val="1"/>
          <w:bCs w:val="1"/>
          <w:color w:val="232323"/>
          <w:sz w:val="24"/>
          <w:szCs w:val="24"/>
          <w:rtl w:val="0"/>
        </w:rPr>
        <w:t xml:space="preserve"> (RhoGAM) is recommended after a traumatic fall if there is abdominal or pelvic trauma or vaginal bleeding</w:t>
      </w:r>
      <w:hyperlink r:id="rId56">
        <w:r w:rsidDel="00000000" w:rsidR="00000000" w:rsidRPr="00000000">
          <w:rPr>
            <w:color w:val="232323"/>
            <w:sz w:val="24"/>
            <w:szCs w:val="24"/>
            <w:rtl w:val="0"/>
          </w:rPr>
          <w:t xml:space="preserve"> </w:t>
        </w:r>
      </w:hyperlink>
      <w:hyperlink r:id="rId57">
        <w:r w:rsidDel="00000000" w:rsidR="00000000" w:rsidRPr="00000000">
          <w:rPr>
            <w:color w:val="0074b9"/>
            <w:sz w:val="24"/>
            <w:szCs w:val="24"/>
            <w:rtl w:val="0"/>
          </w:rPr>
          <w:t xml:space="preserve">[1]</w:t>
        </w:r>
      </w:hyperlink>
      <w:hyperlink r:id="rId58">
        <w:r w:rsidDel="00000000" w:rsidR="00000000" w:rsidRPr="00000000">
          <w:rPr>
            <w:color w:val="0074b9"/>
            <w:sz w:val="24"/>
            <w:szCs w:val="24"/>
            <w:rtl w:val="0"/>
          </w:rPr>
          <w:t xml:space="preserve">[2]</w:t>
        </w:r>
      </w:hyperlink>
      <w:hyperlink r:id="rId5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This is because blunt abdominal trauma (including falls) may result in fetomaternal bleeding, which can lead to RhD alloimmunization if prophylaxis is not given</w:t>
      </w:r>
      <w:hyperlink r:id="rId60">
        <w:r w:rsidDel="00000000" w:rsidR="00000000" w:rsidRPr="00000000">
          <w:rPr>
            <w:color w:val="232323"/>
            <w:sz w:val="24"/>
            <w:szCs w:val="24"/>
            <w:rtl w:val="0"/>
          </w:rPr>
          <w:t xml:space="preserve"> </w:t>
        </w:r>
      </w:hyperlink>
      <w:hyperlink r:id="rId61">
        <w:r w:rsidDel="00000000" w:rsidR="00000000" w:rsidRPr="00000000">
          <w:rPr>
            <w:color w:val="0074b9"/>
            <w:sz w:val="24"/>
            <w:szCs w:val="24"/>
            <w:rtl w:val="0"/>
          </w:rPr>
          <w:t xml:space="preserve">[1]</w:t>
        </w:r>
      </w:hyperlink>
      <w:hyperlink r:id="rId6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The standard protocol is to administer</w:t>
      </w:r>
      <w:hyperlink r:id="rId63">
        <w:r w:rsidDel="00000000" w:rsidR="00000000" w:rsidRPr="00000000">
          <w:rPr>
            <w:color w:val="232323"/>
            <w:sz w:val="24"/>
            <w:szCs w:val="24"/>
            <w:rtl w:val="0"/>
          </w:rPr>
          <w:t xml:space="preserve"> </w:t>
        </w:r>
      </w:hyperlink>
      <w:hyperlink r:id="rId64">
        <w:r w:rsidDel="00000000" w:rsidR="00000000" w:rsidRPr="00000000">
          <w:rPr>
            <w:color w:val="0074b9"/>
            <w:sz w:val="24"/>
            <w:szCs w:val="24"/>
            <w:rtl w:val="0"/>
          </w:rPr>
          <w:t xml:space="preserve">anti-D immune globulin</w:t>
        </w:r>
      </w:hyperlink>
      <w:r w:rsidDel="00000000" w:rsidR="00000000" w:rsidRPr="00000000">
        <w:rPr>
          <w:color w:val="232323"/>
          <w:sz w:val="24"/>
          <w:szCs w:val="24"/>
          <w:rtl w:val="0"/>
        </w:rPr>
        <w:t xml:space="preserve"> as soon as possible after the event</w:t>
      </w:r>
      <w:hyperlink r:id="rId65">
        <w:r w:rsidDel="00000000" w:rsidR="00000000" w:rsidRPr="00000000">
          <w:rPr>
            <w:color w:val="232323"/>
            <w:sz w:val="24"/>
            <w:szCs w:val="24"/>
            <w:rtl w:val="0"/>
          </w:rPr>
          <w:t xml:space="preserve"> </w:t>
        </w:r>
      </w:hyperlink>
      <w:hyperlink r:id="rId66">
        <w:r w:rsidDel="00000000" w:rsidR="00000000" w:rsidRPr="00000000">
          <w:rPr>
            <w:color w:val="0074b9"/>
            <w:sz w:val="24"/>
            <w:szCs w:val="24"/>
            <w:rtl w:val="0"/>
          </w:rPr>
          <w:t xml:space="preserve">[1]</w:t>
        </w:r>
      </w:hyperlink>
      <w:hyperlink r:id="rId67">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C">
      <w:pPr>
        <w:pStyle w:val="Heading3"/>
        <w:keepNext w:val="0"/>
        <w:keepLines w:val="0"/>
        <w:shd w:fill="ffffff" w:val="clear"/>
        <w:spacing w:after="40" w:before="460" w:line="346.66666666666663" w:lineRule="auto"/>
        <w:ind w:left="720" w:hanging="360"/>
        <w:rPr>
          <w:b w:val="1"/>
          <w:bCs w:val="1"/>
          <w:color w:val="232323"/>
          <w:sz w:val="27"/>
          <w:szCs w:val="27"/>
        </w:rPr>
      </w:pPr>
      <w:bookmarkStart w:colFirst="0" w:colLast="0" w:name="_sawcuvi4bx4c" w:id="7"/>
      <w:bookmarkEnd w:id="7"/>
      <w:r w:rsidDel="00000000" w:rsidR="00000000" w:rsidRPr="00000000">
        <w:rPr>
          <w:b w:val="1"/>
          <w:bCs w:val="1"/>
          <w:color w:val="232323"/>
          <w:sz w:val="27"/>
          <w:szCs w:val="27"/>
          <w:rtl w:val="0"/>
        </w:rPr>
        <w:t xml:space="preserve">Key Points</w:t>
      </w:r>
    </w:p>
    <w:p w:rsidR="00000000" w:rsidDel="00000000" w:rsidP="00000000" w:rsidRDefault="00000000" w:rsidRPr="00000000" w14:paraId="0000002D">
      <w:pPr>
        <w:numPr>
          <w:ilvl w:val="0"/>
          <w:numId w:val="13"/>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Blunt abdominal trauma (eg, falls) in pregnancy is an indication for </w:t>
      </w:r>
      <w:hyperlink r:id="rId68">
        <w:r w:rsidDel="00000000" w:rsidR="00000000" w:rsidRPr="00000000">
          <w:rPr>
            <w:color w:val="0074b9"/>
            <w:sz w:val="24"/>
            <w:szCs w:val="24"/>
            <w:rtl w:val="0"/>
          </w:rPr>
          <w:t xml:space="preserve">anti-D immune globulin</w:t>
        </w:r>
      </w:hyperlink>
      <w:r w:rsidDel="00000000" w:rsidR="00000000" w:rsidRPr="00000000">
        <w:rPr>
          <w:color w:val="232323"/>
          <w:sz w:val="24"/>
          <w:szCs w:val="24"/>
          <w:rtl w:val="0"/>
        </w:rPr>
        <w:t xml:space="preserve"> prophylaxis in RhD-negative, non-alloimmunized patients </w:t>
      </w:r>
      <w:hyperlink r:id="rId69">
        <w:r w:rsidDel="00000000" w:rsidR="00000000" w:rsidRPr="00000000">
          <w:rPr>
            <w:color w:val="0074b9"/>
            <w:sz w:val="24"/>
            <w:szCs w:val="24"/>
            <w:rtl w:val="0"/>
          </w:rPr>
          <w:t xml:space="preserve">[1]</w:t>
        </w:r>
      </w:hyperlink>
      <w:hyperlink r:id="rId70">
        <w:r w:rsidDel="00000000" w:rsidR="00000000" w:rsidRPr="00000000">
          <w:rPr>
            <w:color w:val="0074b9"/>
            <w:sz w:val="24"/>
            <w:szCs w:val="24"/>
            <w:rtl w:val="0"/>
          </w:rPr>
          <w:t xml:space="preserve">[2]</w:t>
        </w:r>
      </w:hyperlink>
      <w:hyperlink r:id="rId7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E">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The risk of fetomaternal bleeding and subsequent alloimmunization is present even if the trauma is minor, so prophylaxis should be considered </w:t>
      </w:r>
      <w:hyperlink r:id="rId72">
        <w:r w:rsidDel="00000000" w:rsidR="00000000" w:rsidRPr="00000000">
          <w:rPr>
            <w:color w:val="0074b9"/>
            <w:sz w:val="24"/>
            <w:szCs w:val="24"/>
            <w:rtl w:val="0"/>
          </w:rPr>
          <w:t xml:space="preserve">[1]</w:t>
        </w:r>
      </w:hyperlink>
      <w:hyperlink r:id="rId73">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F">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Administration should follow standard protocols; for specific dosing see UpToDate Lexidrug information on </w:t>
      </w:r>
      <w:hyperlink r:id="rId74">
        <w:r w:rsidDel="00000000" w:rsidR="00000000" w:rsidRPr="00000000">
          <w:rPr>
            <w:color w:val="0074b9"/>
            <w:sz w:val="24"/>
            <w:szCs w:val="24"/>
            <w:rtl w:val="0"/>
          </w:rPr>
          <w:t xml:space="preserve">anti-D immune globulin</w:t>
        </w:r>
      </w:hyperlink>
      <w:r w:rsidDel="00000000" w:rsidR="00000000" w:rsidRPr="00000000">
        <w:rPr>
          <w:color w:val="232323"/>
          <w:sz w:val="24"/>
          <w:szCs w:val="24"/>
          <w:rtl w:val="0"/>
        </w:rPr>
        <w:t xml:space="preserve"> and UpToDate clinical topic recommendations </w:t>
      </w:r>
      <w:hyperlink r:id="rId75">
        <w:r w:rsidDel="00000000" w:rsidR="00000000" w:rsidRPr="00000000">
          <w:rPr>
            <w:color w:val="0074b9"/>
            <w:sz w:val="24"/>
            <w:szCs w:val="24"/>
            <w:rtl w:val="0"/>
          </w:rPr>
          <w:t xml:space="preserve">[1]</w:t>
        </w:r>
      </w:hyperlink>
      <w:hyperlink r:id="rId76">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30">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If the patient is already alloimmunized (anti-D antibody screen positive), </w:t>
      </w:r>
      <w:hyperlink r:id="rId77">
        <w:r w:rsidDel="00000000" w:rsidR="00000000" w:rsidRPr="00000000">
          <w:rPr>
            <w:color w:val="0074b9"/>
            <w:sz w:val="24"/>
            <w:szCs w:val="24"/>
            <w:rtl w:val="0"/>
          </w:rPr>
          <w:t xml:space="preserve">anti-D immune globulin</w:t>
        </w:r>
      </w:hyperlink>
      <w:r w:rsidDel="00000000" w:rsidR="00000000" w:rsidRPr="00000000">
        <w:rPr>
          <w:color w:val="232323"/>
          <w:sz w:val="24"/>
          <w:szCs w:val="24"/>
          <w:rtl w:val="0"/>
        </w:rPr>
        <w:t xml:space="preserve"> is not effective and should not be given </w:t>
      </w:r>
      <w:hyperlink r:id="rId78">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31">
      <w:pPr>
        <w:numPr>
          <w:ilvl w:val="0"/>
          <w:numId w:val="13"/>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If the patient is RhD-positive, </w:t>
      </w:r>
      <w:hyperlink r:id="rId79">
        <w:r w:rsidDel="00000000" w:rsidR="00000000" w:rsidRPr="00000000">
          <w:rPr>
            <w:color w:val="0074b9"/>
            <w:sz w:val="24"/>
            <w:szCs w:val="24"/>
            <w:rtl w:val="0"/>
          </w:rPr>
          <w:t xml:space="preserve">anti-D immune globulin</w:t>
        </w:r>
      </w:hyperlink>
      <w:r w:rsidDel="00000000" w:rsidR="00000000" w:rsidRPr="00000000">
        <w:rPr>
          <w:color w:val="232323"/>
          <w:sz w:val="24"/>
          <w:szCs w:val="24"/>
          <w:rtl w:val="0"/>
        </w:rPr>
        <w:t xml:space="preserve"> is not indicated </w:t>
      </w:r>
      <w:hyperlink r:id="rId80">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32">
      <w:pPr>
        <w:pStyle w:val="Heading3"/>
        <w:keepNext w:val="0"/>
        <w:keepLines w:val="0"/>
        <w:shd w:fill="ffffff" w:val="clear"/>
        <w:spacing w:after="40" w:before="460" w:line="346.66666666666663" w:lineRule="auto"/>
        <w:ind w:left="720" w:hanging="360"/>
        <w:rPr>
          <w:b w:val="1"/>
          <w:bCs w:val="1"/>
          <w:color w:val="232323"/>
          <w:sz w:val="27"/>
          <w:szCs w:val="27"/>
        </w:rPr>
      </w:pPr>
      <w:bookmarkStart w:colFirst="0" w:colLast="0" w:name="_8ggw0mbqygsc" w:id="8"/>
      <w:bookmarkEnd w:id="8"/>
      <w:r w:rsidDel="00000000" w:rsidR="00000000" w:rsidRPr="00000000">
        <w:rPr>
          <w:b w:val="1"/>
          <w:bCs w:val="1"/>
          <w:color w:val="232323"/>
          <w:sz w:val="27"/>
          <w:szCs w:val="27"/>
          <w:rtl w:val="0"/>
        </w:rPr>
        <w:t xml:space="preserve">Learn More</w:t>
      </w:r>
    </w:p>
    <w:p w:rsidR="00000000" w:rsidDel="00000000" w:rsidP="00000000" w:rsidRDefault="00000000" w:rsidRPr="00000000" w14:paraId="00000033">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4">
      <w:pPr>
        <w:numPr>
          <w:ilvl w:val="0"/>
          <w:numId w:val="10"/>
        </w:numPr>
        <w:shd w:fill="ffffff" w:val="clear"/>
        <w:spacing w:after="0" w:afterAutospacing="0" w:before="220" w:line="390" w:lineRule="auto"/>
        <w:ind w:left="720" w:hanging="360"/>
      </w:pPr>
      <w:hyperlink r:id="rId81">
        <w:r w:rsidDel="00000000" w:rsidR="00000000" w:rsidRPr="00000000">
          <w:rPr>
            <w:color w:val="0074b9"/>
            <w:sz w:val="24"/>
            <w:szCs w:val="24"/>
            <w:rtl w:val="0"/>
          </w:rPr>
          <w:t xml:space="preserve">What if the patient is RhD-positive?</w:t>
        </w:r>
      </w:hyperlink>
      <w:r w:rsidDel="00000000" w:rsidR="00000000" w:rsidRPr="00000000">
        <w:rPr>
          <w:rtl w:val="0"/>
        </w:rPr>
      </w:r>
    </w:p>
    <w:p w:rsidR="00000000" w:rsidDel="00000000" w:rsidP="00000000" w:rsidRDefault="00000000" w:rsidRPr="00000000" w14:paraId="00000035">
      <w:pPr>
        <w:numPr>
          <w:ilvl w:val="0"/>
          <w:numId w:val="10"/>
        </w:numPr>
        <w:shd w:fill="ffffff" w:val="clear"/>
        <w:spacing w:after="0" w:afterAutospacing="0" w:before="0" w:beforeAutospacing="0" w:line="390" w:lineRule="auto"/>
        <w:ind w:left="720" w:hanging="360"/>
      </w:pPr>
      <w:hyperlink r:id="rId82">
        <w:r w:rsidDel="00000000" w:rsidR="00000000" w:rsidRPr="00000000">
          <w:rPr>
            <w:color w:val="0074b9"/>
            <w:sz w:val="24"/>
            <w:szCs w:val="24"/>
            <w:rtl w:val="0"/>
          </w:rPr>
          <w:t xml:space="preserve">What if the patient is already alloimmunized?</w:t>
        </w:r>
      </w:hyperlink>
      <w:r w:rsidDel="00000000" w:rsidR="00000000" w:rsidRPr="00000000">
        <w:rPr>
          <w:rtl w:val="0"/>
        </w:rPr>
      </w:r>
    </w:p>
    <w:p w:rsidR="00000000" w:rsidDel="00000000" w:rsidP="00000000" w:rsidRDefault="00000000" w:rsidRPr="00000000" w14:paraId="00000036">
      <w:pPr>
        <w:numPr>
          <w:ilvl w:val="0"/>
          <w:numId w:val="10"/>
        </w:numPr>
        <w:shd w:fill="ffffff" w:val="clear"/>
        <w:spacing w:after="0" w:afterAutospacing="0" w:before="0" w:beforeAutospacing="0" w:line="390" w:lineRule="auto"/>
        <w:ind w:left="720" w:hanging="360"/>
      </w:pPr>
      <w:hyperlink r:id="rId83">
        <w:r w:rsidDel="00000000" w:rsidR="00000000" w:rsidRPr="00000000">
          <w:rPr>
            <w:color w:val="0074b9"/>
            <w:sz w:val="24"/>
            <w:szCs w:val="24"/>
            <w:rtl w:val="0"/>
          </w:rPr>
          <w:t xml:space="preserve">What if the trauma did not involve the abdomen or pelvis?</w:t>
        </w:r>
      </w:hyperlink>
      <w:r w:rsidDel="00000000" w:rsidR="00000000" w:rsidRPr="00000000">
        <w:rPr>
          <w:rtl w:val="0"/>
        </w:rPr>
      </w:r>
    </w:p>
    <w:p w:rsidR="00000000" w:rsidDel="00000000" w:rsidP="00000000" w:rsidRDefault="00000000" w:rsidRPr="00000000" w14:paraId="00000037">
      <w:pPr>
        <w:numPr>
          <w:ilvl w:val="0"/>
          <w:numId w:val="10"/>
        </w:numPr>
        <w:shd w:fill="ffffff" w:val="clear"/>
        <w:spacing w:after="0" w:afterAutospacing="0" w:before="0" w:beforeAutospacing="0" w:line="390" w:lineRule="auto"/>
        <w:ind w:left="720" w:hanging="360"/>
      </w:pPr>
      <w:hyperlink r:id="rId84">
        <w:r w:rsidDel="00000000" w:rsidR="00000000" w:rsidRPr="00000000">
          <w:rPr>
            <w:color w:val="0074b9"/>
            <w:sz w:val="24"/>
            <w:szCs w:val="24"/>
            <w:rtl w:val="0"/>
          </w:rPr>
          <w:t xml:space="preserve">What if the patient is in the first trimester?</w:t>
        </w:r>
      </w:hyperlink>
      <w:r w:rsidDel="00000000" w:rsidR="00000000" w:rsidRPr="00000000">
        <w:rPr>
          <w:rtl w:val="0"/>
        </w:rPr>
      </w:r>
    </w:p>
    <w:p w:rsidR="00000000" w:rsidDel="00000000" w:rsidP="00000000" w:rsidRDefault="00000000" w:rsidRPr="00000000" w14:paraId="00000038">
      <w:pPr>
        <w:numPr>
          <w:ilvl w:val="0"/>
          <w:numId w:val="10"/>
        </w:numPr>
        <w:shd w:fill="ffffff" w:val="clear"/>
        <w:spacing w:after="0" w:afterAutospacing="0" w:before="0" w:beforeAutospacing="0" w:line="390" w:lineRule="auto"/>
        <w:ind w:left="720" w:hanging="360"/>
      </w:pPr>
      <w:hyperlink r:id="rId85">
        <w:r w:rsidDel="00000000" w:rsidR="00000000" w:rsidRPr="00000000">
          <w:rPr>
            <w:color w:val="0074b9"/>
            <w:sz w:val="24"/>
            <w:szCs w:val="24"/>
            <w:rtl w:val="0"/>
          </w:rPr>
          <w:t xml:space="preserve">What if there is no vaginal bleeding after the fall?</w:t>
        </w:r>
      </w:hyperlink>
      <w:r w:rsidDel="00000000" w:rsidR="00000000" w:rsidRPr="00000000">
        <w:rPr>
          <w:rtl w:val="0"/>
        </w:rPr>
      </w:r>
    </w:p>
    <w:p w:rsidR="00000000" w:rsidDel="00000000" w:rsidP="00000000" w:rsidRDefault="00000000" w:rsidRPr="00000000" w14:paraId="00000039">
      <w:pPr>
        <w:numPr>
          <w:ilvl w:val="0"/>
          <w:numId w:val="10"/>
        </w:numPr>
        <w:shd w:fill="ffffff" w:val="clear"/>
        <w:spacing w:before="0" w:beforeAutospacing="0" w:line="390" w:lineRule="auto"/>
        <w:ind w:left="720" w:hanging="360"/>
      </w:pPr>
      <w:hyperlink r:id="rId86">
        <w:r w:rsidDel="00000000" w:rsidR="00000000" w:rsidRPr="00000000">
          <w:rPr>
            <w:color w:val="0074b9"/>
            <w:sz w:val="24"/>
            <w:szCs w:val="24"/>
            <w:rtl w:val="0"/>
          </w:rPr>
          <w:t xml:space="preserve">What if the patient has repeated trauma during pregnancy?</w:t>
        </w:r>
      </w:hyperlink>
      <w:r w:rsidDel="00000000" w:rsidR="00000000" w:rsidRPr="00000000">
        <w:rPr>
          <w:rtl w:val="0"/>
        </w:rPr>
      </w:r>
    </w:p>
    <w:p w:rsidR="00000000" w:rsidDel="00000000" w:rsidP="00000000" w:rsidRDefault="00000000" w:rsidRPr="00000000" w14:paraId="0000003A">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monitoring and follow-up after trauma in pregnancy.</w:t>
      </w:r>
    </w:p>
    <w:p w:rsidR="00000000" w:rsidDel="00000000" w:rsidP="00000000" w:rsidRDefault="00000000" w:rsidRPr="00000000" w14:paraId="0000003B">
      <w:pPr>
        <w:pStyle w:val="Heading3"/>
        <w:keepNext w:val="0"/>
        <w:keepLines w:val="0"/>
        <w:shd w:fill="ffffff" w:val="clear"/>
        <w:spacing w:after="40" w:before="460" w:line="346.66666666666663" w:lineRule="auto"/>
        <w:ind w:left="720" w:hanging="360"/>
        <w:rPr>
          <w:b w:val="1"/>
          <w:bCs w:val="1"/>
          <w:color w:val="232323"/>
          <w:sz w:val="27"/>
          <w:szCs w:val="27"/>
        </w:rPr>
      </w:pPr>
      <w:bookmarkStart w:colFirst="0" w:colLast="0" w:name="_4ruar2mrsord" w:id="9"/>
      <w:bookmarkEnd w:id="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C">
      <w:pPr>
        <w:numPr>
          <w:ilvl w:val="0"/>
          <w:numId w:val="17"/>
        </w:numPr>
        <w:shd w:fill="ffffff" w:val="clear"/>
        <w:spacing w:after="0" w:afterAutospacing="0" w:before="240" w:lineRule="auto"/>
        <w:ind w:left="720" w:hanging="360"/>
      </w:pPr>
      <w:hyperlink r:id="rId87">
        <w:r w:rsidDel="00000000" w:rsidR="00000000" w:rsidRPr="00000000">
          <w:rPr>
            <w:color w:val="0074b9"/>
            <w:sz w:val="24"/>
            <w:szCs w:val="24"/>
            <w:rtl w:val="0"/>
          </w:rPr>
          <w:t xml:space="preserve">RhD alloimmunization: Prevention in pregnant and postpartum patients &gt; GUIDELINES FOR PREVENTION OF ANTI-D ALLOIMMUNIZATION (UNITED STATES) &gt; Prophylaxis for pregnancy complications &gt; Potential indications</w:t>
        </w:r>
      </w:hyperlink>
      <w:r w:rsidDel="00000000" w:rsidR="00000000" w:rsidRPr="00000000">
        <w:rPr>
          <w:rtl w:val="0"/>
        </w:rPr>
      </w:r>
    </w:p>
    <w:p w:rsidR="00000000" w:rsidDel="00000000" w:rsidP="00000000" w:rsidRDefault="00000000" w:rsidRPr="00000000" w14:paraId="0000003D">
      <w:pPr>
        <w:numPr>
          <w:ilvl w:val="0"/>
          <w:numId w:val="17"/>
        </w:numPr>
        <w:shd w:fill="ffffff" w:val="clear"/>
        <w:spacing w:after="0" w:afterAutospacing="0" w:before="0" w:beforeAutospacing="0" w:lineRule="auto"/>
        <w:ind w:left="720" w:hanging="360"/>
      </w:pPr>
      <w:hyperlink r:id="rId88">
        <w:r w:rsidDel="00000000" w:rsidR="00000000" w:rsidRPr="00000000">
          <w:rPr>
            <w:color w:val="0074b9"/>
            <w:sz w:val="24"/>
            <w:szCs w:val="24"/>
            <w:rtl w:val="0"/>
          </w:rPr>
          <w:t xml:space="preserve">RhD alloimmunization: Prevention in pregnant and postpartum patients &gt; GUIDELINES FOR PREVENTION OF ANTI-D ALLOIMMUNIZATION (UNITED STATES) &gt; Prophylaxis for pregnancy complications &gt; Potential indications &gt; Blunt abdominal trauma and external cephalic version</w:t>
        </w:r>
      </w:hyperlink>
      <w:r w:rsidDel="00000000" w:rsidR="00000000" w:rsidRPr="00000000">
        <w:rPr>
          <w:rtl w:val="0"/>
        </w:rPr>
      </w:r>
    </w:p>
    <w:p w:rsidR="00000000" w:rsidDel="00000000" w:rsidP="00000000" w:rsidRDefault="00000000" w:rsidRPr="00000000" w14:paraId="0000003E">
      <w:pPr>
        <w:numPr>
          <w:ilvl w:val="0"/>
          <w:numId w:val="17"/>
        </w:numPr>
        <w:shd w:fill="ffffff" w:val="clear"/>
        <w:spacing w:after="0" w:afterAutospacing="0" w:before="0" w:beforeAutospacing="0" w:lineRule="auto"/>
        <w:ind w:left="720" w:hanging="360"/>
      </w:pPr>
      <w:hyperlink r:id="rId89">
        <w:r w:rsidDel="00000000" w:rsidR="00000000" w:rsidRPr="00000000">
          <w:rPr>
            <w:color w:val="0074b9"/>
            <w:sz w:val="24"/>
            <w:szCs w:val="24"/>
            <w:rtl w:val="0"/>
          </w:rPr>
          <w:t xml:space="preserve">Initial management of moderate to severe hemorrhage in the adult trauma patient &gt; MANAGEMENT BY CLINICAL SCENARIO &gt; Pregnant patient with hemorrhage</w:t>
        </w:r>
      </w:hyperlink>
      <w:r w:rsidDel="00000000" w:rsidR="00000000" w:rsidRPr="00000000">
        <w:rPr>
          <w:rtl w:val="0"/>
        </w:rPr>
      </w:r>
    </w:p>
    <w:p w:rsidR="00000000" w:rsidDel="00000000" w:rsidP="00000000" w:rsidRDefault="00000000" w:rsidRPr="00000000" w14:paraId="0000003F">
      <w:pPr>
        <w:numPr>
          <w:ilvl w:val="0"/>
          <w:numId w:val="17"/>
        </w:numPr>
        <w:shd w:fill="ffffff" w:val="clear"/>
        <w:spacing w:after="0" w:afterAutospacing="0" w:before="0" w:beforeAutospacing="0" w:lineRule="auto"/>
        <w:ind w:left="720" w:hanging="360"/>
      </w:pPr>
      <w:hyperlink r:id="rId90">
        <w:r w:rsidDel="00000000" w:rsidR="00000000" w:rsidRPr="00000000">
          <w:rPr>
            <w:color w:val="0074b9"/>
            <w:sz w:val="24"/>
            <w:szCs w:val="24"/>
            <w:rtl w:val="0"/>
          </w:rPr>
          <w:t xml:space="preserve">RhD alloimmunization: Prevention in pregnant and postpartum patients &gt; SUMMARY AND RECOMMENDATIONS</w:t>
        </w:r>
      </w:hyperlink>
      <w:r w:rsidDel="00000000" w:rsidR="00000000" w:rsidRPr="00000000">
        <w:rPr>
          <w:rtl w:val="0"/>
        </w:rPr>
      </w:r>
    </w:p>
    <w:p w:rsidR="00000000" w:rsidDel="00000000" w:rsidP="00000000" w:rsidRDefault="00000000" w:rsidRPr="00000000" w14:paraId="00000040">
      <w:pPr>
        <w:numPr>
          <w:ilvl w:val="0"/>
          <w:numId w:val="17"/>
        </w:numPr>
        <w:shd w:fill="ffffff" w:val="clear"/>
        <w:spacing w:before="0" w:beforeAutospacing="0" w:lineRule="auto"/>
        <w:ind w:left="720" w:hanging="360"/>
      </w:pPr>
      <w:hyperlink r:id="rId91">
        <w:r w:rsidDel="00000000" w:rsidR="00000000" w:rsidRPr="00000000">
          <w:rPr>
            <w:color w:val="0074b9"/>
            <w:sz w:val="24"/>
            <w:szCs w:val="24"/>
            <w:rtl w:val="0"/>
          </w:rPr>
          <w:t xml:space="preserve">RhD alloimmunization: Prevention in pregnant and postpartum patients &gt; GUIDELINES FOR PREVENTION OF ANTI-D ALLOIMMUNIZATION (UNITED STATES) &gt; General approach when the fetus is, or may be, D antigen positive</w:t>
        </w:r>
      </w:hyperlink>
      <w:r w:rsidDel="00000000" w:rsidR="00000000" w:rsidRPr="00000000">
        <w:rPr>
          <w:rtl w:val="0"/>
        </w:rPr>
      </w:r>
    </w:p>
    <w:p w:rsidR="00000000" w:rsidDel="00000000" w:rsidP="00000000" w:rsidRDefault="00000000" w:rsidRPr="00000000" w14:paraId="00000041">
      <w:pPr>
        <w:shd w:fill="ffffff" w:val="clear"/>
        <w:spacing w:before="360" w:lineRule="auto"/>
        <w:ind w:left="720" w:firstLine="0"/>
        <w:rPr>
          <w:b w:val="1"/>
          <w:bCs w:val="1"/>
          <w:color w:val="232323"/>
          <w:sz w:val="24"/>
          <w:szCs w:val="24"/>
        </w:rPr>
      </w:pPr>
      <w:r w:rsidDel="00000000" w:rsidR="00000000" w:rsidRPr="00000000">
        <w:rPr>
          <w:rtl w:val="0"/>
        </w:rPr>
      </w:r>
    </w:p>
    <w:p w:rsidR="00000000" w:rsidDel="00000000" w:rsidP="00000000" w:rsidRDefault="00000000" w:rsidRPr="00000000" w14:paraId="000000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hkp3eqajw4l"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3</w:t>
      </w:r>
      <w:r w:rsidDel="00000000" w:rsidR="00000000" w:rsidRPr="00000000">
        <w:rPr>
          <w:rtl w:val="0"/>
        </w:rPr>
      </w:r>
    </w:p>
    <w:p w:rsidR="00000000" w:rsidDel="00000000" w:rsidP="00000000" w:rsidRDefault="00000000" w:rsidRPr="00000000" w14:paraId="00000044">
      <w:pPr>
        <w:spacing w:before="120" w:lineRule="auto"/>
        <w:rPr>
          <w:color w:val="0074b9"/>
          <w:sz w:val="20"/>
          <w:szCs w:val="20"/>
          <w:highlight w:val="white"/>
        </w:rPr>
      </w:pPr>
      <w:r w:rsidDel="00000000" w:rsidR="00000000" w:rsidRPr="00000000">
        <w:rPr>
          <w:rtl w:val="0"/>
        </w:rPr>
      </w:r>
    </w:p>
    <w:p w:rsidR="00000000" w:rsidDel="00000000" w:rsidP="00000000" w:rsidRDefault="00000000" w:rsidRPr="00000000" w14:paraId="00000045">
      <w:pPr>
        <w:spacing w:before="120" w:line="390" w:lineRule="auto"/>
        <w:rPr>
          <w:color w:val="232323"/>
          <w:sz w:val="24"/>
          <w:szCs w:val="24"/>
          <w:highlight w:val="white"/>
        </w:rPr>
      </w:pPr>
      <w:r w:rsidDel="00000000" w:rsidR="00000000" w:rsidRPr="00000000">
        <w:rPr>
          <w:b w:val="1"/>
          <w:bCs w:val="1"/>
          <w:color w:val="232323"/>
          <w:sz w:val="24"/>
          <w:szCs w:val="24"/>
          <w:highlight w:val="white"/>
          <w:rtl w:val="0"/>
        </w:rPr>
        <w:t xml:space="preserve">ASSUMPTIONS:</w:t>
      </w:r>
      <w:r w:rsidDel="00000000" w:rsidR="00000000" w:rsidRPr="00000000">
        <w:rPr>
          <w:color w:val="232323"/>
          <w:sz w:val="24"/>
          <w:szCs w:val="24"/>
          <w:highlight w:val="white"/>
          <w:rtl w:val="0"/>
        </w:rPr>
        <w:t xml:space="preserve"> You are asking about anesthesia preferences for hip surgery in a patient with active pregnancy. I am assuming the patient is pregnant, the surgery is nonobstetric (eg, for trauma or arthroplasty), and there are no contraindications to regional anesthesia. If the patient has comorbidities, is receiving anticoagulation, or has other risk factors, management may differ.</w:t>
      </w:r>
    </w:p>
    <w:p w:rsidR="00000000" w:rsidDel="00000000" w:rsidP="00000000" w:rsidRDefault="00000000" w:rsidRPr="00000000" w14:paraId="00000046">
      <w:pPr>
        <w:spacing w:before="120" w:lineRule="auto"/>
        <w:rPr>
          <w:color w:val="232323"/>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before="120" w:line="390" w:lineRule="auto"/>
        <w:rPr>
          <w:color w:val="232323"/>
          <w:sz w:val="24"/>
          <w:szCs w:val="24"/>
          <w:highlight w:val="white"/>
        </w:rPr>
      </w:pPr>
      <w:r w:rsidDel="00000000" w:rsidR="00000000" w:rsidRPr="00000000">
        <w:rPr>
          <w:color w:val="232323"/>
          <w:sz w:val="24"/>
          <w:szCs w:val="24"/>
          <w:highlight w:val="white"/>
          <w:rtl w:val="0"/>
        </w:rPr>
        <w:t xml:space="preserve">For hip surgery in pregnant patients, </w:t>
      </w:r>
      <w:r w:rsidDel="00000000" w:rsidR="00000000" w:rsidRPr="00000000">
        <w:rPr>
          <w:b w:val="1"/>
          <w:bCs w:val="1"/>
          <w:color w:val="232323"/>
          <w:sz w:val="24"/>
          <w:szCs w:val="24"/>
          <w:highlight w:val="white"/>
          <w:rtl w:val="0"/>
        </w:rPr>
        <w:t xml:space="preserve">neuraxial anesthesia (spinal, epidural, or combined spinal-epidural)</w:t>
      </w:r>
      <w:r w:rsidDel="00000000" w:rsidR="00000000" w:rsidRPr="00000000">
        <w:rPr>
          <w:color w:val="232323"/>
          <w:sz w:val="24"/>
          <w:szCs w:val="24"/>
          <w:highlight w:val="white"/>
          <w:rtl w:val="0"/>
        </w:rPr>
        <w:t xml:space="preserve"> is preferred when feasible, as it minimizes fetal drug exposure, avoids airway management challenges, and provides postoperative analgesia</w:t>
      </w:r>
      <w:hyperlink r:id="rId92">
        <w:r w:rsidDel="00000000" w:rsidR="00000000" w:rsidRPr="00000000">
          <w:rPr>
            <w:color w:val="232323"/>
            <w:sz w:val="24"/>
            <w:szCs w:val="24"/>
            <w:highlight w:val="white"/>
            <w:rtl w:val="0"/>
          </w:rPr>
          <w:t xml:space="preserve"> </w:t>
        </w:r>
      </w:hyperlink>
      <w:hyperlink r:id="rId93">
        <w:r w:rsidDel="00000000" w:rsidR="00000000" w:rsidRPr="00000000">
          <w:rPr>
            <w:color w:val="0074b9"/>
            <w:sz w:val="24"/>
            <w:szCs w:val="24"/>
            <w:highlight w:val="white"/>
            <w:rtl w:val="0"/>
          </w:rPr>
          <w:t xml:space="preserve">[1]</w:t>
        </w:r>
      </w:hyperlink>
      <w:hyperlink r:id="rId94">
        <w:r w:rsidDel="00000000" w:rsidR="00000000" w:rsidRPr="00000000">
          <w:rPr>
            <w:color w:val="0074b9"/>
            <w:sz w:val="24"/>
            <w:szCs w:val="24"/>
            <w:highlight w:val="white"/>
            <w:rtl w:val="0"/>
          </w:rPr>
          <w:t xml:space="preserve">[2]</w:t>
        </w:r>
      </w:hyperlink>
      <w:hyperlink r:id="rId95">
        <w:r w:rsidDel="00000000" w:rsidR="00000000" w:rsidRPr="00000000">
          <w:rPr>
            <w:color w:val="0074b9"/>
            <w:sz w:val="24"/>
            <w:szCs w:val="24"/>
            <w:highlight w:val="white"/>
            <w:rtl w:val="0"/>
          </w:rPr>
          <w:t xml:space="preserve">[3]</w:t>
        </w:r>
      </w:hyperlink>
      <w:hyperlink r:id="rId96">
        <w:r w:rsidDel="00000000" w:rsidR="00000000" w:rsidRPr="00000000">
          <w:rPr>
            <w:color w:val="0074b9"/>
            <w:sz w:val="24"/>
            <w:szCs w:val="24"/>
            <w:highlight w:val="white"/>
            <w:rtl w:val="0"/>
          </w:rPr>
          <w:t xml:space="preserve">[4]</w:t>
        </w:r>
      </w:hyperlink>
      <w:hyperlink r:id="rId97">
        <w:r w:rsidDel="00000000" w:rsidR="00000000" w:rsidRPr="00000000">
          <w:rPr>
            <w:color w:val="0074b9"/>
            <w:sz w:val="24"/>
            <w:szCs w:val="24"/>
            <w:highlight w:val="white"/>
            <w:rtl w:val="0"/>
          </w:rPr>
          <w:t xml:space="preserve">[5]</w:t>
        </w:r>
      </w:hyperlink>
      <w:r w:rsidDel="00000000" w:rsidR="00000000" w:rsidRPr="00000000">
        <w:rPr>
          <w:color w:val="232323"/>
          <w:sz w:val="24"/>
          <w:szCs w:val="24"/>
          <w:highlight w:val="white"/>
          <w:rtl w:val="0"/>
        </w:rPr>
        <w:t xml:space="preserve">. General anesthesia is also safe and may be necessary depending on patient factors, surgical requirements, or contraindications to neuraxial techniques</w:t>
      </w:r>
      <w:hyperlink r:id="rId98">
        <w:r w:rsidDel="00000000" w:rsidR="00000000" w:rsidRPr="00000000">
          <w:rPr>
            <w:color w:val="232323"/>
            <w:sz w:val="24"/>
            <w:szCs w:val="24"/>
            <w:highlight w:val="white"/>
            <w:rtl w:val="0"/>
          </w:rPr>
          <w:t xml:space="preserve"> </w:t>
        </w:r>
      </w:hyperlink>
      <w:hyperlink r:id="rId99">
        <w:r w:rsidDel="00000000" w:rsidR="00000000" w:rsidRPr="00000000">
          <w:rPr>
            <w:color w:val="0074b9"/>
            <w:sz w:val="24"/>
            <w:szCs w:val="24"/>
            <w:highlight w:val="white"/>
            <w:rtl w:val="0"/>
          </w:rPr>
          <w:t xml:space="preserve">[5]</w:t>
        </w:r>
      </w:hyperlink>
      <w:hyperlink r:id="rId100">
        <w:r w:rsidDel="00000000" w:rsidR="00000000" w:rsidRPr="00000000">
          <w:rPr>
            <w:color w:val="0074b9"/>
            <w:sz w:val="24"/>
            <w:szCs w:val="24"/>
            <w:highlight w:val="white"/>
            <w:rtl w:val="0"/>
          </w:rPr>
          <w:t xml:space="preserve">[6]</w:t>
        </w:r>
      </w:hyperlink>
      <w:r w:rsidDel="00000000" w:rsidR="00000000" w:rsidRPr="00000000">
        <w:rPr>
          <w:color w:val="232323"/>
          <w:sz w:val="24"/>
          <w:szCs w:val="24"/>
          <w:highlight w:val="white"/>
          <w:rtl w:val="0"/>
        </w:rPr>
        <w:t xml:space="preserve">.</w:t>
      </w:r>
    </w:p>
    <w:p w:rsidR="00000000" w:rsidDel="00000000" w:rsidP="00000000" w:rsidRDefault="00000000" w:rsidRPr="00000000" w14:paraId="00000048">
      <w:pPr>
        <w:pStyle w:val="Heading3"/>
        <w:keepNext w:val="0"/>
        <w:keepLines w:val="0"/>
        <w:spacing w:after="40" w:before="580" w:line="346.66666666666663" w:lineRule="auto"/>
        <w:rPr>
          <w:b w:val="1"/>
          <w:bCs w:val="1"/>
          <w:color w:val="232323"/>
          <w:sz w:val="27"/>
          <w:szCs w:val="27"/>
          <w:highlight w:val="white"/>
        </w:rPr>
      </w:pPr>
      <w:bookmarkStart w:colFirst="0" w:colLast="0" w:name="_rj6o5wl4xcdy" w:id="11"/>
      <w:bookmarkEnd w:id="11"/>
      <w:r w:rsidDel="00000000" w:rsidR="00000000" w:rsidRPr="00000000">
        <w:rPr>
          <w:b w:val="1"/>
          <w:bCs w:val="1"/>
          <w:color w:val="232323"/>
          <w:sz w:val="27"/>
          <w:szCs w:val="27"/>
          <w:highlight w:val="white"/>
          <w:rtl w:val="0"/>
        </w:rPr>
        <w:t xml:space="preserve">Choice of Anesthetic Technique</w:t>
      </w:r>
    </w:p>
    <w:p w:rsidR="00000000" w:rsidDel="00000000" w:rsidP="00000000" w:rsidRDefault="00000000" w:rsidRPr="00000000" w14:paraId="00000049">
      <w:pPr>
        <w:numPr>
          <w:ilvl w:val="0"/>
          <w:numId w:val="16"/>
        </w:numPr>
        <w:spacing w:after="0" w:afterAutospacing="0" w:before="340" w:line="390" w:lineRule="auto"/>
        <w:ind w:left="720" w:hanging="360"/>
        <w:rPr>
          <w:sz w:val="24"/>
          <w:szCs w:val="24"/>
          <w:highlight w:val="white"/>
        </w:rPr>
      </w:pPr>
      <w:r w:rsidDel="00000000" w:rsidR="00000000" w:rsidRPr="00000000">
        <w:rPr>
          <w:b w:val="1"/>
          <w:bCs w:val="1"/>
          <w:color w:val="232323"/>
          <w:sz w:val="24"/>
          <w:szCs w:val="24"/>
          <w:highlight w:val="white"/>
          <w:rtl w:val="0"/>
        </w:rPr>
        <w:t xml:space="preserve">Neuraxial anesthesia (preferred):</w:t>
      </w:r>
      <w:r w:rsidDel="00000000" w:rsidR="00000000" w:rsidRPr="00000000">
        <w:rPr>
          <w:color w:val="232323"/>
          <w:sz w:val="24"/>
          <w:szCs w:val="24"/>
          <w:highlight w:val="white"/>
          <w:rtl w:val="0"/>
        </w:rPr>
        <w:t xml:space="preserve"> For most pregnant patients undergoing hip surgery, neuraxial anesthesia is suggested when there are no contraindications (eg, coagulopathy, infection, spine abnormalities) </w:t>
      </w:r>
      <w:hyperlink r:id="rId101">
        <w:r w:rsidDel="00000000" w:rsidR="00000000" w:rsidRPr="00000000">
          <w:rPr>
            <w:color w:val="0074b9"/>
            <w:sz w:val="24"/>
            <w:szCs w:val="24"/>
            <w:highlight w:val="white"/>
            <w:rtl w:val="0"/>
          </w:rPr>
          <w:t xml:space="preserve">[1]</w:t>
        </w:r>
      </w:hyperlink>
      <w:hyperlink r:id="rId102">
        <w:r w:rsidDel="00000000" w:rsidR="00000000" w:rsidRPr="00000000">
          <w:rPr>
            <w:color w:val="0074b9"/>
            <w:sz w:val="24"/>
            <w:szCs w:val="24"/>
            <w:highlight w:val="white"/>
            <w:rtl w:val="0"/>
          </w:rPr>
          <w:t xml:space="preserve">[2]</w:t>
        </w:r>
      </w:hyperlink>
      <w:hyperlink r:id="rId103">
        <w:r w:rsidDel="00000000" w:rsidR="00000000" w:rsidRPr="00000000">
          <w:rPr>
            <w:color w:val="0074b9"/>
            <w:sz w:val="24"/>
            <w:szCs w:val="24"/>
            <w:highlight w:val="white"/>
            <w:rtl w:val="0"/>
          </w:rPr>
          <w:t xml:space="preserve">[3]</w:t>
        </w:r>
      </w:hyperlink>
      <w:hyperlink r:id="rId104">
        <w:r w:rsidDel="00000000" w:rsidR="00000000" w:rsidRPr="00000000">
          <w:rPr>
            <w:color w:val="0074b9"/>
            <w:sz w:val="24"/>
            <w:szCs w:val="24"/>
            <w:highlight w:val="white"/>
            <w:rtl w:val="0"/>
          </w:rPr>
          <w:t xml:space="preserve">[4]</w:t>
        </w:r>
      </w:hyperlink>
      <w:hyperlink r:id="rId105">
        <w:r w:rsidDel="00000000" w:rsidR="00000000" w:rsidRPr="00000000">
          <w:rPr>
            <w:color w:val="0074b9"/>
            <w:sz w:val="24"/>
            <w:szCs w:val="24"/>
            <w:highlight w:val="white"/>
            <w:rtl w:val="0"/>
          </w:rPr>
          <w:t xml:space="preserve">[5]</w:t>
        </w:r>
      </w:hyperlink>
      <w:hyperlink r:id="rId106">
        <w:r w:rsidDel="00000000" w:rsidR="00000000" w:rsidRPr="00000000">
          <w:rPr>
            <w:color w:val="0074b9"/>
            <w:sz w:val="24"/>
            <w:szCs w:val="24"/>
            <w:highlight w:val="white"/>
            <w:rtl w:val="0"/>
          </w:rPr>
          <w:t xml:space="preserve">[7]</w:t>
        </w:r>
      </w:hyperlink>
      <w:r w:rsidDel="00000000" w:rsidR="00000000" w:rsidRPr="00000000">
        <w:rPr>
          <w:color w:val="232323"/>
          <w:sz w:val="24"/>
          <w:szCs w:val="24"/>
          <w:highlight w:val="white"/>
          <w:rtl w:val="0"/>
        </w:rPr>
        <w:t xml:space="preserve">. This approach reduces fetal drug exposure and airway risks, and provides effective postoperative pain control </w:t>
      </w:r>
      <w:hyperlink r:id="rId107">
        <w:r w:rsidDel="00000000" w:rsidR="00000000" w:rsidRPr="00000000">
          <w:rPr>
            <w:color w:val="0074b9"/>
            <w:sz w:val="24"/>
            <w:szCs w:val="24"/>
            <w:highlight w:val="white"/>
            <w:rtl w:val="0"/>
          </w:rPr>
          <w:t xml:space="preserve">[1]</w:t>
        </w:r>
      </w:hyperlink>
      <w:hyperlink r:id="rId108">
        <w:r w:rsidDel="00000000" w:rsidR="00000000" w:rsidRPr="00000000">
          <w:rPr>
            <w:color w:val="0074b9"/>
            <w:sz w:val="24"/>
            <w:szCs w:val="24"/>
            <w:highlight w:val="white"/>
            <w:rtl w:val="0"/>
          </w:rPr>
          <w:t xml:space="preserve">[2]</w:t>
        </w:r>
      </w:hyperlink>
      <w:hyperlink r:id="rId109">
        <w:r w:rsidDel="00000000" w:rsidR="00000000" w:rsidRPr="00000000">
          <w:rPr>
            <w:color w:val="0074b9"/>
            <w:sz w:val="24"/>
            <w:szCs w:val="24"/>
            <w:highlight w:val="white"/>
            <w:rtl w:val="0"/>
          </w:rPr>
          <w:t xml:space="preserve">[3]</w:t>
        </w:r>
      </w:hyperlink>
      <w:hyperlink r:id="rId110">
        <w:r w:rsidDel="00000000" w:rsidR="00000000" w:rsidRPr="00000000">
          <w:rPr>
            <w:color w:val="0074b9"/>
            <w:sz w:val="24"/>
            <w:szCs w:val="24"/>
            <w:highlight w:val="white"/>
            <w:rtl w:val="0"/>
          </w:rPr>
          <w:t xml:space="preserve">[4]</w:t>
        </w:r>
      </w:hyperlink>
      <w:hyperlink r:id="rId111">
        <w:r w:rsidDel="00000000" w:rsidR="00000000" w:rsidRPr="00000000">
          <w:rPr>
            <w:color w:val="0074b9"/>
            <w:sz w:val="24"/>
            <w:szCs w:val="24"/>
            <w:highlight w:val="white"/>
            <w:rtl w:val="0"/>
          </w:rPr>
          <w:t xml:space="preserve">[5]</w:t>
        </w:r>
      </w:hyperlink>
      <w:r w:rsidDel="00000000" w:rsidR="00000000" w:rsidRPr="00000000">
        <w:rPr>
          <w:color w:val="232323"/>
          <w:sz w:val="24"/>
          <w:szCs w:val="24"/>
          <w:highlight w:val="white"/>
          <w:rtl w:val="0"/>
        </w:rPr>
        <w:t xml:space="preserve">.</w:t>
      </w:r>
    </w:p>
    <w:p w:rsidR="00000000" w:rsidDel="00000000" w:rsidP="00000000" w:rsidRDefault="00000000" w:rsidRPr="00000000" w14:paraId="0000004A">
      <w:pPr>
        <w:numPr>
          <w:ilvl w:val="0"/>
          <w:numId w:val="16"/>
        </w:numPr>
        <w:spacing w:after="0" w:afterAutospacing="0" w:before="0" w:beforeAutospacing="0" w:line="390" w:lineRule="auto"/>
        <w:ind w:left="720" w:hanging="360"/>
        <w:rPr>
          <w:sz w:val="24"/>
          <w:szCs w:val="24"/>
          <w:highlight w:val="white"/>
        </w:rPr>
      </w:pPr>
      <w:r w:rsidDel="00000000" w:rsidR="00000000" w:rsidRPr="00000000">
        <w:rPr>
          <w:b w:val="1"/>
          <w:bCs w:val="1"/>
          <w:color w:val="232323"/>
          <w:sz w:val="24"/>
          <w:szCs w:val="24"/>
          <w:highlight w:val="white"/>
          <w:rtl w:val="0"/>
        </w:rPr>
        <w:t xml:space="preserve">General anesthesia:</w:t>
      </w:r>
      <w:r w:rsidDel="00000000" w:rsidR="00000000" w:rsidRPr="00000000">
        <w:rPr>
          <w:color w:val="232323"/>
          <w:sz w:val="24"/>
          <w:szCs w:val="24"/>
          <w:highlight w:val="white"/>
          <w:rtl w:val="0"/>
        </w:rPr>
        <w:t xml:space="preserve"> May be required for longer procedures, anticipated major blood loss, or if neuraxial anesthesia is contraindicated or not feasible </w:t>
      </w:r>
      <w:hyperlink r:id="rId112">
        <w:r w:rsidDel="00000000" w:rsidR="00000000" w:rsidRPr="00000000">
          <w:rPr>
            <w:color w:val="0074b9"/>
            <w:sz w:val="24"/>
            <w:szCs w:val="24"/>
            <w:highlight w:val="white"/>
            <w:rtl w:val="0"/>
          </w:rPr>
          <w:t xml:space="preserve">[5]</w:t>
        </w:r>
      </w:hyperlink>
      <w:hyperlink r:id="rId113">
        <w:r w:rsidDel="00000000" w:rsidR="00000000" w:rsidRPr="00000000">
          <w:rPr>
            <w:color w:val="0074b9"/>
            <w:sz w:val="24"/>
            <w:szCs w:val="24"/>
            <w:highlight w:val="white"/>
            <w:rtl w:val="0"/>
          </w:rPr>
          <w:t xml:space="preserve">[6]</w:t>
        </w:r>
      </w:hyperlink>
      <w:r w:rsidDel="00000000" w:rsidR="00000000" w:rsidRPr="00000000">
        <w:rPr>
          <w:color w:val="232323"/>
          <w:sz w:val="24"/>
          <w:szCs w:val="24"/>
          <w:highlight w:val="white"/>
          <w:rtl w:val="0"/>
        </w:rPr>
        <w:t xml:space="preserve">. General anesthesia is also safe in pregnancy, but airway management may be more challenging, especially as gestation advances </w:t>
      </w:r>
      <w:hyperlink r:id="rId114">
        <w:r w:rsidDel="00000000" w:rsidR="00000000" w:rsidRPr="00000000">
          <w:rPr>
            <w:color w:val="0074b9"/>
            <w:sz w:val="24"/>
            <w:szCs w:val="24"/>
            <w:highlight w:val="white"/>
            <w:rtl w:val="0"/>
          </w:rPr>
          <w:t xml:space="preserve">[3]</w:t>
        </w:r>
      </w:hyperlink>
      <w:hyperlink r:id="rId115">
        <w:r w:rsidDel="00000000" w:rsidR="00000000" w:rsidRPr="00000000">
          <w:rPr>
            <w:color w:val="0074b9"/>
            <w:sz w:val="24"/>
            <w:szCs w:val="24"/>
            <w:highlight w:val="white"/>
            <w:rtl w:val="0"/>
          </w:rPr>
          <w:t xml:space="preserve">[8]</w:t>
        </w:r>
      </w:hyperlink>
      <w:r w:rsidDel="00000000" w:rsidR="00000000" w:rsidRPr="00000000">
        <w:rPr>
          <w:color w:val="232323"/>
          <w:sz w:val="24"/>
          <w:szCs w:val="24"/>
          <w:highlight w:val="white"/>
          <w:rtl w:val="0"/>
        </w:rPr>
        <w:t xml:space="preserve">.</w:t>
      </w:r>
    </w:p>
    <w:p w:rsidR="00000000" w:rsidDel="00000000" w:rsidP="00000000" w:rsidRDefault="00000000" w:rsidRPr="00000000" w14:paraId="0000004B">
      <w:pPr>
        <w:numPr>
          <w:ilvl w:val="0"/>
          <w:numId w:val="16"/>
        </w:numPr>
        <w:spacing w:before="0" w:beforeAutospacing="0" w:line="390" w:lineRule="auto"/>
        <w:ind w:left="720" w:hanging="360"/>
        <w:rPr>
          <w:sz w:val="24"/>
          <w:szCs w:val="24"/>
          <w:highlight w:val="white"/>
        </w:rPr>
      </w:pPr>
      <w:r w:rsidDel="00000000" w:rsidR="00000000" w:rsidRPr="00000000">
        <w:rPr>
          <w:b w:val="1"/>
          <w:bCs w:val="1"/>
          <w:color w:val="232323"/>
          <w:sz w:val="24"/>
          <w:szCs w:val="24"/>
          <w:highlight w:val="white"/>
          <w:rtl w:val="0"/>
        </w:rPr>
        <w:t xml:space="preserve">Sedation:</w:t>
      </w:r>
      <w:r w:rsidDel="00000000" w:rsidR="00000000" w:rsidRPr="00000000">
        <w:rPr>
          <w:color w:val="232323"/>
          <w:sz w:val="24"/>
          <w:szCs w:val="24"/>
          <w:highlight w:val="white"/>
          <w:rtl w:val="0"/>
        </w:rPr>
        <w:t xml:space="preserve"> If regional anesthesia is used, sedative medications (eg, </w:t>
      </w:r>
      <w:hyperlink r:id="rId116">
        <w:r w:rsidDel="00000000" w:rsidR="00000000" w:rsidRPr="00000000">
          <w:rPr>
            <w:color w:val="0074b9"/>
            <w:sz w:val="24"/>
            <w:szCs w:val="24"/>
            <w:highlight w:val="white"/>
            <w:rtl w:val="0"/>
          </w:rPr>
          <w:t xml:space="preserve">midazolam</w:t>
        </w:r>
      </w:hyperlink>
      <w:r w:rsidDel="00000000" w:rsidR="00000000" w:rsidRPr="00000000">
        <w:rPr>
          <w:color w:val="232323"/>
          <w:sz w:val="24"/>
          <w:szCs w:val="24"/>
          <w:highlight w:val="white"/>
          <w:rtl w:val="0"/>
        </w:rPr>
        <w:t xml:space="preserve">) may be titrated to effect according to patient preference and clinical situation </w:t>
      </w:r>
      <w:hyperlink r:id="rId117">
        <w:r w:rsidDel="00000000" w:rsidR="00000000" w:rsidRPr="00000000">
          <w:rPr>
            <w:color w:val="0074b9"/>
            <w:sz w:val="24"/>
            <w:szCs w:val="24"/>
            <w:highlight w:val="white"/>
            <w:rtl w:val="0"/>
          </w:rPr>
          <w:t xml:space="preserve">[9]</w:t>
        </w:r>
      </w:hyperlink>
      <w:hyperlink r:id="rId118">
        <w:r w:rsidDel="00000000" w:rsidR="00000000" w:rsidRPr="00000000">
          <w:rPr>
            <w:color w:val="0074b9"/>
            <w:sz w:val="24"/>
            <w:szCs w:val="24"/>
            <w:highlight w:val="white"/>
            <w:rtl w:val="0"/>
          </w:rPr>
          <w:t xml:space="preserve">[10]</w:t>
        </w:r>
      </w:hyperlink>
      <w:r w:rsidDel="00000000" w:rsidR="00000000" w:rsidRPr="00000000">
        <w:rPr>
          <w:color w:val="232323"/>
          <w:sz w:val="24"/>
          <w:szCs w:val="24"/>
          <w:highlight w:val="white"/>
          <w:rtl w:val="0"/>
        </w:rPr>
        <w:t xml:space="preserve">.</w:t>
      </w:r>
    </w:p>
    <w:p w:rsidR="00000000" w:rsidDel="00000000" w:rsidP="00000000" w:rsidRDefault="00000000" w:rsidRPr="00000000" w14:paraId="0000004C">
      <w:pPr>
        <w:pStyle w:val="Heading3"/>
        <w:keepNext w:val="0"/>
        <w:keepLines w:val="0"/>
        <w:spacing w:after="40" w:before="580" w:line="346.66666666666663" w:lineRule="auto"/>
        <w:rPr>
          <w:b w:val="1"/>
          <w:bCs w:val="1"/>
          <w:color w:val="232323"/>
          <w:sz w:val="27"/>
          <w:szCs w:val="27"/>
          <w:highlight w:val="white"/>
        </w:rPr>
      </w:pPr>
      <w:bookmarkStart w:colFirst="0" w:colLast="0" w:name="_ifynphl7amt8" w:id="12"/>
      <w:bookmarkEnd w:id="12"/>
      <w:r w:rsidDel="00000000" w:rsidR="00000000" w:rsidRPr="00000000">
        <w:rPr>
          <w:b w:val="1"/>
          <w:bCs w:val="1"/>
          <w:color w:val="232323"/>
          <w:sz w:val="27"/>
          <w:szCs w:val="27"/>
          <w:highlight w:val="white"/>
          <w:rtl w:val="0"/>
        </w:rPr>
        <w:t xml:space="preserve">Intraoperative Considerations</w:t>
      </w:r>
    </w:p>
    <w:p w:rsidR="00000000" w:rsidDel="00000000" w:rsidP="00000000" w:rsidRDefault="00000000" w:rsidRPr="00000000" w14:paraId="0000004D">
      <w:pPr>
        <w:numPr>
          <w:ilvl w:val="0"/>
          <w:numId w:val="11"/>
        </w:numPr>
        <w:spacing w:after="0" w:afterAutospacing="0" w:before="340" w:line="390" w:lineRule="auto"/>
        <w:ind w:left="720" w:hanging="360"/>
        <w:rPr>
          <w:sz w:val="24"/>
          <w:szCs w:val="24"/>
          <w:highlight w:val="white"/>
        </w:rPr>
      </w:pPr>
      <w:r w:rsidDel="00000000" w:rsidR="00000000" w:rsidRPr="00000000">
        <w:rPr>
          <w:b w:val="1"/>
          <w:bCs w:val="1"/>
          <w:color w:val="232323"/>
          <w:sz w:val="24"/>
          <w:szCs w:val="24"/>
          <w:highlight w:val="white"/>
          <w:rtl w:val="0"/>
        </w:rPr>
        <w:t xml:space="preserve">Positioning:</w:t>
      </w:r>
      <w:r w:rsidDel="00000000" w:rsidR="00000000" w:rsidRPr="00000000">
        <w:rPr>
          <w:color w:val="232323"/>
          <w:sz w:val="24"/>
          <w:szCs w:val="24"/>
          <w:highlight w:val="white"/>
          <w:rtl w:val="0"/>
        </w:rPr>
        <w:t xml:space="preserve"> After 18–20 weeks gestation, position the patient with 15–30 degree left uterine displacement to avoid aortocaval compression and maintain uteroplacental perfusion </w:t>
      </w:r>
      <w:hyperlink r:id="rId119">
        <w:r w:rsidDel="00000000" w:rsidR="00000000" w:rsidRPr="00000000">
          <w:rPr>
            <w:color w:val="0074b9"/>
            <w:sz w:val="24"/>
            <w:szCs w:val="24"/>
            <w:highlight w:val="white"/>
            <w:rtl w:val="0"/>
          </w:rPr>
          <w:t xml:space="preserve">[11]</w:t>
        </w:r>
      </w:hyperlink>
      <w:hyperlink r:id="rId120">
        <w:r w:rsidDel="00000000" w:rsidR="00000000" w:rsidRPr="00000000">
          <w:rPr>
            <w:color w:val="0074b9"/>
            <w:sz w:val="24"/>
            <w:szCs w:val="24"/>
            <w:highlight w:val="white"/>
            <w:rtl w:val="0"/>
          </w:rPr>
          <w:t xml:space="preserve">[12]</w:t>
        </w:r>
      </w:hyperlink>
      <w:r w:rsidDel="00000000" w:rsidR="00000000" w:rsidRPr="00000000">
        <w:rPr>
          <w:color w:val="232323"/>
          <w:sz w:val="24"/>
          <w:szCs w:val="24"/>
          <w:highlight w:val="white"/>
          <w:rtl w:val="0"/>
        </w:rPr>
        <w:t xml:space="preserve">.</w:t>
      </w:r>
    </w:p>
    <w:p w:rsidR="00000000" w:rsidDel="00000000" w:rsidP="00000000" w:rsidRDefault="00000000" w:rsidRPr="00000000" w14:paraId="0000004E">
      <w:pPr>
        <w:numPr>
          <w:ilvl w:val="0"/>
          <w:numId w:val="11"/>
        </w:numPr>
        <w:spacing w:after="0" w:afterAutospacing="0" w:before="0" w:beforeAutospacing="0" w:line="390" w:lineRule="auto"/>
        <w:ind w:left="720" w:hanging="360"/>
        <w:rPr>
          <w:sz w:val="24"/>
          <w:szCs w:val="24"/>
          <w:highlight w:val="white"/>
        </w:rPr>
      </w:pPr>
      <w:r w:rsidDel="00000000" w:rsidR="00000000" w:rsidRPr="00000000">
        <w:rPr>
          <w:b w:val="1"/>
          <w:bCs w:val="1"/>
          <w:color w:val="232323"/>
          <w:sz w:val="24"/>
          <w:szCs w:val="24"/>
          <w:highlight w:val="white"/>
          <w:rtl w:val="0"/>
        </w:rPr>
        <w:t xml:space="preserve">Monitoring:</w:t>
      </w:r>
      <w:r w:rsidDel="00000000" w:rsidR="00000000" w:rsidRPr="00000000">
        <w:rPr>
          <w:color w:val="232323"/>
          <w:sz w:val="24"/>
          <w:szCs w:val="24"/>
          <w:highlight w:val="white"/>
          <w:rtl w:val="0"/>
        </w:rPr>
        <w:t xml:space="preserve"> Use standard physiologic monitors; fetal heart rate should be documented pre- and postoperatively, and continuous intraoperative monitoring is preferred for viable pregnancies if technically possible </w:t>
      </w:r>
      <w:hyperlink r:id="rId121">
        <w:r w:rsidDel="00000000" w:rsidR="00000000" w:rsidRPr="00000000">
          <w:rPr>
            <w:color w:val="0074b9"/>
            <w:sz w:val="24"/>
            <w:szCs w:val="24"/>
            <w:highlight w:val="white"/>
            <w:rtl w:val="0"/>
          </w:rPr>
          <w:t xml:space="preserve">[13]</w:t>
        </w:r>
      </w:hyperlink>
      <w:hyperlink r:id="rId122">
        <w:r w:rsidDel="00000000" w:rsidR="00000000" w:rsidRPr="00000000">
          <w:rPr>
            <w:color w:val="0074b9"/>
            <w:sz w:val="24"/>
            <w:szCs w:val="24"/>
            <w:highlight w:val="white"/>
            <w:rtl w:val="0"/>
          </w:rPr>
          <w:t xml:space="preserve">[14]</w:t>
        </w:r>
      </w:hyperlink>
      <w:hyperlink r:id="rId123">
        <w:r w:rsidDel="00000000" w:rsidR="00000000" w:rsidRPr="00000000">
          <w:rPr>
            <w:color w:val="0074b9"/>
            <w:sz w:val="24"/>
            <w:szCs w:val="24"/>
            <w:highlight w:val="white"/>
            <w:rtl w:val="0"/>
          </w:rPr>
          <w:t xml:space="preserve">[15]</w:t>
        </w:r>
      </w:hyperlink>
      <w:hyperlink r:id="rId124">
        <w:r w:rsidDel="00000000" w:rsidR="00000000" w:rsidRPr="00000000">
          <w:rPr>
            <w:color w:val="0074b9"/>
            <w:sz w:val="24"/>
            <w:szCs w:val="24"/>
            <w:highlight w:val="white"/>
            <w:rtl w:val="0"/>
          </w:rPr>
          <w:t xml:space="preserve">[16]</w:t>
        </w:r>
      </w:hyperlink>
      <w:r w:rsidDel="00000000" w:rsidR="00000000" w:rsidRPr="00000000">
        <w:rPr>
          <w:color w:val="232323"/>
          <w:sz w:val="24"/>
          <w:szCs w:val="24"/>
          <w:highlight w:val="white"/>
          <w:rtl w:val="0"/>
        </w:rPr>
        <w:t xml:space="preserve">.</w:t>
      </w:r>
    </w:p>
    <w:p w:rsidR="00000000" w:rsidDel="00000000" w:rsidP="00000000" w:rsidRDefault="00000000" w:rsidRPr="00000000" w14:paraId="0000004F">
      <w:pPr>
        <w:numPr>
          <w:ilvl w:val="0"/>
          <w:numId w:val="11"/>
        </w:numPr>
        <w:spacing w:before="0" w:beforeAutospacing="0" w:line="390" w:lineRule="auto"/>
        <w:ind w:left="720" w:hanging="360"/>
        <w:rPr>
          <w:sz w:val="24"/>
          <w:szCs w:val="24"/>
          <w:highlight w:val="white"/>
        </w:rPr>
      </w:pPr>
      <w:r w:rsidDel="00000000" w:rsidR="00000000" w:rsidRPr="00000000">
        <w:rPr>
          <w:b w:val="1"/>
          <w:bCs w:val="1"/>
          <w:color w:val="232323"/>
          <w:sz w:val="24"/>
          <w:szCs w:val="24"/>
          <w:highlight w:val="white"/>
          <w:rtl w:val="0"/>
        </w:rPr>
        <w:t xml:space="preserve">Hemodynamic management:</w:t>
      </w:r>
      <w:r w:rsidDel="00000000" w:rsidR="00000000" w:rsidRPr="00000000">
        <w:rPr>
          <w:color w:val="232323"/>
          <w:sz w:val="24"/>
          <w:szCs w:val="24"/>
          <w:highlight w:val="white"/>
          <w:rtl w:val="0"/>
        </w:rPr>
        <w:t xml:space="preserve"> Maintain maternal blood pressure at baseline to ensure uteroplacental perfusion; use intravenous fluids and vasopressors as needed </w:t>
      </w:r>
      <w:hyperlink r:id="rId125">
        <w:r w:rsidDel="00000000" w:rsidR="00000000" w:rsidRPr="00000000">
          <w:rPr>
            <w:color w:val="0074b9"/>
            <w:sz w:val="24"/>
            <w:szCs w:val="24"/>
            <w:highlight w:val="white"/>
            <w:rtl w:val="0"/>
          </w:rPr>
          <w:t xml:space="preserve">[17]</w:t>
        </w:r>
      </w:hyperlink>
      <w:hyperlink r:id="rId126">
        <w:r w:rsidDel="00000000" w:rsidR="00000000" w:rsidRPr="00000000">
          <w:rPr>
            <w:color w:val="0074b9"/>
            <w:sz w:val="24"/>
            <w:szCs w:val="24"/>
            <w:highlight w:val="white"/>
            <w:rtl w:val="0"/>
          </w:rPr>
          <w:t xml:space="preserve">[18]</w:t>
        </w:r>
      </w:hyperlink>
      <w:r w:rsidDel="00000000" w:rsidR="00000000" w:rsidRPr="00000000">
        <w:rPr>
          <w:color w:val="232323"/>
          <w:sz w:val="24"/>
          <w:szCs w:val="24"/>
          <w:highlight w:val="white"/>
          <w:rtl w:val="0"/>
        </w:rPr>
        <w:t xml:space="preserve">.</w:t>
      </w:r>
    </w:p>
    <w:p w:rsidR="00000000" w:rsidDel="00000000" w:rsidP="00000000" w:rsidRDefault="00000000" w:rsidRPr="00000000" w14:paraId="00000050">
      <w:pPr>
        <w:pStyle w:val="Heading3"/>
        <w:keepNext w:val="0"/>
        <w:keepLines w:val="0"/>
        <w:spacing w:after="40" w:before="580" w:line="346.66666666666663" w:lineRule="auto"/>
        <w:rPr>
          <w:b w:val="1"/>
          <w:bCs w:val="1"/>
          <w:color w:val="232323"/>
          <w:sz w:val="27"/>
          <w:szCs w:val="27"/>
          <w:highlight w:val="white"/>
        </w:rPr>
      </w:pPr>
      <w:bookmarkStart w:colFirst="0" w:colLast="0" w:name="_9puv7xbk1ybt" w:id="13"/>
      <w:bookmarkEnd w:id="13"/>
      <w:r w:rsidDel="00000000" w:rsidR="00000000" w:rsidRPr="00000000">
        <w:rPr>
          <w:b w:val="1"/>
          <w:bCs w:val="1"/>
          <w:color w:val="232323"/>
          <w:sz w:val="27"/>
          <w:szCs w:val="27"/>
          <w:highlight w:val="white"/>
          <w:rtl w:val="0"/>
        </w:rPr>
        <w:t xml:space="preserve">Preoperative and Postoperative Care</w:t>
      </w:r>
    </w:p>
    <w:p w:rsidR="00000000" w:rsidDel="00000000" w:rsidP="00000000" w:rsidRDefault="00000000" w:rsidRPr="00000000" w14:paraId="00000051">
      <w:pPr>
        <w:numPr>
          <w:ilvl w:val="0"/>
          <w:numId w:val="9"/>
        </w:numPr>
        <w:spacing w:after="0" w:afterAutospacing="0" w:before="340" w:line="390" w:lineRule="auto"/>
        <w:ind w:left="720" w:hanging="360"/>
        <w:rPr>
          <w:sz w:val="24"/>
          <w:szCs w:val="24"/>
          <w:highlight w:val="white"/>
        </w:rPr>
      </w:pPr>
      <w:r w:rsidDel="00000000" w:rsidR="00000000" w:rsidRPr="00000000">
        <w:rPr>
          <w:b w:val="1"/>
          <w:bCs w:val="1"/>
          <w:color w:val="232323"/>
          <w:sz w:val="24"/>
          <w:szCs w:val="24"/>
          <w:highlight w:val="white"/>
          <w:rtl w:val="0"/>
        </w:rPr>
        <w:t xml:space="preserve">Preoperative fasting:</w:t>
      </w:r>
      <w:r w:rsidDel="00000000" w:rsidR="00000000" w:rsidRPr="00000000">
        <w:rPr>
          <w:color w:val="232323"/>
          <w:sz w:val="24"/>
          <w:szCs w:val="24"/>
          <w:highlight w:val="white"/>
          <w:rtl w:val="0"/>
        </w:rPr>
        <w:t xml:space="preserve"> Standard adult fasting guidelines apply </w:t>
      </w:r>
      <w:hyperlink r:id="rId127">
        <w:r w:rsidDel="00000000" w:rsidR="00000000" w:rsidRPr="00000000">
          <w:rPr>
            <w:color w:val="0074b9"/>
            <w:sz w:val="24"/>
            <w:szCs w:val="24"/>
            <w:highlight w:val="white"/>
            <w:rtl w:val="0"/>
          </w:rPr>
          <w:t xml:space="preserve">[19]</w:t>
        </w:r>
      </w:hyperlink>
      <w:hyperlink r:id="rId128">
        <w:r w:rsidDel="00000000" w:rsidR="00000000" w:rsidRPr="00000000">
          <w:rPr>
            <w:color w:val="0074b9"/>
            <w:sz w:val="24"/>
            <w:szCs w:val="24"/>
            <w:highlight w:val="white"/>
            <w:rtl w:val="0"/>
          </w:rPr>
          <w:t xml:space="preserve">[20]</w:t>
        </w:r>
      </w:hyperlink>
      <w:hyperlink r:id="rId129">
        <w:r w:rsidDel="00000000" w:rsidR="00000000" w:rsidRPr="00000000">
          <w:rPr>
            <w:color w:val="0074b9"/>
            <w:sz w:val="24"/>
            <w:szCs w:val="24"/>
            <w:highlight w:val="white"/>
            <w:rtl w:val="0"/>
          </w:rPr>
          <w:t xml:space="preserve">[21]</w:t>
        </w:r>
      </w:hyperlink>
      <w:r w:rsidDel="00000000" w:rsidR="00000000" w:rsidRPr="00000000">
        <w:rPr>
          <w:color w:val="232323"/>
          <w:sz w:val="24"/>
          <w:szCs w:val="24"/>
          <w:highlight w:val="white"/>
          <w:rtl w:val="0"/>
        </w:rPr>
        <w:t xml:space="preserve">.</w:t>
      </w:r>
    </w:p>
    <w:p w:rsidR="00000000" w:rsidDel="00000000" w:rsidP="00000000" w:rsidRDefault="00000000" w:rsidRPr="00000000" w14:paraId="00000052">
      <w:pPr>
        <w:numPr>
          <w:ilvl w:val="0"/>
          <w:numId w:val="9"/>
        </w:numPr>
        <w:spacing w:after="0" w:afterAutospacing="0" w:before="0" w:beforeAutospacing="0" w:line="390" w:lineRule="auto"/>
        <w:ind w:left="720" w:hanging="360"/>
        <w:rPr>
          <w:sz w:val="24"/>
          <w:szCs w:val="24"/>
          <w:highlight w:val="white"/>
        </w:rPr>
      </w:pPr>
      <w:r w:rsidDel="00000000" w:rsidR="00000000" w:rsidRPr="00000000">
        <w:rPr>
          <w:b w:val="1"/>
          <w:bCs w:val="1"/>
          <w:color w:val="232323"/>
          <w:sz w:val="24"/>
          <w:szCs w:val="24"/>
          <w:highlight w:val="white"/>
          <w:rtl w:val="0"/>
        </w:rPr>
        <w:t xml:space="preserve">Aspiration prophylaxis:</w:t>
      </w:r>
      <w:r w:rsidDel="00000000" w:rsidR="00000000" w:rsidRPr="00000000">
        <w:rPr>
          <w:color w:val="232323"/>
          <w:sz w:val="24"/>
          <w:szCs w:val="24"/>
          <w:highlight w:val="white"/>
          <w:rtl w:val="0"/>
        </w:rPr>
        <w:t xml:space="preserve"> Consider pharmacologic prophylaxis for patients beyond 18–20 weeks gestation or with symptomatic GERD </w:t>
      </w:r>
      <w:hyperlink r:id="rId130">
        <w:r w:rsidDel="00000000" w:rsidR="00000000" w:rsidRPr="00000000">
          <w:rPr>
            <w:color w:val="0074b9"/>
            <w:sz w:val="24"/>
            <w:szCs w:val="24"/>
            <w:highlight w:val="white"/>
            <w:rtl w:val="0"/>
          </w:rPr>
          <w:t xml:space="preserve">[19]</w:t>
        </w:r>
      </w:hyperlink>
      <w:hyperlink r:id="rId131">
        <w:r w:rsidDel="00000000" w:rsidR="00000000" w:rsidRPr="00000000">
          <w:rPr>
            <w:color w:val="0074b9"/>
            <w:sz w:val="24"/>
            <w:szCs w:val="24"/>
            <w:highlight w:val="white"/>
            <w:rtl w:val="0"/>
          </w:rPr>
          <w:t xml:space="preserve">[21]</w:t>
        </w:r>
      </w:hyperlink>
      <w:r w:rsidDel="00000000" w:rsidR="00000000" w:rsidRPr="00000000">
        <w:rPr>
          <w:color w:val="232323"/>
          <w:sz w:val="24"/>
          <w:szCs w:val="24"/>
          <w:highlight w:val="white"/>
          <w:rtl w:val="0"/>
        </w:rPr>
        <w:t xml:space="preserve">.</w:t>
      </w:r>
    </w:p>
    <w:p w:rsidR="00000000" w:rsidDel="00000000" w:rsidP="00000000" w:rsidRDefault="00000000" w:rsidRPr="00000000" w14:paraId="00000053">
      <w:pPr>
        <w:numPr>
          <w:ilvl w:val="0"/>
          <w:numId w:val="9"/>
        </w:numPr>
        <w:spacing w:after="0" w:afterAutospacing="0" w:before="0" w:beforeAutospacing="0" w:line="390" w:lineRule="auto"/>
        <w:ind w:left="720" w:hanging="360"/>
        <w:rPr>
          <w:sz w:val="24"/>
          <w:szCs w:val="24"/>
          <w:highlight w:val="white"/>
        </w:rPr>
      </w:pPr>
      <w:r w:rsidDel="00000000" w:rsidR="00000000" w:rsidRPr="00000000">
        <w:rPr>
          <w:b w:val="1"/>
          <w:bCs w:val="1"/>
          <w:color w:val="232323"/>
          <w:sz w:val="24"/>
          <w:szCs w:val="24"/>
          <w:highlight w:val="white"/>
          <w:rtl w:val="0"/>
        </w:rPr>
        <w:t xml:space="preserve">Thromboprophylaxis:</w:t>
      </w:r>
      <w:r w:rsidDel="00000000" w:rsidR="00000000" w:rsidRPr="00000000">
        <w:rPr>
          <w:color w:val="232323"/>
          <w:sz w:val="24"/>
          <w:szCs w:val="24"/>
          <w:highlight w:val="white"/>
          <w:rtl w:val="0"/>
        </w:rPr>
        <w:t xml:space="preserve"> Use pneumatic compression devices and consider pharmacologic prophylaxis based on individual risk factors </w:t>
      </w:r>
      <w:hyperlink r:id="rId132">
        <w:r w:rsidDel="00000000" w:rsidR="00000000" w:rsidRPr="00000000">
          <w:rPr>
            <w:color w:val="0074b9"/>
            <w:sz w:val="24"/>
            <w:szCs w:val="24"/>
            <w:highlight w:val="white"/>
            <w:rtl w:val="0"/>
          </w:rPr>
          <w:t xml:space="preserve">[4]</w:t>
        </w:r>
      </w:hyperlink>
      <w:hyperlink r:id="rId133">
        <w:r w:rsidDel="00000000" w:rsidR="00000000" w:rsidRPr="00000000">
          <w:rPr>
            <w:color w:val="0074b9"/>
            <w:sz w:val="24"/>
            <w:szCs w:val="24"/>
            <w:highlight w:val="white"/>
            <w:rtl w:val="0"/>
          </w:rPr>
          <w:t xml:space="preserve">[22]</w:t>
        </w:r>
      </w:hyperlink>
      <w:r w:rsidDel="00000000" w:rsidR="00000000" w:rsidRPr="00000000">
        <w:rPr>
          <w:color w:val="232323"/>
          <w:sz w:val="24"/>
          <w:szCs w:val="24"/>
          <w:highlight w:val="white"/>
          <w:rtl w:val="0"/>
        </w:rPr>
        <w:t xml:space="preserve">.</w:t>
      </w:r>
    </w:p>
    <w:p w:rsidR="00000000" w:rsidDel="00000000" w:rsidP="00000000" w:rsidRDefault="00000000" w:rsidRPr="00000000" w14:paraId="00000054">
      <w:pPr>
        <w:numPr>
          <w:ilvl w:val="0"/>
          <w:numId w:val="9"/>
        </w:numPr>
        <w:spacing w:before="0" w:beforeAutospacing="0" w:line="390" w:lineRule="auto"/>
        <w:ind w:left="720" w:hanging="360"/>
        <w:rPr>
          <w:sz w:val="24"/>
          <w:szCs w:val="24"/>
          <w:highlight w:val="white"/>
        </w:rPr>
      </w:pPr>
      <w:r w:rsidDel="00000000" w:rsidR="00000000" w:rsidRPr="00000000">
        <w:rPr>
          <w:b w:val="1"/>
          <w:bCs w:val="1"/>
          <w:color w:val="232323"/>
          <w:sz w:val="24"/>
          <w:szCs w:val="24"/>
          <w:highlight w:val="white"/>
          <w:rtl w:val="0"/>
        </w:rPr>
        <w:t xml:space="preserve">Postoperative pain control:</w:t>
      </w:r>
      <w:r w:rsidDel="00000000" w:rsidR="00000000" w:rsidRPr="00000000">
        <w:rPr>
          <w:color w:val="232323"/>
          <w:sz w:val="24"/>
          <w:szCs w:val="24"/>
          <w:highlight w:val="white"/>
          <w:rtl w:val="0"/>
        </w:rPr>
        <w:t xml:space="preserve"> Use multimodal analgesia (eg, acetaminophen, regional techniques, as-needed opioids); avoid NSAIDs after 20 weeks gestation </w:t>
      </w:r>
      <w:hyperlink r:id="rId134">
        <w:r w:rsidDel="00000000" w:rsidR="00000000" w:rsidRPr="00000000">
          <w:rPr>
            <w:color w:val="0074b9"/>
            <w:sz w:val="24"/>
            <w:szCs w:val="24"/>
            <w:highlight w:val="white"/>
            <w:rtl w:val="0"/>
          </w:rPr>
          <w:t xml:space="preserve">[23]</w:t>
        </w:r>
      </w:hyperlink>
      <w:hyperlink r:id="rId135">
        <w:r w:rsidDel="00000000" w:rsidR="00000000" w:rsidRPr="00000000">
          <w:rPr>
            <w:color w:val="0074b9"/>
            <w:sz w:val="24"/>
            <w:szCs w:val="24"/>
            <w:highlight w:val="white"/>
            <w:rtl w:val="0"/>
          </w:rPr>
          <w:t xml:space="preserve">[24]</w:t>
        </w:r>
      </w:hyperlink>
      <w:r w:rsidDel="00000000" w:rsidR="00000000" w:rsidRPr="00000000">
        <w:rPr>
          <w:color w:val="232323"/>
          <w:sz w:val="24"/>
          <w:szCs w:val="24"/>
          <w:highlight w:val="white"/>
          <w:rtl w:val="0"/>
        </w:rPr>
        <w:t xml:space="preserve">.</w:t>
      </w:r>
    </w:p>
    <w:p w:rsidR="00000000" w:rsidDel="00000000" w:rsidP="00000000" w:rsidRDefault="00000000" w:rsidRPr="00000000" w14:paraId="00000055">
      <w:pPr>
        <w:pStyle w:val="Heading3"/>
        <w:keepNext w:val="0"/>
        <w:keepLines w:val="0"/>
        <w:spacing w:after="40" w:before="580" w:line="346.66666666666663" w:lineRule="auto"/>
        <w:rPr>
          <w:b w:val="1"/>
          <w:bCs w:val="1"/>
          <w:color w:val="232323"/>
          <w:sz w:val="27"/>
          <w:szCs w:val="27"/>
          <w:highlight w:val="white"/>
        </w:rPr>
      </w:pPr>
      <w:bookmarkStart w:colFirst="0" w:colLast="0" w:name="_cu0n6s9bm5q2" w:id="14"/>
      <w:bookmarkEnd w:id="14"/>
      <w:r w:rsidDel="00000000" w:rsidR="00000000" w:rsidRPr="00000000">
        <w:rPr>
          <w:b w:val="1"/>
          <w:bCs w:val="1"/>
          <w:color w:val="232323"/>
          <w:sz w:val="27"/>
          <w:szCs w:val="27"/>
          <w:highlight w:val="white"/>
          <w:rtl w:val="0"/>
        </w:rPr>
        <w:t xml:space="preserve">Rationale</w:t>
      </w:r>
    </w:p>
    <w:p w:rsidR="00000000" w:rsidDel="00000000" w:rsidP="00000000" w:rsidRDefault="00000000" w:rsidRPr="00000000" w14:paraId="00000056">
      <w:pPr>
        <w:numPr>
          <w:ilvl w:val="0"/>
          <w:numId w:val="12"/>
        </w:numPr>
        <w:spacing w:after="0" w:afterAutospacing="0" w:before="340" w:line="390" w:lineRule="auto"/>
        <w:ind w:left="720" w:hanging="360"/>
        <w:rPr>
          <w:sz w:val="24"/>
          <w:szCs w:val="24"/>
          <w:highlight w:val="white"/>
        </w:rPr>
      </w:pPr>
      <w:r w:rsidDel="00000000" w:rsidR="00000000" w:rsidRPr="00000000">
        <w:rPr>
          <w:color w:val="232323"/>
          <w:sz w:val="24"/>
          <w:szCs w:val="24"/>
          <w:highlight w:val="white"/>
          <w:rtl w:val="0"/>
        </w:rPr>
        <w:t xml:space="preserve">Neuraxial anesthesia is preferred in pregnancy to minimize fetal drug exposure, avoid airway management challenges, and provide effective pain control </w:t>
      </w:r>
      <w:hyperlink r:id="rId136">
        <w:r w:rsidDel="00000000" w:rsidR="00000000" w:rsidRPr="00000000">
          <w:rPr>
            <w:color w:val="0074b9"/>
            <w:sz w:val="24"/>
            <w:szCs w:val="24"/>
            <w:highlight w:val="white"/>
            <w:rtl w:val="0"/>
          </w:rPr>
          <w:t xml:space="preserve">[1]</w:t>
        </w:r>
      </w:hyperlink>
      <w:hyperlink r:id="rId137">
        <w:r w:rsidDel="00000000" w:rsidR="00000000" w:rsidRPr="00000000">
          <w:rPr>
            <w:color w:val="0074b9"/>
            <w:sz w:val="24"/>
            <w:szCs w:val="24"/>
            <w:highlight w:val="white"/>
            <w:rtl w:val="0"/>
          </w:rPr>
          <w:t xml:space="preserve">[2]</w:t>
        </w:r>
      </w:hyperlink>
      <w:hyperlink r:id="rId138">
        <w:r w:rsidDel="00000000" w:rsidR="00000000" w:rsidRPr="00000000">
          <w:rPr>
            <w:color w:val="0074b9"/>
            <w:sz w:val="24"/>
            <w:szCs w:val="24"/>
            <w:highlight w:val="white"/>
            <w:rtl w:val="0"/>
          </w:rPr>
          <w:t xml:space="preserve">[3]</w:t>
        </w:r>
      </w:hyperlink>
      <w:hyperlink r:id="rId139">
        <w:r w:rsidDel="00000000" w:rsidR="00000000" w:rsidRPr="00000000">
          <w:rPr>
            <w:color w:val="0074b9"/>
            <w:sz w:val="24"/>
            <w:szCs w:val="24"/>
            <w:highlight w:val="white"/>
            <w:rtl w:val="0"/>
          </w:rPr>
          <w:t xml:space="preserve">[4]</w:t>
        </w:r>
      </w:hyperlink>
      <w:hyperlink r:id="rId140">
        <w:r w:rsidDel="00000000" w:rsidR="00000000" w:rsidRPr="00000000">
          <w:rPr>
            <w:color w:val="0074b9"/>
            <w:sz w:val="24"/>
            <w:szCs w:val="24"/>
            <w:highlight w:val="white"/>
            <w:rtl w:val="0"/>
          </w:rPr>
          <w:t xml:space="preserve">[5]</w:t>
        </w:r>
      </w:hyperlink>
      <w:r w:rsidDel="00000000" w:rsidR="00000000" w:rsidRPr="00000000">
        <w:rPr>
          <w:color w:val="232323"/>
          <w:sz w:val="24"/>
          <w:szCs w:val="24"/>
          <w:highlight w:val="white"/>
          <w:rtl w:val="0"/>
        </w:rPr>
        <w:t xml:space="preserve">.</w:t>
      </w:r>
    </w:p>
    <w:p w:rsidR="00000000" w:rsidDel="00000000" w:rsidP="00000000" w:rsidRDefault="00000000" w:rsidRPr="00000000" w14:paraId="00000057">
      <w:pPr>
        <w:numPr>
          <w:ilvl w:val="0"/>
          <w:numId w:val="12"/>
        </w:numPr>
        <w:spacing w:after="0" w:afterAutospacing="0" w:before="0" w:beforeAutospacing="0" w:line="390" w:lineRule="auto"/>
        <w:ind w:left="720" w:hanging="360"/>
        <w:rPr>
          <w:sz w:val="24"/>
          <w:szCs w:val="24"/>
          <w:highlight w:val="white"/>
        </w:rPr>
      </w:pPr>
      <w:r w:rsidDel="00000000" w:rsidR="00000000" w:rsidRPr="00000000">
        <w:rPr>
          <w:color w:val="232323"/>
          <w:sz w:val="24"/>
          <w:szCs w:val="24"/>
          <w:highlight w:val="white"/>
          <w:rtl w:val="0"/>
        </w:rPr>
        <w:t xml:space="preserve">General anesthesia is safe but may be required based on patient or surgical factors </w:t>
      </w:r>
      <w:hyperlink r:id="rId141">
        <w:r w:rsidDel="00000000" w:rsidR="00000000" w:rsidRPr="00000000">
          <w:rPr>
            <w:color w:val="0074b9"/>
            <w:sz w:val="24"/>
            <w:szCs w:val="24"/>
            <w:highlight w:val="white"/>
            <w:rtl w:val="0"/>
          </w:rPr>
          <w:t xml:space="preserve">[5]</w:t>
        </w:r>
      </w:hyperlink>
      <w:hyperlink r:id="rId142">
        <w:r w:rsidDel="00000000" w:rsidR="00000000" w:rsidRPr="00000000">
          <w:rPr>
            <w:color w:val="0074b9"/>
            <w:sz w:val="24"/>
            <w:szCs w:val="24"/>
            <w:highlight w:val="white"/>
            <w:rtl w:val="0"/>
          </w:rPr>
          <w:t xml:space="preserve">[6]</w:t>
        </w:r>
      </w:hyperlink>
      <w:r w:rsidDel="00000000" w:rsidR="00000000" w:rsidRPr="00000000">
        <w:rPr>
          <w:color w:val="232323"/>
          <w:sz w:val="24"/>
          <w:szCs w:val="24"/>
          <w:highlight w:val="white"/>
          <w:rtl w:val="0"/>
        </w:rPr>
        <w:t xml:space="preserve">.</w:t>
      </w:r>
    </w:p>
    <w:p w:rsidR="00000000" w:rsidDel="00000000" w:rsidP="00000000" w:rsidRDefault="00000000" w:rsidRPr="00000000" w14:paraId="00000058">
      <w:pPr>
        <w:numPr>
          <w:ilvl w:val="0"/>
          <w:numId w:val="12"/>
        </w:numPr>
        <w:spacing w:before="0" w:beforeAutospacing="0" w:line="390" w:lineRule="auto"/>
        <w:ind w:left="720" w:hanging="360"/>
        <w:rPr>
          <w:sz w:val="24"/>
          <w:szCs w:val="24"/>
          <w:highlight w:val="white"/>
        </w:rPr>
      </w:pPr>
      <w:r w:rsidDel="00000000" w:rsidR="00000000" w:rsidRPr="00000000">
        <w:rPr>
          <w:color w:val="232323"/>
          <w:sz w:val="24"/>
          <w:szCs w:val="24"/>
          <w:highlight w:val="white"/>
          <w:rtl w:val="0"/>
        </w:rPr>
        <w:t xml:space="preserve">Both techniques are supported by observational studies and expert consensus, with no evidence of teratogenicity from standard anesthetic agents </w:t>
      </w:r>
      <w:hyperlink r:id="rId143">
        <w:r w:rsidDel="00000000" w:rsidR="00000000" w:rsidRPr="00000000">
          <w:rPr>
            <w:color w:val="0074b9"/>
            <w:sz w:val="24"/>
            <w:szCs w:val="24"/>
            <w:highlight w:val="white"/>
            <w:rtl w:val="0"/>
          </w:rPr>
          <w:t xml:space="preserve">[25]</w:t>
        </w:r>
      </w:hyperlink>
      <w:hyperlink r:id="rId144">
        <w:r w:rsidDel="00000000" w:rsidR="00000000" w:rsidRPr="00000000">
          <w:rPr>
            <w:color w:val="0074b9"/>
            <w:sz w:val="24"/>
            <w:szCs w:val="24"/>
            <w:highlight w:val="white"/>
            <w:rtl w:val="0"/>
          </w:rPr>
          <w:t xml:space="preserve">[26]</w:t>
        </w:r>
      </w:hyperlink>
      <w:hyperlink r:id="rId145">
        <w:r w:rsidDel="00000000" w:rsidR="00000000" w:rsidRPr="00000000">
          <w:rPr>
            <w:color w:val="0074b9"/>
            <w:sz w:val="24"/>
            <w:szCs w:val="24"/>
            <w:highlight w:val="white"/>
            <w:rtl w:val="0"/>
          </w:rPr>
          <w:t xml:space="preserve">[27]</w:t>
        </w:r>
      </w:hyperlink>
      <w:r w:rsidDel="00000000" w:rsidR="00000000" w:rsidRPr="00000000">
        <w:rPr>
          <w:color w:val="232323"/>
          <w:sz w:val="24"/>
          <w:szCs w:val="24"/>
          <w:highlight w:val="white"/>
          <w:rtl w:val="0"/>
        </w:rPr>
        <w:t xml:space="preserve">.</w:t>
      </w:r>
    </w:p>
    <w:p w:rsidR="00000000" w:rsidDel="00000000" w:rsidP="00000000" w:rsidRDefault="00000000" w:rsidRPr="00000000" w14:paraId="00000059">
      <w:pPr>
        <w:pStyle w:val="Heading3"/>
        <w:keepNext w:val="0"/>
        <w:keepLines w:val="0"/>
        <w:spacing w:after="40" w:before="580" w:line="346.66666666666663" w:lineRule="auto"/>
        <w:rPr>
          <w:b w:val="1"/>
          <w:bCs w:val="1"/>
          <w:color w:val="232323"/>
          <w:sz w:val="27"/>
          <w:szCs w:val="27"/>
          <w:highlight w:val="white"/>
        </w:rPr>
      </w:pPr>
      <w:bookmarkStart w:colFirst="0" w:colLast="0" w:name="_s9rs1jrfvhz6" w:id="15"/>
      <w:bookmarkEnd w:id="15"/>
      <w:r w:rsidDel="00000000" w:rsidR="00000000" w:rsidRPr="00000000">
        <w:rPr>
          <w:b w:val="1"/>
          <w:bCs w:val="1"/>
          <w:color w:val="232323"/>
          <w:sz w:val="27"/>
          <w:szCs w:val="27"/>
          <w:highlight w:val="white"/>
          <w:rtl w:val="0"/>
        </w:rPr>
        <w:t xml:space="preserve">Key Points</w:t>
      </w:r>
    </w:p>
    <w:p w:rsidR="00000000" w:rsidDel="00000000" w:rsidP="00000000" w:rsidRDefault="00000000" w:rsidRPr="00000000" w14:paraId="0000005A">
      <w:pPr>
        <w:numPr>
          <w:ilvl w:val="0"/>
          <w:numId w:val="7"/>
        </w:numPr>
        <w:spacing w:after="0" w:afterAutospacing="0" w:before="340" w:line="390" w:lineRule="auto"/>
        <w:ind w:left="720" w:hanging="360"/>
        <w:rPr>
          <w:sz w:val="24"/>
          <w:szCs w:val="24"/>
          <w:highlight w:val="white"/>
        </w:rPr>
      </w:pPr>
      <w:r w:rsidDel="00000000" w:rsidR="00000000" w:rsidRPr="00000000">
        <w:rPr>
          <w:b w:val="1"/>
          <w:bCs w:val="1"/>
          <w:color w:val="232323"/>
          <w:sz w:val="24"/>
          <w:szCs w:val="24"/>
          <w:highlight w:val="white"/>
          <w:rtl w:val="0"/>
        </w:rPr>
        <w:t xml:space="preserve">Neuraxial anesthesia is preferred for hip surgery in pregnancy when feasible</w:t>
      </w:r>
      <w:r w:rsidDel="00000000" w:rsidR="00000000" w:rsidRPr="00000000">
        <w:rPr>
          <w:color w:val="232323"/>
          <w:sz w:val="24"/>
          <w:szCs w:val="24"/>
          <w:highlight w:val="white"/>
          <w:rtl w:val="0"/>
        </w:rPr>
        <w:t xml:space="preserve"> </w:t>
      </w:r>
      <w:hyperlink r:id="rId146">
        <w:r w:rsidDel="00000000" w:rsidR="00000000" w:rsidRPr="00000000">
          <w:rPr>
            <w:color w:val="0074b9"/>
            <w:sz w:val="24"/>
            <w:szCs w:val="24"/>
            <w:highlight w:val="white"/>
            <w:rtl w:val="0"/>
          </w:rPr>
          <w:t xml:space="preserve">[1]</w:t>
        </w:r>
      </w:hyperlink>
      <w:hyperlink r:id="rId147">
        <w:r w:rsidDel="00000000" w:rsidR="00000000" w:rsidRPr="00000000">
          <w:rPr>
            <w:color w:val="0074b9"/>
            <w:sz w:val="24"/>
            <w:szCs w:val="24"/>
            <w:highlight w:val="white"/>
            <w:rtl w:val="0"/>
          </w:rPr>
          <w:t xml:space="preserve">[2]</w:t>
        </w:r>
      </w:hyperlink>
      <w:hyperlink r:id="rId148">
        <w:r w:rsidDel="00000000" w:rsidR="00000000" w:rsidRPr="00000000">
          <w:rPr>
            <w:color w:val="0074b9"/>
            <w:sz w:val="24"/>
            <w:szCs w:val="24"/>
            <w:highlight w:val="white"/>
            <w:rtl w:val="0"/>
          </w:rPr>
          <w:t xml:space="preserve">[3]</w:t>
        </w:r>
      </w:hyperlink>
      <w:hyperlink r:id="rId149">
        <w:r w:rsidDel="00000000" w:rsidR="00000000" w:rsidRPr="00000000">
          <w:rPr>
            <w:color w:val="0074b9"/>
            <w:sz w:val="24"/>
            <w:szCs w:val="24"/>
            <w:highlight w:val="white"/>
            <w:rtl w:val="0"/>
          </w:rPr>
          <w:t xml:space="preserve">[4]</w:t>
        </w:r>
      </w:hyperlink>
      <w:hyperlink r:id="rId150">
        <w:r w:rsidDel="00000000" w:rsidR="00000000" w:rsidRPr="00000000">
          <w:rPr>
            <w:color w:val="0074b9"/>
            <w:sz w:val="24"/>
            <w:szCs w:val="24"/>
            <w:highlight w:val="white"/>
            <w:rtl w:val="0"/>
          </w:rPr>
          <w:t xml:space="preserve">[5]</w:t>
        </w:r>
      </w:hyperlink>
      <w:r w:rsidDel="00000000" w:rsidR="00000000" w:rsidRPr="00000000">
        <w:rPr>
          <w:color w:val="232323"/>
          <w:sz w:val="24"/>
          <w:szCs w:val="24"/>
          <w:highlight w:val="white"/>
          <w:rtl w:val="0"/>
        </w:rPr>
        <w:t xml:space="preserve">.</w:t>
      </w:r>
    </w:p>
    <w:p w:rsidR="00000000" w:rsidDel="00000000" w:rsidP="00000000" w:rsidRDefault="00000000" w:rsidRPr="00000000" w14:paraId="0000005B">
      <w:pPr>
        <w:numPr>
          <w:ilvl w:val="0"/>
          <w:numId w:val="7"/>
        </w:numPr>
        <w:spacing w:after="0" w:afterAutospacing="0" w:before="0" w:beforeAutospacing="0" w:line="390" w:lineRule="auto"/>
        <w:ind w:left="720" w:hanging="360"/>
        <w:rPr>
          <w:sz w:val="24"/>
          <w:szCs w:val="24"/>
          <w:highlight w:val="white"/>
        </w:rPr>
      </w:pPr>
      <w:r w:rsidDel="00000000" w:rsidR="00000000" w:rsidRPr="00000000">
        <w:rPr>
          <w:b w:val="1"/>
          <w:bCs w:val="1"/>
          <w:color w:val="232323"/>
          <w:sz w:val="24"/>
          <w:szCs w:val="24"/>
          <w:highlight w:val="white"/>
          <w:rtl w:val="0"/>
        </w:rPr>
        <w:t xml:space="preserve">General anesthesia is safe and may be necessary depending on patient or surgical factors</w:t>
      </w:r>
      <w:r w:rsidDel="00000000" w:rsidR="00000000" w:rsidRPr="00000000">
        <w:rPr>
          <w:color w:val="232323"/>
          <w:sz w:val="24"/>
          <w:szCs w:val="24"/>
          <w:highlight w:val="white"/>
          <w:rtl w:val="0"/>
        </w:rPr>
        <w:t xml:space="preserve"> </w:t>
      </w:r>
      <w:hyperlink r:id="rId151">
        <w:r w:rsidDel="00000000" w:rsidR="00000000" w:rsidRPr="00000000">
          <w:rPr>
            <w:color w:val="0074b9"/>
            <w:sz w:val="24"/>
            <w:szCs w:val="24"/>
            <w:highlight w:val="white"/>
            <w:rtl w:val="0"/>
          </w:rPr>
          <w:t xml:space="preserve">[5]</w:t>
        </w:r>
      </w:hyperlink>
      <w:hyperlink r:id="rId152">
        <w:r w:rsidDel="00000000" w:rsidR="00000000" w:rsidRPr="00000000">
          <w:rPr>
            <w:color w:val="0074b9"/>
            <w:sz w:val="24"/>
            <w:szCs w:val="24"/>
            <w:highlight w:val="white"/>
            <w:rtl w:val="0"/>
          </w:rPr>
          <w:t xml:space="preserve">[6]</w:t>
        </w:r>
      </w:hyperlink>
      <w:r w:rsidDel="00000000" w:rsidR="00000000" w:rsidRPr="00000000">
        <w:rPr>
          <w:color w:val="232323"/>
          <w:sz w:val="24"/>
          <w:szCs w:val="24"/>
          <w:highlight w:val="white"/>
          <w:rtl w:val="0"/>
        </w:rPr>
        <w:t xml:space="preserve">.</w:t>
      </w:r>
    </w:p>
    <w:p w:rsidR="00000000" w:rsidDel="00000000" w:rsidP="00000000" w:rsidRDefault="00000000" w:rsidRPr="00000000" w14:paraId="0000005C">
      <w:pPr>
        <w:numPr>
          <w:ilvl w:val="0"/>
          <w:numId w:val="7"/>
        </w:numPr>
        <w:spacing w:after="0" w:afterAutospacing="0" w:before="0" w:beforeAutospacing="0" w:line="390" w:lineRule="auto"/>
        <w:ind w:left="720" w:hanging="360"/>
        <w:rPr>
          <w:sz w:val="24"/>
          <w:szCs w:val="24"/>
          <w:highlight w:val="white"/>
        </w:rPr>
      </w:pPr>
      <w:r w:rsidDel="00000000" w:rsidR="00000000" w:rsidRPr="00000000">
        <w:rPr>
          <w:b w:val="1"/>
          <w:bCs w:val="1"/>
          <w:color w:val="232323"/>
          <w:sz w:val="24"/>
          <w:szCs w:val="24"/>
          <w:highlight w:val="white"/>
          <w:rtl w:val="0"/>
        </w:rPr>
        <w:t xml:space="preserve">Positioning, monitoring, and hemodynamic management are critical to optimize maternal and fetal outcomes</w:t>
      </w:r>
      <w:r w:rsidDel="00000000" w:rsidR="00000000" w:rsidRPr="00000000">
        <w:rPr>
          <w:color w:val="232323"/>
          <w:sz w:val="24"/>
          <w:szCs w:val="24"/>
          <w:highlight w:val="white"/>
          <w:rtl w:val="0"/>
        </w:rPr>
        <w:t xml:space="preserve"> </w:t>
      </w:r>
      <w:hyperlink r:id="rId153">
        <w:r w:rsidDel="00000000" w:rsidR="00000000" w:rsidRPr="00000000">
          <w:rPr>
            <w:color w:val="0074b9"/>
            <w:sz w:val="24"/>
            <w:szCs w:val="24"/>
            <w:highlight w:val="white"/>
            <w:rtl w:val="0"/>
          </w:rPr>
          <w:t xml:space="preserve">[11]</w:t>
        </w:r>
      </w:hyperlink>
      <w:hyperlink r:id="rId154">
        <w:r w:rsidDel="00000000" w:rsidR="00000000" w:rsidRPr="00000000">
          <w:rPr>
            <w:color w:val="0074b9"/>
            <w:sz w:val="24"/>
            <w:szCs w:val="24"/>
            <w:highlight w:val="white"/>
            <w:rtl w:val="0"/>
          </w:rPr>
          <w:t xml:space="preserve">[12]</w:t>
        </w:r>
      </w:hyperlink>
      <w:hyperlink r:id="rId155">
        <w:r w:rsidDel="00000000" w:rsidR="00000000" w:rsidRPr="00000000">
          <w:rPr>
            <w:color w:val="0074b9"/>
            <w:sz w:val="24"/>
            <w:szCs w:val="24"/>
            <w:highlight w:val="white"/>
            <w:rtl w:val="0"/>
          </w:rPr>
          <w:t xml:space="preserve">[13]</w:t>
        </w:r>
      </w:hyperlink>
      <w:hyperlink r:id="rId156">
        <w:r w:rsidDel="00000000" w:rsidR="00000000" w:rsidRPr="00000000">
          <w:rPr>
            <w:color w:val="0074b9"/>
            <w:sz w:val="24"/>
            <w:szCs w:val="24"/>
            <w:highlight w:val="white"/>
            <w:rtl w:val="0"/>
          </w:rPr>
          <w:t xml:space="preserve">[14]</w:t>
        </w:r>
      </w:hyperlink>
      <w:hyperlink r:id="rId157">
        <w:r w:rsidDel="00000000" w:rsidR="00000000" w:rsidRPr="00000000">
          <w:rPr>
            <w:color w:val="0074b9"/>
            <w:sz w:val="24"/>
            <w:szCs w:val="24"/>
            <w:highlight w:val="white"/>
            <w:rtl w:val="0"/>
          </w:rPr>
          <w:t xml:space="preserve">[15]</w:t>
        </w:r>
      </w:hyperlink>
      <w:hyperlink r:id="rId158">
        <w:r w:rsidDel="00000000" w:rsidR="00000000" w:rsidRPr="00000000">
          <w:rPr>
            <w:color w:val="0074b9"/>
            <w:sz w:val="24"/>
            <w:szCs w:val="24"/>
            <w:highlight w:val="white"/>
            <w:rtl w:val="0"/>
          </w:rPr>
          <w:t xml:space="preserve">[16]</w:t>
        </w:r>
      </w:hyperlink>
      <w:hyperlink r:id="rId159">
        <w:r w:rsidDel="00000000" w:rsidR="00000000" w:rsidRPr="00000000">
          <w:rPr>
            <w:color w:val="0074b9"/>
            <w:sz w:val="24"/>
            <w:szCs w:val="24"/>
            <w:highlight w:val="white"/>
            <w:rtl w:val="0"/>
          </w:rPr>
          <w:t xml:space="preserve">[17]</w:t>
        </w:r>
      </w:hyperlink>
      <w:hyperlink r:id="rId160">
        <w:r w:rsidDel="00000000" w:rsidR="00000000" w:rsidRPr="00000000">
          <w:rPr>
            <w:color w:val="0074b9"/>
            <w:sz w:val="24"/>
            <w:szCs w:val="24"/>
            <w:highlight w:val="white"/>
            <w:rtl w:val="0"/>
          </w:rPr>
          <w:t xml:space="preserve">[18]</w:t>
        </w:r>
      </w:hyperlink>
      <w:r w:rsidDel="00000000" w:rsidR="00000000" w:rsidRPr="00000000">
        <w:rPr>
          <w:color w:val="232323"/>
          <w:sz w:val="24"/>
          <w:szCs w:val="24"/>
          <w:highlight w:val="white"/>
          <w:rtl w:val="0"/>
        </w:rPr>
        <w:t xml:space="preserve">.</w:t>
      </w:r>
    </w:p>
    <w:p w:rsidR="00000000" w:rsidDel="00000000" w:rsidP="00000000" w:rsidRDefault="00000000" w:rsidRPr="00000000" w14:paraId="0000005D">
      <w:pPr>
        <w:numPr>
          <w:ilvl w:val="0"/>
          <w:numId w:val="7"/>
        </w:numPr>
        <w:spacing w:after="0" w:afterAutospacing="0" w:before="0" w:beforeAutospacing="0" w:line="390" w:lineRule="auto"/>
        <w:ind w:left="720" w:hanging="360"/>
        <w:rPr>
          <w:sz w:val="24"/>
          <w:szCs w:val="24"/>
          <w:highlight w:val="white"/>
        </w:rPr>
      </w:pPr>
      <w:r w:rsidDel="00000000" w:rsidR="00000000" w:rsidRPr="00000000">
        <w:rPr>
          <w:b w:val="1"/>
          <w:bCs w:val="1"/>
          <w:color w:val="232323"/>
          <w:sz w:val="24"/>
          <w:szCs w:val="24"/>
          <w:highlight w:val="white"/>
          <w:rtl w:val="0"/>
        </w:rPr>
        <w:t xml:space="preserve">Multimodal analgesia is recommended for postoperative pain control; avoid NSAIDs after 20 weeks gestation</w:t>
      </w:r>
      <w:r w:rsidDel="00000000" w:rsidR="00000000" w:rsidRPr="00000000">
        <w:rPr>
          <w:color w:val="232323"/>
          <w:sz w:val="24"/>
          <w:szCs w:val="24"/>
          <w:highlight w:val="white"/>
          <w:rtl w:val="0"/>
        </w:rPr>
        <w:t xml:space="preserve"> </w:t>
      </w:r>
      <w:hyperlink r:id="rId161">
        <w:r w:rsidDel="00000000" w:rsidR="00000000" w:rsidRPr="00000000">
          <w:rPr>
            <w:color w:val="0074b9"/>
            <w:sz w:val="24"/>
            <w:szCs w:val="24"/>
            <w:highlight w:val="white"/>
            <w:rtl w:val="0"/>
          </w:rPr>
          <w:t xml:space="preserve">[23]</w:t>
        </w:r>
      </w:hyperlink>
      <w:hyperlink r:id="rId162">
        <w:r w:rsidDel="00000000" w:rsidR="00000000" w:rsidRPr="00000000">
          <w:rPr>
            <w:color w:val="0074b9"/>
            <w:sz w:val="24"/>
            <w:szCs w:val="24"/>
            <w:highlight w:val="white"/>
            <w:rtl w:val="0"/>
          </w:rPr>
          <w:t xml:space="preserve">[24]</w:t>
        </w:r>
      </w:hyperlink>
      <w:r w:rsidDel="00000000" w:rsidR="00000000" w:rsidRPr="00000000">
        <w:rPr>
          <w:color w:val="232323"/>
          <w:sz w:val="24"/>
          <w:szCs w:val="24"/>
          <w:highlight w:val="white"/>
          <w:rtl w:val="0"/>
        </w:rPr>
        <w:t xml:space="preserve">.</w:t>
      </w:r>
    </w:p>
    <w:p w:rsidR="00000000" w:rsidDel="00000000" w:rsidP="00000000" w:rsidRDefault="00000000" w:rsidRPr="00000000" w14:paraId="0000005E">
      <w:pPr>
        <w:numPr>
          <w:ilvl w:val="0"/>
          <w:numId w:val="7"/>
        </w:numPr>
        <w:spacing w:before="0" w:beforeAutospacing="0" w:line="390" w:lineRule="auto"/>
        <w:ind w:left="720" w:hanging="360"/>
        <w:rPr>
          <w:sz w:val="24"/>
          <w:szCs w:val="24"/>
          <w:highlight w:val="white"/>
        </w:rPr>
      </w:pPr>
      <w:r w:rsidDel="00000000" w:rsidR="00000000" w:rsidRPr="00000000">
        <w:rPr>
          <w:b w:val="1"/>
          <w:bCs w:val="1"/>
          <w:color w:val="232323"/>
          <w:sz w:val="24"/>
          <w:szCs w:val="24"/>
          <w:highlight w:val="white"/>
          <w:rtl w:val="0"/>
        </w:rPr>
        <w:t xml:space="preserve">No anesthetic agents are proven teratogens at standard doses in the perioperative period</w:t>
      </w:r>
      <w:r w:rsidDel="00000000" w:rsidR="00000000" w:rsidRPr="00000000">
        <w:rPr>
          <w:color w:val="232323"/>
          <w:sz w:val="24"/>
          <w:szCs w:val="24"/>
          <w:highlight w:val="white"/>
          <w:rtl w:val="0"/>
        </w:rPr>
        <w:t xml:space="preserve"> </w:t>
      </w:r>
      <w:hyperlink r:id="rId163">
        <w:r w:rsidDel="00000000" w:rsidR="00000000" w:rsidRPr="00000000">
          <w:rPr>
            <w:color w:val="0074b9"/>
            <w:sz w:val="24"/>
            <w:szCs w:val="24"/>
            <w:highlight w:val="white"/>
            <w:rtl w:val="0"/>
          </w:rPr>
          <w:t xml:space="preserve">[25]</w:t>
        </w:r>
      </w:hyperlink>
      <w:hyperlink r:id="rId164">
        <w:r w:rsidDel="00000000" w:rsidR="00000000" w:rsidRPr="00000000">
          <w:rPr>
            <w:color w:val="0074b9"/>
            <w:sz w:val="24"/>
            <w:szCs w:val="24"/>
            <w:highlight w:val="white"/>
            <w:rtl w:val="0"/>
          </w:rPr>
          <w:t xml:space="preserve">[26]</w:t>
        </w:r>
      </w:hyperlink>
      <w:hyperlink r:id="rId165">
        <w:r w:rsidDel="00000000" w:rsidR="00000000" w:rsidRPr="00000000">
          <w:rPr>
            <w:color w:val="0074b9"/>
            <w:sz w:val="24"/>
            <w:szCs w:val="24"/>
            <w:highlight w:val="white"/>
            <w:rtl w:val="0"/>
          </w:rPr>
          <w:t xml:space="preserve">[27]</w:t>
        </w:r>
      </w:hyperlink>
      <w:r w:rsidDel="00000000" w:rsidR="00000000" w:rsidRPr="00000000">
        <w:rPr>
          <w:color w:val="232323"/>
          <w:sz w:val="24"/>
          <w:szCs w:val="24"/>
          <w:highlight w:val="white"/>
          <w:rtl w:val="0"/>
        </w:rPr>
        <w:t xml:space="preserve">.</w:t>
      </w:r>
    </w:p>
    <w:p w:rsidR="00000000" w:rsidDel="00000000" w:rsidP="00000000" w:rsidRDefault="00000000" w:rsidRPr="00000000" w14:paraId="0000005F">
      <w:pPr>
        <w:pStyle w:val="Heading3"/>
        <w:keepNext w:val="0"/>
        <w:keepLines w:val="0"/>
        <w:spacing w:after="40" w:before="580" w:line="346.66666666666663" w:lineRule="auto"/>
        <w:rPr>
          <w:b w:val="1"/>
          <w:bCs w:val="1"/>
          <w:color w:val="232323"/>
          <w:sz w:val="27"/>
          <w:szCs w:val="27"/>
          <w:highlight w:val="white"/>
        </w:rPr>
      </w:pPr>
      <w:bookmarkStart w:colFirst="0" w:colLast="0" w:name="_n75gm9vbb488" w:id="16"/>
      <w:bookmarkEnd w:id="16"/>
      <w:r w:rsidDel="00000000" w:rsidR="00000000" w:rsidRPr="00000000">
        <w:rPr>
          <w:b w:val="1"/>
          <w:bCs w:val="1"/>
          <w:color w:val="232323"/>
          <w:sz w:val="27"/>
          <w:szCs w:val="27"/>
          <w:highlight w:val="white"/>
          <w:rtl w:val="0"/>
        </w:rPr>
        <w:t xml:space="preserve">Learn More</w:t>
      </w:r>
    </w:p>
    <w:p w:rsidR="00000000" w:rsidDel="00000000" w:rsidP="00000000" w:rsidRDefault="00000000" w:rsidRPr="00000000" w14:paraId="00000060">
      <w:pPr>
        <w:spacing w:before="120" w:line="390" w:lineRule="auto"/>
        <w:rPr>
          <w:color w:val="232323"/>
          <w:sz w:val="24"/>
          <w:szCs w:val="24"/>
          <w:highlight w:val="white"/>
        </w:rPr>
      </w:pPr>
      <w:r w:rsidDel="00000000" w:rsidR="00000000" w:rsidRPr="00000000">
        <w:rPr>
          <w:color w:val="232323"/>
          <w:sz w:val="24"/>
          <w:szCs w:val="24"/>
          <w:highlight w:val="white"/>
          <w:rtl w:val="0"/>
        </w:rPr>
        <w:t xml:space="preserve">Would you like to learn more about:</w:t>
      </w:r>
    </w:p>
    <w:p w:rsidR="00000000" w:rsidDel="00000000" w:rsidP="00000000" w:rsidRDefault="00000000" w:rsidRPr="00000000" w14:paraId="00000061">
      <w:pPr>
        <w:numPr>
          <w:ilvl w:val="0"/>
          <w:numId w:val="19"/>
        </w:numPr>
        <w:spacing w:after="0" w:afterAutospacing="0" w:before="340" w:line="390" w:lineRule="auto"/>
        <w:ind w:left="720" w:hanging="360"/>
      </w:pPr>
      <w:hyperlink r:id="rId166">
        <w:r w:rsidDel="00000000" w:rsidR="00000000" w:rsidRPr="00000000">
          <w:rPr>
            <w:color w:val="0074b9"/>
            <w:sz w:val="24"/>
            <w:szCs w:val="24"/>
            <w:highlight w:val="white"/>
            <w:rtl w:val="0"/>
          </w:rPr>
          <w:t xml:space="preserve">What if the patient has contraindications to neuraxial anesthesia?</w:t>
        </w:r>
      </w:hyperlink>
      <w:r w:rsidDel="00000000" w:rsidR="00000000" w:rsidRPr="00000000">
        <w:rPr>
          <w:rtl w:val="0"/>
        </w:rPr>
      </w:r>
    </w:p>
    <w:p w:rsidR="00000000" w:rsidDel="00000000" w:rsidP="00000000" w:rsidRDefault="00000000" w:rsidRPr="00000000" w14:paraId="00000062">
      <w:pPr>
        <w:numPr>
          <w:ilvl w:val="0"/>
          <w:numId w:val="19"/>
        </w:numPr>
        <w:spacing w:after="0" w:afterAutospacing="0" w:before="0" w:beforeAutospacing="0" w:line="390" w:lineRule="auto"/>
        <w:ind w:left="720" w:hanging="360"/>
      </w:pPr>
      <w:hyperlink r:id="rId167">
        <w:r w:rsidDel="00000000" w:rsidR="00000000" w:rsidRPr="00000000">
          <w:rPr>
            <w:color w:val="0074b9"/>
            <w:sz w:val="24"/>
            <w:szCs w:val="24"/>
            <w:highlight w:val="white"/>
            <w:rtl w:val="0"/>
          </w:rPr>
          <w:t xml:space="preserve">What if the patient is receiving anticoagulation or has coagulopathy?</w:t>
        </w:r>
      </w:hyperlink>
      <w:r w:rsidDel="00000000" w:rsidR="00000000" w:rsidRPr="00000000">
        <w:rPr>
          <w:rtl w:val="0"/>
        </w:rPr>
      </w:r>
    </w:p>
    <w:p w:rsidR="00000000" w:rsidDel="00000000" w:rsidP="00000000" w:rsidRDefault="00000000" w:rsidRPr="00000000" w14:paraId="00000063">
      <w:pPr>
        <w:numPr>
          <w:ilvl w:val="0"/>
          <w:numId w:val="19"/>
        </w:numPr>
        <w:spacing w:after="0" w:afterAutospacing="0" w:before="0" w:beforeAutospacing="0" w:line="390" w:lineRule="auto"/>
        <w:ind w:left="720" w:hanging="360"/>
      </w:pPr>
      <w:hyperlink r:id="rId168">
        <w:r w:rsidDel="00000000" w:rsidR="00000000" w:rsidRPr="00000000">
          <w:rPr>
            <w:color w:val="0074b9"/>
            <w:sz w:val="24"/>
            <w:szCs w:val="24"/>
            <w:highlight w:val="white"/>
            <w:rtl w:val="0"/>
          </w:rPr>
          <w:t xml:space="preserve">What are the risks of anesthesia at different gestational ages?</w:t>
        </w:r>
      </w:hyperlink>
      <w:r w:rsidDel="00000000" w:rsidR="00000000" w:rsidRPr="00000000">
        <w:rPr>
          <w:rtl w:val="0"/>
        </w:rPr>
      </w:r>
    </w:p>
    <w:p w:rsidR="00000000" w:rsidDel="00000000" w:rsidP="00000000" w:rsidRDefault="00000000" w:rsidRPr="00000000" w14:paraId="00000064">
      <w:pPr>
        <w:numPr>
          <w:ilvl w:val="0"/>
          <w:numId w:val="19"/>
        </w:numPr>
        <w:spacing w:after="0" w:afterAutospacing="0" w:before="0" w:beforeAutospacing="0" w:line="390" w:lineRule="auto"/>
        <w:ind w:left="720" w:hanging="360"/>
      </w:pPr>
      <w:hyperlink r:id="rId169">
        <w:r w:rsidDel="00000000" w:rsidR="00000000" w:rsidRPr="00000000">
          <w:rPr>
            <w:color w:val="0074b9"/>
            <w:sz w:val="24"/>
            <w:szCs w:val="24"/>
            <w:highlight w:val="white"/>
            <w:rtl w:val="0"/>
          </w:rPr>
          <w:t xml:space="preserve">How should fetal monitoring be managed intraoperatively?</w:t>
        </w:r>
      </w:hyperlink>
      <w:r w:rsidDel="00000000" w:rsidR="00000000" w:rsidRPr="00000000">
        <w:rPr>
          <w:rtl w:val="0"/>
        </w:rPr>
      </w:r>
    </w:p>
    <w:p w:rsidR="00000000" w:rsidDel="00000000" w:rsidP="00000000" w:rsidRDefault="00000000" w:rsidRPr="00000000" w14:paraId="00000065">
      <w:pPr>
        <w:numPr>
          <w:ilvl w:val="0"/>
          <w:numId w:val="19"/>
        </w:numPr>
        <w:spacing w:before="0" w:beforeAutospacing="0" w:line="390" w:lineRule="auto"/>
        <w:ind w:left="720" w:hanging="360"/>
      </w:pPr>
      <w:hyperlink r:id="rId170">
        <w:r w:rsidDel="00000000" w:rsidR="00000000" w:rsidRPr="00000000">
          <w:rPr>
            <w:color w:val="0074b9"/>
            <w:sz w:val="24"/>
            <w:szCs w:val="24"/>
            <w:highlight w:val="white"/>
            <w:rtl w:val="0"/>
          </w:rPr>
          <w:t xml:space="preserve">What are the recommendations for postoperative pain control in pregnancy?</w:t>
        </w:r>
      </w:hyperlink>
      <w:r w:rsidDel="00000000" w:rsidR="00000000" w:rsidRPr="00000000">
        <w:rPr>
          <w:rtl w:val="0"/>
        </w:rPr>
      </w:r>
    </w:p>
    <w:p w:rsidR="00000000" w:rsidDel="00000000" w:rsidP="00000000" w:rsidRDefault="00000000" w:rsidRPr="00000000" w14:paraId="00000066">
      <w:pPr>
        <w:spacing w:before="120" w:line="390" w:lineRule="auto"/>
        <w:rPr>
          <w:color w:val="232323"/>
          <w:sz w:val="24"/>
          <w:szCs w:val="24"/>
          <w:highlight w:val="white"/>
        </w:rPr>
      </w:pPr>
      <w:r w:rsidDel="00000000" w:rsidR="00000000" w:rsidRPr="00000000">
        <w:rPr>
          <w:color w:val="232323"/>
          <w:sz w:val="24"/>
          <w:szCs w:val="24"/>
          <w:highlight w:val="white"/>
          <w:rtl w:val="0"/>
        </w:rPr>
        <w:t xml:space="preserve">Let me know if you have other patient-specific factors to consider or need guidance for a specific clinical scenario.</w:t>
      </w:r>
    </w:p>
    <w:p w:rsidR="00000000" w:rsidDel="00000000" w:rsidP="00000000" w:rsidRDefault="00000000" w:rsidRPr="00000000" w14:paraId="00000067">
      <w:pPr>
        <w:pStyle w:val="Heading3"/>
        <w:keepNext w:val="0"/>
        <w:keepLines w:val="0"/>
        <w:spacing w:after="40" w:before="580" w:line="346.66666666666663" w:lineRule="auto"/>
        <w:rPr>
          <w:b w:val="1"/>
          <w:bCs w:val="1"/>
          <w:color w:val="232323"/>
          <w:sz w:val="27"/>
          <w:szCs w:val="27"/>
          <w:highlight w:val="white"/>
        </w:rPr>
      </w:pPr>
      <w:bookmarkStart w:colFirst="0" w:colLast="0" w:name="_cmnxq19e4wh2" w:id="17"/>
      <w:bookmarkEnd w:id="17"/>
      <w:r w:rsidDel="00000000" w:rsidR="00000000" w:rsidRPr="00000000">
        <w:rPr>
          <w:b w:val="1"/>
          <w:bCs w:val="1"/>
          <w:color w:val="232323"/>
          <w:sz w:val="27"/>
          <w:szCs w:val="27"/>
          <w:highlight w:val="white"/>
          <w:rtl w:val="0"/>
        </w:rPr>
        <w:t xml:space="preserve">UpToDate® Sources</w:t>
      </w:r>
    </w:p>
    <w:p w:rsidR="00000000" w:rsidDel="00000000" w:rsidP="00000000" w:rsidRDefault="00000000" w:rsidRPr="00000000" w14:paraId="00000068">
      <w:pPr>
        <w:numPr>
          <w:ilvl w:val="0"/>
          <w:numId w:val="4"/>
        </w:numPr>
        <w:spacing w:after="0" w:afterAutospacing="0" w:before="360" w:lineRule="auto"/>
        <w:ind w:left="720" w:hanging="360"/>
      </w:pPr>
      <w:hyperlink r:id="rId171">
        <w:r w:rsidDel="00000000" w:rsidR="00000000" w:rsidRPr="00000000">
          <w:rPr>
            <w:color w:val="0074b9"/>
            <w:sz w:val="24"/>
            <w:szCs w:val="24"/>
            <w:highlight w:val="white"/>
            <w:rtl w:val="0"/>
          </w:rPr>
          <w:t xml:space="preserve">Anesthesia for nonobstetric surgery during pregnancy &gt; MANAGEMENT OF ANESTHESIA &gt; Choice of anesthetic technique</w:t>
        </w:r>
      </w:hyperlink>
      <w:r w:rsidDel="00000000" w:rsidR="00000000" w:rsidRPr="00000000">
        <w:rPr>
          <w:rtl w:val="0"/>
        </w:rPr>
      </w:r>
    </w:p>
    <w:p w:rsidR="00000000" w:rsidDel="00000000" w:rsidP="00000000" w:rsidRDefault="00000000" w:rsidRPr="00000000" w14:paraId="00000069">
      <w:pPr>
        <w:numPr>
          <w:ilvl w:val="0"/>
          <w:numId w:val="4"/>
        </w:numPr>
        <w:spacing w:after="0" w:afterAutospacing="0" w:before="0" w:beforeAutospacing="0" w:lineRule="auto"/>
        <w:ind w:left="720" w:hanging="360"/>
      </w:pPr>
      <w:hyperlink r:id="rId172">
        <w:r w:rsidDel="00000000" w:rsidR="00000000" w:rsidRPr="00000000">
          <w:rPr>
            <w:color w:val="0074b9"/>
            <w:sz w:val="24"/>
            <w:szCs w:val="24"/>
            <w:highlight w:val="white"/>
            <w:rtl w:val="0"/>
          </w:rPr>
          <w:t xml:space="preserve">Nonobstetric surgery in pregnant patients: Patient counseling, surgical considerations, and obstetric management &gt; INTRAOPERATIVE CONSIDERATIONS &gt; Anesthesia considerations</w:t>
        </w:r>
      </w:hyperlink>
      <w:r w:rsidDel="00000000" w:rsidR="00000000" w:rsidRPr="00000000">
        <w:rPr>
          <w:rtl w:val="0"/>
        </w:rPr>
      </w:r>
    </w:p>
    <w:p w:rsidR="00000000" w:rsidDel="00000000" w:rsidP="00000000" w:rsidRDefault="00000000" w:rsidRPr="00000000" w14:paraId="0000006A">
      <w:pPr>
        <w:numPr>
          <w:ilvl w:val="0"/>
          <w:numId w:val="4"/>
        </w:numPr>
        <w:spacing w:after="0" w:afterAutospacing="0" w:before="0" w:beforeAutospacing="0" w:lineRule="auto"/>
        <w:ind w:left="720" w:hanging="360"/>
      </w:pPr>
      <w:hyperlink r:id="rId173">
        <w:r w:rsidDel="00000000" w:rsidR="00000000" w:rsidRPr="00000000">
          <w:rPr>
            <w:color w:val="0074b9"/>
            <w:sz w:val="24"/>
            <w:szCs w:val="24"/>
            <w:highlight w:val="white"/>
            <w:rtl w:val="0"/>
          </w:rPr>
          <w:t xml:space="preserve">Anesthesia for nondelivery obstetric procedures &gt; SUMMARY AND RECOMMENDATIONS</w:t>
        </w:r>
      </w:hyperlink>
      <w:r w:rsidDel="00000000" w:rsidR="00000000" w:rsidRPr="00000000">
        <w:rPr>
          <w:rtl w:val="0"/>
        </w:rPr>
      </w:r>
    </w:p>
    <w:p w:rsidR="00000000" w:rsidDel="00000000" w:rsidP="00000000" w:rsidRDefault="00000000" w:rsidRPr="00000000" w14:paraId="0000006B">
      <w:pPr>
        <w:numPr>
          <w:ilvl w:val="0"/>
          <w:numId w:val="4"/>
        </w:numPr>
        <w:spacing w:after="0" w:afterAutospacing="0" w:before="0" w:beforeAutospacing="0" w:lineRule="auto"/>
        <w:ind w:left="720" w:hanging="360"/>
      </w:pPr>
      <w:hyperlink r:id="rId174">
        <w:r w:rsidDel="00000000" w:rsidR="00000000" w:rsidRPr="00000000">
          <w:rPr>
            <w:color w:val="0074b9"/>
            <w:sz w:val="24"/>
            <w:szCs w:val="24"/>
            <w:highlight w:val="white"/>
            <w:rtl w:val="0"/>
          </w:rPr>
          <w:t xml:space="preserve">Anesthesia for hip arthroplasty &gt; SUMMARY AND RECOMMENDATIONS</w:t>
        </w:r>
      </w:hyperlink>
      <w:r w:rsidDel="00000000" w:rsidR="00000000" w:rsidRPr="00000000">
        <w:rPr>
          <w:rtl w:val="0"/>
        </w:rPr>
      </w:r>
    </w:p>
    <w:p w:rsidR="00000000" w:rsidDel="00000000" w:rsidP="00000000" w:rsidRDefault="00000000" w:rsidRPr="00000000" w14:paraId="0000006C">
      <w:pPr>
        <w:numPr>
          <w:ilvl w:val="0"/>
          <w:numId w:val="4"/>
        </w:numPr>
        <w:spacing w:after="0" w:afterAutospacing="0" w:before="0" w:beforeAutospacing="0" w:lineRule="auto"/>
        <w:ind w:left="720" w:hanging="360"/>
      </w:pPr>
      <w:hyperlink r:id="rId175">
        <w:r w:rsidDel="00000000" w:rsidR="00000000" w:rsidRPr="00000000">
          <w:rPr>
            <w:color w:val="0074b9"/>
            <w:sz w:val="24"/>
            <w:szCs w:val="24"/>
            <w:highlight w:val="white"/>
            <w:rtl w:val="0"/>
          </w:rPr>
          <w:t xml:space="preserve">Anesthesia for hip arthroplasty &gt; ANESTHETIC MANAGEMENT &gt; General versus neuraxial anesthesia</w:t>
        </w:r>
      </w:hyperlink>
      <w:r w:rsidDel="00000000" w:rsidR="00000000" w:rsidRPr="00000000">
        <w:rPr>
          <w:rtl w:val="0"/>
        </w:rPr>
      </w:r>
    </w:p>
    <w:p w:rsidR="00000000" w:rsidDel="00000000" w:rsidP="00000000" w:rsidRDefault="00000000" w:rsidRPr="00000000" w14:paraId="0000006D">
      <w:pPr>
        <w:numPr>
          <w:ilvl w:val="0"/>
          <w:numId w:val="4"/>
        </w:numPr>
        <w:spacing w:after="0" w:afterAutospacing="0" w:before="0" w:beforeAutospacing="0" w:lineRule="auto"/>
        <w:ind w:left="720" w:hanging="360"/>
      </w:pPr>
      <w:hyperlink r:id="rId176">
        <w:r w:rsidDel="00000000" w:rsidR="00000000" w:rsidRPr="00000000">
          <w:rPr>
            <w:color w:val="0074b9"/>
            <w:sz w:val="24"/>
            <w:szCs w:val="24"/>
            <w:highlight w:val="white"/>
            <w:rtl w:val="0"/>
          </w:rPr>
          <w:t xml:space="preserve">Anesthesia for nonobstetric surgery during pregnancy &gt; MANAGEMENT OF ANESTHESIA &gt; Choice of anesthetic technique &gt; General anesthesia</w:t>
        </w:r>
      </w:hyperlink>
      <w:r w:rsidDel="00000000" w:rsidR="00000000" w:rsidRPr="00000000">
        <w:rPr>
          <w:rtl w:val="0"/>
        </w:rPr>
      </w:r>
    </w:p>
    <w:p w:rsidR="00000000" w:rsidDel="00000000" w:rsidP="00000000" w:rsidRDefault="00000000" w:rsidRPr="00000000" w14:paraId="0000006E">
      <w:pPr>
        <w:numPr>
          <w:ilvl w:val="0"/>
          <w:numId w:val="4"/>
        </w:numPr>
        <w:spacing w:after="0" w:afterAutospacing="0" w:before="0" w:beforeAutospacing="0" w:lineRule="auto"/>
        <w:ind w:left="720" w:hanging="360"/>
      </w:pPr>
      <w:hyperlink r:id="rId177">
        <w:r w:rsidDel="00000000" w:rsidR="00000000" w:rsidRPr="00000000">
          <w:rPr>
            <w:color w:val="0074b9"/>
            <w:sz w:val="24"/>
            <w:szCs w:val="24"/>
            <w:highlight w:val="white"/>
            <w:rtl w:val="0"/>
          </w:rPr>
          <w:t xml:space="preserve">Anesthesia for nonobstetric surgery during pregnancy &gt; MANAGEMENT OF ANESTHESIA &gt; Choice of anesthetic technique &gt; Regional anesthesia</w:t>
        </w:r>
      </w:hyperlink>
      <w:r w:rsidDel="00000000" w:rsidR="00000000" w:rsidRPr="00000000">
        <w:rPr>
          <w:rtl w:val="0"/>
        </w:rPr>
      </w:r>
    </w:p>
    <w:p w:rsidR="00000000" w:rsidDel="00000000" w:rsidP="00000000" w:rsidRDefault="00000000" w:rsidRPr="00000000" w14:paraId="0000006F">
      <w:pPr>
        <w:numPr>
          <w:ilvl w:val="0"/>
          <w:numId w:val="4"/>
        </w:numPr>
        <w:spacing w:after="0" w:afterAutospacing="0" w:before="0" w:beforeAutospacing="0" w:lineRule="auto"/>
        <w:ind w:left="720" w:hanging="360"/>
      </w:pPr>
      <w:hyperlink r:id="rId178">
        <w:r w:rsidDel="00000000" w:rsidR="00000000" w:rsidRPr="00000000">
          <w:rPr>
            <w:color w:val="0074b9"/>
            <w:sz w:val="24"/>
            <w:szCs w:val="24"/>
            <w:highlight w:val="white"/>
            <w:rtl w:val="0"/>
          </w:rPr>
          <w:t xml:space="preserve">Anesthesia for nonobstetric surgery during pregnancy &gt; MANAGEMENT OF ANESTHESIA &gt; Choice of anesthetic technique &gt; General anesthesia &gt; Airway management</w:t>
        </w:r>
      </w:hyperlink>
      <w:r w:rsidDel="00000000" w:rsidR="00000000" w:rsidRPr="00000000">
        <w:rPr>
          <w:rtl w:val="0"/>
        </w:rPr>
      </w:r>
    </w:p>
    <w:p w:rsidR="00000000" w:rsidDel="00000000" w:rsidP="00000000" w:rsidRDefault="00000000" w:rsidRPr="00000000" w14:paraId="00000070">
      <w:pPr>
        <w:numPr>
          <w:ilvl w:val="0"/>
          <w:numId w:val="4"/>
        </w:numPr>
        <w:spacing w:after="0" w:afterAutospacing="0" w:before="0" w:beforeAutospacing="0" w:lineRule="auto"/>
        <w:ind w:left="720" w:hanging="360"/>
      </w:pPr>
      <w:hyperlink r:id="rId179">
        <w:r w:rsidDel="00000000" w:rsidR="00000000" w:rsidRPr="00000000">
          <w:rPr>
            <w:color w:val="0074b9"/>
            <w:sz w:val="24"/>
            <w:szCs w:val="24"/>
            <w:highlight w:val="white"/>
            <w:rtl w:val="0"/>
          </w:rPr>
          <w:t xml:space="preserve">Anesthesia for nonobstetric surgery during pregnancy &gt; PREPARATION FOR ANESTHESIA &gt; Sedative premedication</w:t>
        </w:r>
      </w:hyperlink>
      <w:r w:rsidDel="00000000" w:rsidR="00000000" w:rsidRPr="00000000">
        <w:rPr>
          <w:rtl w:val="0"/>
        </w:rPr>
      </w:r>
    </w:p>
    <w:p w:rsidR="00000000" w:rsidDel="00000000" w:rsidP="00000000" w:rsidRDefault="00000000" w:rsidRPr="00000000" w14:paraId="00000071">
      <w:pPr>
        <w:numPr>
          <w:ilvl w:val="0"/>
          <w:numId w:val="4"/>
        </w:numPr>
        <w:spacing w:after="0" w:afterAutospacing="0" w:before="0" w:beforeAutospacing="0" w:lineRule="auto"/>
        <w:ind w:left="720" w:hanging="360"/>
      </w:pPr>
      <w:hyperlink r:id="rId180">
        <w:r w:rsidDel="00000000" w:rsidR="00000000" w:rsidRPr="00000000">
          <w:rPr>
            <w:color w:val="0074b9"/>
            <w:sz w:val="24"/>
            <w:szCs w:val="24"/>
            <w:highlight w:val="white"/>
            <w:rtl w:val="0"/>
          </w:rPr>
          <w:t xml:space="preserve">Anesthesia for nonobstetric surgery during pregnancy &gt; MANAGEMENT OF ANESTHESIA &gt; Choice of anesthetic technique &gt; Monitored anesthesia care</w:t>
        </w:r>
      </w:hyperlink>
      <w:r w:rsidDel="00000000" w:rsidR="00000000" w:rsidRPr="00000000">
        <w:rPr>
          <w:rtl w:val="0"/>
        </w:rPr>
      </w:r>
    </w:p>
    <w:p w:rsidR="00000000" w:rsidDel="00000000" w:rsidP="00000000" w:rsidRDefault="00000000" w:rsidRPr="00000000" w14:paraId="00000072">
      <w:pPr>
        <w:numPr>
          <w:ilvl w:val="0"/>
          <w:numId w:val="4"/>
        </w:numPr>
        <w:spacing w:after="0" w:afterAutospacing="0" w:before="0" w:beforeAutospacing="0" w:lineRule="auto"/>
        <w:ind w:left="720" w:hanging="360"/>
      </w:pPr>
      <w:hyperlink r:id="rId181">
        <w:r w:rsidDel="00000000" w:rsidR="00000000" w:rsidRPr="00000000">
          <w:rPr>
            <w:color w:val="0074b9"/>
            <w:sz w:val="24"/>
            <w:szCs w:val="24"/>
            <w:highlight w:val="white"/>
            <w:rtl w:val="0"/>
          </w:rPr>
          <w:t xml:space="preserve">Anesthesia for nonobstetric surgery during pregnancy &gt; MANAGEMENT OF ANESTHESIA &gt; Positioning</w:t>
        </w:r>
      </w:hyperlink>
      <w:r w:rsidDel="00000000" w:rsidR="00000000" w:rsidRPr="00000000">
        <w:rPr>
          <w:rtl w:val="0"/>
        </w:rPr>
      </w:r>
    </w:p>
    <w:p w:rsidR="00000000" w:rsidDel="00000000" w:rsidP="00000000" w:rsidRDefault="00000000" w:rsidRPr="00000000" w14:paraId="00000073">
      <w:pPr>
        <w:numPr>
          <w:ilvl w:val="0"/>
          <w:numId w:val="4"/>
        </w:numPr>
        <w:spacing w:after="0" w:afterAutospacing="0" w:before="0" w:beforeAutospacing="0" w:lineRule="auto"/>
        <w:ind w:left="720" w:hanging="360"/>
      </w:pPr>
      <w:hyperlink r:id="rId182">
        <w:r w:rsidDel="00000000" w:rsidR="00000000" w:rsidRPr="00000000">
          <w:rPr>
            <w:color w:val="0074b9"/>
            <w:sz w:val="24"/>
            <w:szCs w:val="24"/>
            <w:highlight w:val="white"/>
            <w:rtl w:val="0"/>
          </w:rPr>
          <w:t xml:space="preserve">Nonobstetric surgery in pregnant patients: Patient counseling, surgical considerations, and obstetric management &gt; INTRAOPERATIVE CONSIDERATIONS &gt; Positioning</w:t>
        </w:r>
      </w:hyperlink>
      <w:r w:rsidDel="00000000" w:rsidR="00000000" w:rsidRPr="00000000">
        <w:rPr>
          <w:rtl w:val="0"/>
        </w:rPr>
      </w:r>
    </w:p>
    <w:p w:rsidR="00000000" w:rsidDel="00000000" w:rsidP="00000000" w:rsidRDefault="00000000" w:rsidRPr="00000000" w14:paraId="00000074">
      <w:pPr>
        <w:numPr>
          <w:ilvl w:val="0"/>
          <w:numId w:val="4"/>
        </w:numPr>
        <w:spacing w:after="0" w:afterAutospacing="0" w:before="0" w:beforeAutospacing="0" w:lineRule="auto"/>
        <w:ind w:left="720" w:hanging="360"/>
      </w:pPr>
      <w:hyperlink r:id="rId183">
        <w:r w:rsidDel="00000000" w:rsidR="00000000" w:rsidRPr="00000000">
          <w:rPr>
            <w:color w:val="0074b9"/>
            <w:sz w:val="24"/>
            <w:szCs w:val="24"/>
            <w:highlight w:val="white"/>
            <w:rtl w:val="0"/>
          </w:rPr>
          <w:t xml:space="preserve">Anesthesia for nonobstetric surgery during pregnancy &gt; MANAGEMENT OF ANESTHESIA &gt; Monitoring</w:t>
        </w:r>
      </w:hyperlink>
      <w:r w:rsidDel="00000000" w:rsidR="00000000" w:rsidRPr="00000000">
        <w:rPr>
          <w:rtl w:val="0"/>
        </w:rPr>
      </w:r>
    </w:p>
    <w:p w:rsidR="00000000" w:rsidDel="00000000" w:rsidP="00000000" w:rsidRDefault="00000000" w:rsidRPr="00000000" w14:paraId="00000075">
      <w:pPr>
        <w:numPr>
          <w:ilvl w:val="0"/>
          <w:numId w:val="4"/>
        </w:numPr>
        <w:spacing w:after="0" w:afterAutospacing="0" w:before="0" w:beforeAutospacing="0" w:lineRule="auto"/>
        <w:ind w:left="720" w:hanging="360"/>
      </w:pPr>
      <w:hyperlink r:id="rId184">
        <w:r w:rsidDel="00000000" w:rsidR="00000000" w:rsidRPr="00000000">
          <w:rPr>
            <w:color w:val="0074b9"/>
            <w:sz w:val="24"/>
            <w:szCs w:val="24"/>
            <w:highlight w:val="white"/>
            <w:rtl w:val="0"/>
          </w:rPr>
          <w:t xml:space="preserve">Anesthesia for nonobstetric surgery during pregnancy &gt; MANAGEMENT OF ANESTHESIA &gt; Monitoring &gt; Fetal heart rate monitoring</w:t>
        </w:r>
      </w:hyperlink>
      <w:r w:rsidDel="00000000" w:rsidR="00000000" w:rsidRPr="00000000">
        <w:rPr>
          <w:rtl w:val="0"/>
        </w:rPr>
      </w:r>
    </w:p>
    <w:p w:rsidR="00000000" w:rsidDel="00000000" w:rsidP="00000000" w:rsidRDefault="00000000" w:rsidRPr="00000000" w14:paraId="00000076">
      <w:pPr>
        <w:numPr>
          <w:ilvl w:val="0"/>
          <w:numId w:val="4"/>
        </w:numPr>
        <w:spacing w:after="0" w:afterAutospacing="0" w:before="0" w:beforeAutospacing="0" w:lineRule="auto"/>
        <w:ind w:left="720" w:hanging="360"/>
      </w:pPr>
      <w:hyperlink r:id="rId185">
        <w:r w:rsidDel="00000000" w:rsidR="00000000" w:rsidRPr="00000000">
          <w:rPr>
            <w:color w:val="0074b9"/>
            <w:sz w:val="24"/>
            <w:szCs w:val="24"/>
            <w:highlight w:val="white"/>
            <w:rtl w:val="0"/>
          </w:rPr>
          <w:t xml:space="preserve">Nonobstetric surgery in pregnant patients: Patient counseling, surgical considerations, and obstetric management &gt; INTRAOPERATIVE CONSIDERATIONS &gt; Fetal heart rate monitoring &gt; Rationale</w:t>
        </w:r>
      </w:hyperlink>
      <w:r w:rsidDel="00000000" w:rsidR="00000000" w:rsidRPr="00000000">
        <w:rPr>
          <w:rtl w:val="0"/>
        </w:rPr>
      </w:r>
    </w:p>
    <w:p w:rsidR="00000000" w:rsidDel="00000000" w:rsidP="00000000" w:rsidRDefault="00000000" w:rsidRPr="00000000" w14:paraId="00000077">
      <w:pPr>
        <w:numPr>
          <w:ilvl w:val="0"/>
          <w:numId w:val="4"/>
        </w:numPr>
        <w:spacing w:after="0" w:afterAutospacing="0" w:before="0" w:beforeAutospacing="0" w:lineRule="auto"/>
        <w:ind w:left="720" w:hanging="360"/>
      </w:pPr>
      <w:hyperlink r:id="rId186">
        <w:r w:rsidDel="00000000" w:rsidR="00000000" w:rsidRPr="00000000">
          <w:rPr>
            <w:color w:val="0074b9"/>
            <w:sz w:val="24"/>
            <w:szCs w:val="24"/>
            <w:highlight w:val="white"/>
            <w:rtl w:val="0"/>
          </w:rPr>
          <w:t xml:space="preserve">Nonobstetric surgery in pregnant patients: Patient counseling, surgical considerations, and obstetric management &gt; INTRAOPERATIVE CONSIDERATIONS &gt; Fetal heart rate monitoring &gt; When to perform</w:t>
        </w:r>
      </w:hyperlink>
      <w:r w:rsidDel="00000000" w:rsidR="00000000" w:rsidRPr="00000000">
        <w:rPr>
          <w:rtl w:val="0"/>
        </w:rPr>
      </w:r>
    </w:p>
    <w:p w:rsidR="00000000" w:rsidDel="00000000" w:rsidP="00000000" w:rsidRDefault="00000000" w:rsidRPr="00000000" w14:paraId="00000078">
      <w:pPr>
        <w:numPr>
          <w:ilvl w:val="0"/>
          <w:numId w:val="4"/>
        </w:numPr>
        <w:spacing w:after="0" w:afterAutospacing="0" w:before="0" w:beforeAutospacing="0" w:lineRule="auto"/>
        <w:ind w:left="720" w:hanging="360"/>
      </w:pPr>
      <w:hyperlink r:id="rId187">
        <w:r w:rsidDel="00000000" w:rsidR="00000000" w:rsidRPr="00000000">
          <w:rPr>
            <w:color w:val="0074b9"/>
            <w:sz w:val="24"/>
            <w:szCs w:val="24"/>
            <w:highlight w:val="white"/>
            <w:rtl w:val="0"/>
          </w:rPr>
          <w:t xml:space="preserve">Anesthesia for nonobstetric surgery during pregnancy &gt; MANAGEMENT OF ANESTHESIA &gt; Hemodynamic management</w:t>
        </w:r>
      </w:hyperlink>
      <w:r w:rsidDel="00000000" w:rsidR="00000000" w:rsidRPr="00000000">
        <w:rPr>
          <w:rtl w:val="0"/>
        </w:rPr>
      </w:r>
    </w:p>
    <w:p w:rsidR="00000000" w:rsidDel="00000000" w:rsidP="00000000" w:rsidRDefault="00000000" w:rsidRPr="00000000" w14:paraId="00000079">
      <w:pPr>
        <w:numPr>
          <w:ilvl w:val="0"/>
          <w:numId w:val="4"/>
        </w:numPr>
        <w:spacing w:after="0" w:afterAutospacing="0" w:before="0" w:beforeAutospacing="0" w:lineRule="auto"/>
        <w:ind w:left="720" w:hanging="360"/>
      </w:pPr>
      <w:hyperlink r:id="rId188">
        <w:r w:rsidDel="00000000" w:rsidR="00000000" w:rsidRPr="00000000">
          <w:rPr>
            <w:color w:val="0074b9"/>
            <w:sz w:val="24"/>
            <w:szCs w:val="24"/>
            <w:highlight w:val="white"/>
            <w:rtl w:val="0"/>
          </w:rPr>
          <w:t xml:space="preserve">Nonobstetric surgery in pregnant patients: Patient counseling, surgical considerations, and obstetric management &gt; PRE-/PERIOPERATIVE PLANNING &gt; Fluid administration</w:t>
        </w:r>
      </w:hyperlink>
      <w:r w:rsidDel="00000000" w:rsidR="00000000" w:rsidRPr="00000000">
        <w:rPr>
          <w:rtl w:val="0"/>
        </w:rPr>
      </w:r>
    </w:p>
    <w:p w:rsidR="00000000" w:rsidDel="00000000" w:rsidP="00000000" w:rsidRDefault="00000000" w:rsidRPr="00000000" w14:paraId="0000007A">
      <w:pPr>
        <w:numPr>
          <w:ilvl w:val="0"/>
          <w:numId w:val="4"/>
        </w:numPr>
        <w:spacing w:after="0" w:afterAutospacing="0" w:before="0" w:beforeAutospacing="0" w:lineRule="auto"/>
        <w:ind w:left="720" w:hanging="360"/>
      </w:pPr>
      <w:hyperlink r:id="rId189">
        <w:r w:rsidDel="00000000" w:rsidR="00000000" w:rsidRPr="00000000">
          <w:rPr>
            <w:color w:val="0074b9"/>
            <w:sz w:val="24"/>
            <w:szCs w:val="24"/>
            <w:highlight w:val="white"/>
            <w:rtl w:val="0"/>
          </w:rPr>
          <w:t xml:space="preserve">Anesthesia for nonobstetric surgery during pregnancy &gt; PREPARATION FOR ANESTHESIA &gt; Preoperative aspiration mitigation</w:t>
        </w:r>
      </w:hyperlink>
      <w:r w:rsidDel="00000000" w:rsidR="00000000" w:rsidRPr="00000000">
        <w:rPr>
          <w:rtl w:val="0"/>
        </w:rPr>
      </w:r>
    </w:p>
    <w:p w:rsidR="00000000" w:rsidDel="00000000" w:rsidP="00000000" w:rsidRDefault="00000000" w:rsidRPr="00000000" w14:paraId="0000007B">
      <w:pPr>
        <w:numPr>
          <w:ilvl w:val="0"/>
          <w:numId w:val="4"/>
        </w:numPr>
        <w:spacing w:after="0" w:afterAutospacing="0" w:before="0" w:beforeAutospacing="0" w:lineRule="auto"/>
        <w:ind w:left="720" w:hanging="360"/>
      </w:pPr>
      <w:hyperlink r:id="rId190">
        <w:r w:rsidDel="00000000" w:rsidR="00000000" w:rsidRPr="00000000">
          <w:rPr>
            <w:color w:val="0074b9"/>
            <w:sz w:val="24"/>
            <w:szCs w:val="24"/>
            <w:highlight w:val="white"/>
            <w:rtl w:val="0"/>
          </w:rPr>
          <w:t xml:space="preserve">Nonobstetric surgery in pregnant patients: Patient counseling, surgical considerations, and obstetric management &gt; PRE-/PERIOPERATIVE PLANNING &gt; Fasting</w:t>
        </w:r>
      </w:hyperlink>
      <w:r w:rsidDel="00000000" w:rsidR="00000000" w:rsidRPr="00000000">
        <w:rPr>
          <w:rtl w:val="0"/>
        </w:rPr>
      </w:r>
    </w:p>
    <w:p w:rsidR="00000000" w:rsidDel="00000000" w:rsidP="00000000" w:rsidRDefault="00000000" w:rsidRPr="00000000" w14:paraId="0000007C">
      <w:pPr>
        <w:numPr>
          <w:ilvl w:val="0"/>
          <w:numId w:val="4"/>
        </w:numPr>
        <w:spacing w:after="0" w:afterAutospacing="0" w:before="0" w:beforeAutospacing="0" w:lineRule="auto"/>
        <w:ind w:left="720" w:hanging="360"/>
      </w:pPr>
      <w:hyperlink r:id="rId191">
        <w:r w:rsidDel="00000000" w:rsidR="00000000" w:rsidRPr="00000000">
          <w:rPr>
            <w:color w:val="0074b9"/>
            <w:sz w:val="24"/>
            <w:szCs w:val="24"/>
            <w:highlight w:val="white"/>
            <w:rtl w:val="0"/>
          </w:rPr>
          <w:t xml:space="preserve">Anesthesia for nondelivery obstetric procedures &gt; PREPARATION FOR ANESTHESIA</w:t>
        </w:r>
      </w:hyperlink>
      <w:r w:rsidDel="00000000" w:rsidR="00000000" w:rsidRPr="00000000">
        <w:rPr>
          <w:rtl w:val="0"/>
        </w:rPr>
      </w:r>
    </w:p>
    <w:p w:rsidR="00000000" w:rsidDel="00000000" w:rsidP="00000000" w:rsidRDefault="00000000" w:rsidRPr="00000000" w14:paraId="0000007D">
      <w:pPr>
        <w:numPr>
          <w:ilvl w:val="0"/>
          <w:numId w:val="4"/>
        </w:numPr>
        <w:spacing w:after="0" w:afterAutospacing="0" w:before="0" w:beforeAutospacing="0" w:lineRule="auto"/>
        <w:ind w:left="720" w:hanging="360"/>
      </w:pPr>
      <w:hyperlink r:id="rId192">
        <w:r w:rsidDel="00000000" w:rsidR="00000000" w:rsidRPr="00000000">
          <w:rPr>
            <w:color w:val="0074b9"/>
            <w:sz w:val="24"/>
            <w:szCs w:val="24"/>
            <w:highlight w:val="white"/>
            <w:rtl w:val="0"/>
          </w:rPr>
          <w:t xml:space="preserve">Nonobstetric surgery in pregnant patients: Patient counseling, surgical considerations, and obstetric management &gt; PRE-/PERIOPERATIVE PLANNING &gt; Preoperative preparation</w:t>
        </w:r>
      </w:hyperlink>
      <w:r w:rsidDel="00000000" w:rsidR="00000000" w:rsidRPr="00000000">
        <w:rPr>
          <w:rtl w:val="0"/>
        </w:rPr>
      </w:r>
    </w:p>
    <w:p w:rsidR="00000000" w:rsidDel="00000000" w:rsidP="00000000" w:rsidRDefault="00000000" w:rsidRPr="00000000" w14:paraId="0000007E">
      <w:pPr>
        <w:numPr>
          <w:ilvl w:val="0"/>
          <w:numId w:val="4"/>
        </w:numPr>
        <w:spacing w:after="0" w:afterAutospacing="0" w:before="0" w:beforeAutospacing="0" w:lineRule="auto"/>
        <w:ind w:left="720" w:hanging="360"/>
      </w:pPr>
      <w:hyperlink r:id="rId193">
        <w:r w:rsidDel="00000000" w:rsidR="00000000" w:rsidRPr="00000000">
          <w:rPr>
            <w:color w:val="0074b9"/>
            <w:sz w:val="24"/>
            <w:szCs w:val="24"/>
            <w:highlight w:val="white"/>
            <w:rtl w:val="0"/>
          </w:rPr>
          <w:t xml:space="preserve">Anesthesia for nonobstetric surgery during pregnancy &gt; MANAGEMENT OF ANESTHESIA &gt; Postoperative care</w:t>
        </w:r>
      </w:hyperlink>
      <w:r w:rsidDel="00000000" w:rsidR="00000000" w:rsidRPr="00000000">
        <w:rPr>
          <w:rtl w:val="0"/>
        </w:rPr>
      </w:r>
    </w:p>
    <w:p w:rsidR="00000000" w:rsidDel="00000000" w:rsidP="00000000" w:rsidRDefault="00000000" w:rsidRPr="00000000" w14:paraId="0000007F">
      <w:pPr>
        <w:numPr>
          <w:ilvl w:val="0"/>
          <w:numId w:val="4"/>
        </w:numPr>
        <w:spacing w:after="0" w:afterAutospacing="0" w:before="0" w:beforeAutospacing="0" w:lineRule="auto"/>
        <w:ind w:left="720" w:hanging="360"/>
      </w:pPr>
      <w:hyperlink r:id="rId194">
        <w:r w:rsidDel="00000000" w:rsidR="00000000" w:rsidRPr="00000000">
          <w:rPr>
            <w:color w:val="0074b9"/>
            <w:sz w:val="24"/>
            <w:szCs w:val="24"/>
            <w:highlight w:val="white"/>
            <w:rtl w:val="0"/>
          </w:rPr>
          <w:t xml:space="preserve">Nonobstetric surgery in pregnant patients: Patient counseling, surgical considerations, and obstetric management &gt; IMMEDIATE POSTOPERATIVE CARE &gt; Pain management</w:t>
        </w:r>
      </w:hyperlink>
      <w:r w:rsidDel="00000000" w:rsidR="00000000" w:rsidRPr="00000000">
        <w:rPr>
          <w:rtl w:val="0"/>
        </w:rPr>
      </w:r>
    </w:p>
    <w:p w:rsidR="00000000" w:rsidDel="00000000" w:rsidP="00000000" w:rsidRDefault="00000000" w:rsidRPr="00000000" w14:paraId="00000080">
      <w:pPr>
        <w:numPr>
          <w:ilvl w:val="0"/>
          <w:numId w:val="4"/>
        </w:numPr>
        <w:spacing w:after="0" w:afterAutospacing="0" w:before="0" w:beforeAutospacing="0" w:lineRule="auto"/>
        <w:ind w:left="720" w:hanging="360"/>
      </w:pPr>
      <w:hyperlink r:id="rId195">
        <w:r w:rsidDel="00000000" w:rsidR="00000000" w:rsidRPr="00000000">
          <w:rPr>
            <w:color w:val="0074b9"/>
            <w:sz w:val="24"/>
            <w:szCs w:val="24"/>
            <w:highlight w:val="white"/>
            <w:rtl w:val="0"/>
          </w:rPr>
          <w:t xml:space="preserve">Anesthesia for nonobstetric surgery during pregnancy &gt; EFFECTS OF ANESTHETICS ON THE FETUS AND THE PREGNANCY</w:t>
        </w:r>
      </w:hyperlink>
      <w:r w:rsidDel="00000000" w:rsidR="00000000" w:rsidRPr="00000000">
        <w:rPr>
          <w:rtl w:val="0"/>
        </w:rPr>
      </w:r>
    </w:p>
    <w:p w:rsidR="00000000" w:rsidDel="00000000" w:rsidP="00000000" w:rsidRDefault="00000000" w:rsidRPr="00000000" w14:paraId="00000081">
      <w:pPr>
        <w:numPr>
          <w:ilvl w:val="0"/>
          <w:numId w:val="4"/>
        </w:numPr>
        <w:spacing w:after="0" w:afterAutospacing="0" w:before="0" w:beforeAutospacing="0" w:lineRule="auto"/>
        <w:ind w:left="720" w:hanging="360"/>
      </w:pPr>
      <w:hyperlink r:id="rId196">
        <w:r w:rsidDel="00000000" w:rsidR="00000000" w:rsidRPr="00000000">
          <w:rPr>
            <w:color w:val="0074b9"/>
            <w:sz w:val="24"/>
            <w:szCs w:val="24"/>
            <w:highlight w:val="white"/>
            <w:rtl w:val="0"/>
          </w:rPr>
          <w:t xml:space="preserve">Nonobstetric surgery in pregnant patients: Patient counseling, surgical considerations, and obstetric management &gt; COMMONLY ASKED QUESTIONS &gt; Risks from anesthesia</w:t>
        </w:r>
      </w:hyperlink>
      <w:r w:rsidDel="00000000" w:rsidR="00000000" w:rsidRPr="00000000">
        <w:rPr>
          <w:rtl w:val="0"/>
        </w:rPr>
      </w:r>
    </w:p>
    <w:p w:rsidR="00000000" w:rsidDel="00000000" w:rsidP="00000000" w:rsidRDefault="00000000" w:rsidRPr="00000000" w14:paraId="00000082">
      <w:pPr>
        <w:numPr>
          <w:ilvl w:val="0"/>
          <w:numId w:val="4"/>
        </w:numPr>
        <w:spacing w:before="0" w:beforeAutospacing="0" w:lineRule="auto"/>
        <w:ind w:left="720" w:hanging="360"/>
      </w:pPr>
      <w:hyperlink r:id="rId197">
        <w:r w:rsidDel="00000000" w:rsidR="00000000" w:rsidRPr="00000000">
          <w:rPr>
            <w:color w:val="0074b9"/>
            <w:sz w:val="24"/>
            <w:szCs w:val="24"/>
            <w:highlight w:val="white"/>
            <w:rtl w:val="0"/>
          </w:rPr>
          <w:t xml:space="preserve">Nonobstetric surgery in pregnant patients: Patient counseling, surgical considerations, and obstetric management &gt; COMMONLY ASKED QUESTIONS &gt; Teratogenic effects</w:t>
        </w:r>
      </w:hyperlink>
      <w:r w:rsidDel="00000000" w:rsidR="00000000" w:rsidRPr="00000000">
        <w:rPr>
          <w:rtl w:val="0"/>
        </w:rPr>
      </w:r>
    </w:p>
    <w:p w:rsidR="00000000" w:rsidDel="00000000" w:rsidP="00000000" w:rsidRDefault="00000000" w:rsidRPr="00000000" w14:paraId="000000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ubo5m7r89y7"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4</w:t>
      </w:r>
      <w:r w:rsidDel="00000000" w:rsidR="00000000" w:rsidRPr="00000000">
        <w:rPr>
          <w:rtl w:val="0"/>
        </w:rPr>
      </w:r>
    </w:p>
    <w:p w:rsidR="00000000" w:rsidDel="00000000" w:rsidP="00000000" w:rsidRDefault="00000000" w:rsidRPr="00000000" w14:paraId="00000085">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w:t>
      </w:r>
      <w:hyperlink r:id="rId198">
        <w:r w:rsidDel="00000000" w:rsidR="00000000" w:rsidRPr="00000000">
          <w:rPr>
            <w:color w:val="232323"/>
            <w:sz w:val="24"/>
            <w:szCs w:val="24"/>
            <w:rtl w:val="0"/>
          </w:rPr>
          <w:t xml:space="preserve"> </w:t>
        </w:r>
      </w:hyperlink>
      <w:hyperlink r:id="rId199">
        <w:r w:rsidDel="00000000" w:rsidR="00000000" w:rsidRPr="00000000">
          <w:rPr>
            <w:color w:val="0074b9"/>
            <w:sz w:val="24"/>
            <w:szCs w:val="24"/>
            <w:rtl w:val="0"/>
          </w:rPr>
          <w:t xml:space="preserve">buprenorphine</w:t>
        </w:r>
      </w:hyperlink>
      <w:r w:rsidDel="00000000" w:rsidR="00000000" w:rsidRPr="00000000">
        <w:rPr>
          <w:color w:val="232323"/>
          <w:sz w:val="24"/>
          <w:szCs w:val="24"/>
          <w:rtl w:val="0"/>
        </w:rPr>
        <w:t xml:space="preserve"> carries a lower risk of neonatal withdrawal (NAS/NOWS) compared to</w:t>
      </w:r>
      <w:hyperlink r:id="rId200">
        <w:r w:rsidDel="00000000" w:rsidR="00000000" w:rsidRPr="00000000">
          <w:rPr>
            <w:color w:val="232323"/>
            <w:sz w:val="24"/>
            <w:szCs w:val="24"/>
            <w:rtl w:val="0"/>
          </w:rPr>
          <w:t xml:space="preserve"> </w:t>
        </w:r>
      </w:hyperlink>
      <w:hyperlink r:id="rId201">
        <w:r w:rsidDel="00000000" w:rsidR="00000000" w:rsidRPr="00000000">
          <w:rPr>
            <w:color w:val="0074b9"/>
            <w:sz w:val="24"/>
            <w:szCs w:val="24"/>
            <w:rtl w:val="0"/>
          </w:rPr>
          <w:t xml:space="preserve">methadone</w:t>
        </w:r>
      </w:hyperlink>
      <w:r w:rsidDel="00000000" w:rsidR="00000000" w:rsidRPr="00000000">
        <w:rPr>
          <w:color w:val="232323"/>
          <w:sz w:val="24"/>
          <w:szCs w:val="24"/>
          <w:rtl w:val="0"/>
        </w:rPr>
        <w:t xml:space="preserve"> when used for maternal opioid use disorder during pregnancy. I am assuming the question refers to the risk and severity of NAS/NOWS in neonates exposed in utero to these medications.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numPr>
          <w:ilvl w:val="0"/>
          <w:numId w:val="15"/>
        </w:numPr>
        <w:shd w:fill="ffffff" w:val="clear"/>
        <w:spacing w:line="390" w:lineRule="auto"/>
        <w:ind w:left="720" w:hanging="360"/>
        <w:rPr>
          <w:sz w:val="24"/>
          <w:szCs w:val="24"/>
        </w:rPr>
      </w:pPr>
      <w:r w:rsidDel="00000000" w:rsidR="00000000" w:rsidRPr="00000000">
        <w:rPr>
          <w:color w:val="232323"/>
          <w:sz w:val="24"/>
          <w:szCs w:val="24"/>
          <w:rtl w:val="0"/>
        </w:rPr>
        <w:t xml:space="preserve">Both</w:t>
      </w:r>
      <w:hyperlink r:id="rId202">
        <w:r w:rsidDel="00000000" w:rsidR="00000000" w:rsidRPr="00000000">
          <w:rPr>
            <w:color w:val="232323"/>
            <w:sz w:val="24"/>
            <w:szCs w:val="24"/>
            <w:rtl w:val="0"/>
          </w:rPr>
          <w:t xml:space="preserve"> </w:t>
        </w:r>
      </w:hyperlink>
      <w:hyperlink r:id="rId203">
        <w:r w:rsidDel="00000000" w:rsidR="00000000" w:rsidRPr="00000000">
          <w:rPr>
            <w:color w:val="0074b9"/>
            <w:sz w:val="24"/>
            <w:szCs w:val="24"/>
            <w:rtl w:val="0"/>
          </w:rPr>
          <w:t xml:space="preserve">buprenorphine</w:t>
        </w:r>
      </w:hyperlink>
      <w:r w:rsidDel="00000000" w:rsidR="00000000" w:rsidRPr="00000000">
        <w:rPr>
          <w:color w:val="232323"/>
          <w:sz w:val="24"/>
          <w:szCs w:val="24"/>
          <w:rtl w:val="0"/>
        </w:rPr>
        <w:t xml:space="preserve"> and</w:t>
      </w:r>
      <w:hyperlink r:id="rId204">
        <w:r w:rsidDel="00000000" w:rsidR="00000000" w:rsidRPr="00000000">
          <w:rPr>
            <w:color w:val="232323"/>
            <w:sz w:val="24"/>
            <w:szCs w:val="24"/>
            <w:rtl w:val="0"/>
          </w:rPr>
          <w:t xml:space="preserve"> </w:t>
        </w:r>
      </w:hyperlink>
      <w:hyperlink r:id="rId205">
        <w:r w:rsidDel="00000000" w:rsidR="00000000" w:rsidRPr="00000000">
          <w:rPr>
            <w:color w:val="0074b9"/>
            <w:sz w:val="24"/>
            <w:szCs w:val="24"/>
            <w:rtl w:val="0"/>
          </w:rPr>
          <w:t xml:space="preserve">methadone</w:t>
        </w:r>
      </w:hyperlink>
      <w:r w:rsidDel="00000000" w:rsidR="00000000" w:rsidRPr="00000000">
        <w:rPr>
          <w:color w:val="232323"/>
          <w:sz w:val="24"/>
          <w:szCs w:val="24"/>
          <w:rtl w:val="0"/>
        </w:rPr>
        <w:t xml:space="preserve"> are used for opioid use disorder in pregnancy and can result in neonatal abstinence syndrome (NAS), also called neonatal opioid withdrawal syndrome (NOWS)</w:t>
      </w:r>
      <w:hyperlink r:id="rId206">
        <w:r w:rsidDel="00000000" w:rsidR="00000000" w:rsidRPr="00000000">
          <w:rPr>
            <w:color w:val="232323"/>
            <w:sz w:val="24"/>
            <w:szCs w:val="24"/>
            <w:rtl w:val="0"/>
          </w:rPr>
          <w:t xml:space="preserve"> </w:t>
        </w:r>
      </w:hyperlink>
      <w:hyperlink r:id="rId207">
        <w:r w:rsidDel="00000000" w:rsidR="00000000" w:rsidRPr="00000000">
          <w:rPr>
            <w:color w:val="0074b9"/>
            <w:sz w:val="24"/>
            <w:szCs w:val="24"/>
            <w:rtl w:val="0"/>
          </w:rPr>
          <w:t xml:space="preserve">[1]</w:t>
        </w:r>
      </w:hyperlink>
      <w:hyperlink r:id="rId20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The timing of withdrawal onset is similar for both drugs, typically beginning 24 to 72 hours after birth, but can be delayed up to five days or longer</w:t>
      </w:r>
      <w:hyperlink r:id="rId209">
        <w:r w:rsidDel="00000000" w:rsidR="00000000" w:rsidRPr="00000000">
          <w:rPr>
            <w:color w:val="232323"/>
            <w:sz w:val="24"/>
            <w:szCs w:val="24"/>
            <w:rtl w:val="0"/>
          </w:rPr>
          <w:t xml:space="preserve"> </w:t>
        </w:r>
      </w:hyperlink>
      <w:hyperlink r:id="rId210">
        <w:r w:rsidDel="00000000" w:rsidR="00000000" w:rsidRPr="00000000">
          <w:rPr>
            <w:color w:val="0074b9"/>
            <w:sz w:val="24"/>
            <w:szCs w:val="24"/>
            <w:rtl w:val="0"/>
          </w:rPr>
          <w:t xml:space="preserve">[3]</w:t>
        </w:r>
      </w:hyperlink>
      <w:hyperlink r:id="rId211">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88">
      <w:pPr>
        <w:numPr>
          <w:ilvl w:val="0"/>
          <w:numId w:val="15"/>
        </w:numPr>
        <w:shd w:fill="ffffff" w:val="clear"/>
        <w:spacing w:line="390" w:lineRule="auto"/>
        <w:ind w:left="720" w:hanging="360"/>
        <w:rPr>
          <w:sz w:val="24"/>
          <w:szCs w:val="24"/>
        </w:rPr>
      </w:pPr>
      <w:r w:rsidDel="00000000" w:rsidR="00000000" w:rsidRPr="00000000">
        <w:rPr>
          <w:color w:val="232323"/>
          <w:sz w:val="24"/>
          <w:szCs w:val="24"/>
          <w:rtl w:val="0"/>
        </w:rPr>
        <w:t xml:space="preserve">UpToDate guidance indicates that the dose of maternal</w:t>
      </w:r>
      <w:hyperlink r:id="rId212">
        <w:r w:rsidDel="00000000" w:rsidR="00000000" w:rsidRPr="00000000">
          <w:rPr>
            <w:color w:val="232323"/>
            <w:sz w:val="24"/>
            <w:szCs w:val="24"/>
            <w:rtl w:val="0"/>
          </w:rPr>
          <w:t xml:space="preserve"> </w:t>
        </w:r>
      </w:hyperlink>
      <w:hyperlink r:id="rId213">
        <w:r w:rsidDel="00000000" w:rsidR="00000000" w:rsidRPr="00000000">
          <w:rPr>
            <w:color w:val="0074b9"/>
            <w:sz w:val="24"/>
            <w:szCs w:val="24"/>
            <w:rtl w:val="0"/>
          </w:rPr>
          <w:t xml:space="preserve">buprenorphine</w:t>
        </w:r>
      </w:hyperlink>
      <w:r w:rsidDel="00000000" w:rsidR="00000000" w:rsidRPr="00000000">
        <w:rPr>
          <w:color w:val="232323"/>
          <w:sz w:val="24"/>
          <w:szCs w:val="24"/>
          <w:rtl w:val="0"/>
        </w:rPr>
        <w:t xml:space="preserve"> or</w:t>
      </w:r>
      <w:hyperlink r:id="rId214">
        <w:r w:rsidDel="00000000" w:rsidR="00000000" w:rsidRPr="00000000">
          <w:rPr>
            <w:color w:val="232323"/>
            <w:sz w:val="24"/>
            <w:szCs w:val="24"/>
            <w:rtl w:val="0"/>
          </w:rPr>
          <w:t xml:space="preserve"> </w:t>
        </w:r>
      </w:hyperlink>
      <w:hyperlink r:id="rId215">
        <w:r w:rsidDel="00000000" w:rsidR="00000000" w:rsidRPr="00000000">
          <w:rPr>
            <w:color w:val="0074b9"/>
            <w:sz w:val="24"/>
            <w:szCs w:val="24"/>
            <w:rtl w:val="0"/>
          </w:rPr>
          <w:t xml:space="preserve">methadone</w:t>
        </w:r>
      </w:hyperlink>
      <w:r w:rsidDel="00000000" w:rsidR="00000000" w:rsidRPr="00000000">
        <w:rPr>
          <w:color w:val="232323"/>
          <w:sz w:val="24"/>
          <w:szCs w:val="24"/>
          <w:rtl w:val="0"/>
        </w:rPr>
        <w:t xml:space="preserve"> does not appear to impact the incidence or severity of NAS in the neonate</w:t>
      </w:r>
      <w:hyperlink r:id="rId216">
        <w:r w:rsidDel="00000000" w:rsidR="00000000" w:rsidRPr="00000000">
          <w:rPr>
            <w:color w:val="232323"/>
            <w:sz w:val="24"/>
            <w:szCs w:val="24"/>
            <w:rtl w:val="0"/>
          </w:rPr>
          <w:t xml:space="preserve"> </w:t>
        </w:r>
      </w:hyperlink>
      <w:hyperlink r:id="rId217">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 However, it does not provide direct comparative data on whether</w:t>
      </w:r>
      <w:hyperlink r:id="rId218">
        <w:r w:rsidDel="00000000" w:rsidR="00000000" w:rsidRPr="00000000">
          <w:rPr>
            <w:color w:val="232323"/>
            <w:sz w:val="24"/>
            <w:szCs w:val="24"/>
            <w:rtl w:val="0"/>
          </w:rPr>
          <w:t xml:space="preserve"> </w:t>
        </w:r>
      </w:hyperlink>
      <w:hyperlink r:id="rId219">
        <w:r w:rsidDel="00000000" w:rsidR="00000000" w:rsidRPr="00000000">
          <w:rPr>
            <w:color w:val="0074b9"/>
            <w:sz w:val="24"/>
            <w:szCs w:val="24"/>
            <w:rtl w:val="0"/>
          </w:rPr>
          <w:t xml:space="preserve">buprenorphine</w:t>
        </w:r>
      </w:hyperlink>
      <w:r w:rsidDel="00000000" w:rsidR="00000000" w:rsidRPr="00000000">
        <w:rPr>
          <w:color w:val="232323"/>
          <w:sz w:val="24"/>
          <w:szCs w:val="24"/>
          <w:rtl w:val="0"/>
        </w:rPr>
        <w:t xml:space="preserve"> carries a lower risk of NAS than</w:t>
      </w:r>
      <w:hyperlink r:id="rId220">
        <w:r w:rsidDel="00000000" w:rsidR="00000000" w:rsidRPr="00000000">
          <w:rPr>
            <w:color w:val="232323"/>
            <w:sz w:val="24"/>
            <w:szCs w:val="24"/>
            <w:rtl w:val="0"/>
          </w:rPr>
          <w:t xml:space="preserve"> </w:t>
        </w:r>
      </w:hyperlink>
      <w:hyperlink r:id="rId221">
        <w:r w:rsidDel="00000000" w:rsidR="00000000" w:rsidRPr="00000000">
          <w:rPr>
            <w:color w:val="0074b9"/>
            <w:sz w:val="24"/>
            <w:szCs w:val="24"/>
            <w:rtl w:val="0"/>
          </w:rPr>
          <w:t xml:space="preserve">methadone</w:t>
        </w:r>
      </w:hyperlink>
      <w:r w:rsidDel="00000000" w:rsidR="00000000" w:rsidRPr="00000000">
        <w:rPr>
          <w:color w:val="232323"/>
          <w:sz w:val="24"/>
          <w:szCs w:val="24"/>
          <w:rtl w:val="0"/>
        </w:rPr>
        <w:t xml:space="preserve">. There is mention that neurodevelopmental outcomes at age 36 months were within the normal range in a randomized trial comparing</w:t>
      </w:r>
      <w:hyperlink r:id="rId222">
        <w:r w:rsidDel="00000000" w:rsidR="00000000" w:rsidRPr="00000000">
          <w:rPr>
            <w:color w:val="232323"/>
            <w:sz w:val="24"/>
            <w:szCs w:val="24"/>
            <w:rtl w:val="0"/>
          </w:rPr>
          <w:t xml:space="preserve"> </w:t>
        </w:r>
      </w:hyperlink>
      <w:hyperlink r:id="rId223">
        <w:r w:rsidDel="00000000" w:rsidR="00000000" w:rsidRPr="00000000">
          <w:rPr>
            <w:color w:val="0074b9"/>
            <w:sz w:val="24"/>
            <w:szCs w:val="24"/>
            <w:rtl w:val="0"/>
          </w:rPr>
          <w:t xml:space="preserve">buprenorphine</w:t>
        </w:r>
      </w:hyperlink>
      <w:r w:rsidDel="00000000" w:rsidR="00000000" w:rsidRPr="00000000">
        <w:rPr>
          <w:color w:val="232323"/>
          <w:sz w:val="24"/>
          <w:szCs w:val="24"/>
          <w:rtl w:val="0"/>
        </w:rPr>
        <w:t xml:space="preserve"> and</w:t>
      </w:r>
      <w:hyperlink r:id="rId224">
        <w:r w:rsidDel="00000000" w:rsidR="00000000" w:rsidRPr="00000000">
          <w:rPr>
            <w:color w:val="232323"/>
            <w:sz w:val="24"/>
            <w:szCs w:val="24"/>
            <w:rtl w:val="0"/>
          </w:rPr>
          <w:t xml:space="preserve"> </w:t>
        </w:r>
      </w:hyperlink>
      <w:hyperlink r:id="rId225">
        <w:r w:rsidDel="00000000" w:rsidR="00000000" w:rsidRPr="00000000">
          <w:rPr>
            <w:color w:val="0074b9"/>
            <w:sz w:val="24"/>
            <w:szCs w:val="24"/>
            <w:rtl w:val="0"/>
          </w:rPr>
          <w:t xml:space="preserve">methadone</w:t>
        </w:r>
      </w:hyperlink>
      <w:r w:rsidDel="00000000" w:rsidR="00000000" w:rsidRPr="00000000">
        <w:rPr>
          <w:color w:val="232323"/>
          <w:sz w:val="24"/>
          <w:szCs w:val="24"/>
          <w:rtl w:val="0"/>
        </w:rPr>
        <w:t xml:space="preserve"> for maternal opioid use disorder, but no explicit statement about differences in NAS risk or severity</w:t>
      </w:r>
      <w:hyperlink r:id="rId226">
        <w:r w:rsidDel="00000000" w:rsidR="00000000" w:rsidRPr="00000000">
          <w:rPr>
            <w:color w:val="232323"/>
            <w:sz w:val="24"/>
            <w:szCs w:val="24"/>
            <w:rtl w:val="0"/>
          </w:rPr>
          <w:t xml:space="preserve"> </w:t>
        </w:r>
      </w:hyperlink>
      <w:hyperlink r:id="rId227">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89">
      <w:pPr>
        <w:pStyle w:val="Heading3"/>
        <w:keepNext w:val="0"/>
        <w:keepLines w:val="0"/>
        <w:pBdr>
          <w:top w:color="dadada" w:space="13" w:sz="5" w:val="single"/>
        </w:pBdr>
        <w:shd w:fill="ffffff" w:val="clear"/>
        <w:spacing w:after="40" w:before="460" w:line="346.66666666666663" w:lineRule="auto"/>
        <w:rPr>
          <w:b w:val="1"/>
          <w:bCs w:val="1"/>
          <w:color w:val="232323"/>
          <w:sz w:val="27"/>
          <w:szCs w:val="27"/>
        </w:rPr>
      </w:pPr>
      <w:bookmarkStart w:colFirst="0" w:colLast="0" w:name="_43k8qe2r0g09" w:id="19"/>
      <w:bookmarkEnd w:id="19"/>
      <w:r w:rsidDel="00000000" w:rsidR="00000000" w:rsidRPr="00000000">
        <w:rPr>
          <w:b w:val="1"/>
          <w:bCs w:val="1"/>
          <w:color w:val="232323"/>
          <w:sz w:val="27"/>
          <w:szCs w:val="27"/>
          <w:rtl w:val="0"/>
        </w:rPr>
        <w:t xml:space="preserve">Comparison Table</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3045"/>
        <w:gridCol w:w="2925"/>
        <w:tblGridChange w:id="0">
          <w:tblGrid>
            <w:gridCol w:w="3165"/>
            <w:gridCol w:w="3045"/>
            <w:gridCol w:w="2925"/>
          </w:tblGrid>
        </w:tblGridChange>
      </w:tblGrid>
      <w:tr>
        <w:trPr>
          <w:cantSplit w:val="0"/>
          <w:trHeight w:val="495"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8A">
            <w:pPr>
              <w:spacing w:after="240" w:lineRule="auto"/>
              <w:rPr>
                <w:color w:val="232323"/>
                <w:sz w:val="24"/>
                <w:szCs w:val="24"/>
              </w:rPr>
            </w:pPr>
            <w:r w:rsidDel="00000000" w:rsidR="00000000" w:rsidRPr="00000000">
              <w:rPr>
                <w:b w:val="1"/>
                <w:bCs w:val="1"/>
                <w:color w:val="232323"/>
                <w:sz w:val="24"/>
                <w:szCs w:val="24"/>
                <w:rtl w:val="0"/>
              </w:rPr>
              <w:t xml:space="preserve">Feature/Aspect</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8B">
            <w:pPr>
              <w:spacing w:after="240" w:lineRule="auto"/>
              <w:rPr>
                <w:color w:val="232323"/>
                <w:sz w:val="24"/>
                <w:szCs w:val="24"/>
              </w:rPr>
            </w:pPr>
            <w:r w:rsidDel="00000000" w:rsidR="00000000" w:rsidRPr="00000000">
              <w:rPr>
                <w:b w:val="1"/>
                <w:bCs w:val="1"/>
                <w:color w:val="232323"/>
                <w:sz w:val="24"/>
                <w:szCs w:val="24"/>
                <w:rtl w:val="0"/>
              </w:rPr>
              <w:t xml:space="preserve">Buprenorphine</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8C">
            <w:pPr>
              <w:spacing w:after="240" w:lineRule="auto"/>
              <w:rPr>
                <w:color w:val="232323"/>
                <w:sz w:val="24"/>
                <w:szCs w:val="24"/>
              </w:rPr>
            </w:pPr>
            <w:r w:rsidDel="00000000" w:rsidR="00000000" w:rsidRPr="00000000">
              <w:rPr>
                <w:b w:val="1"/>
                <w:bCs w:val="1"/>
                <w:color w:val="232323"/>
                <w:sz w:val="24"/>
                <w:szCs w:val="24"/>
                <w:rtl w:val="0"/>
              </w:rPr>
              <w:t xml:space="preserve">Methadone</w:t>
            </w:r>
            <w:r w:rsidDel="00000000" w:rsidR="00000000" w:rsidRPr="00000000">
              <w:rPr>
                <w:rtl w:val="0"/>
              </w:rPr>
            </w:r>
          </w:p>
        </w:tc>
      </w:tr>
      <w:tr>
        <w:trPr>
          <w:cantSplit w:val="0"/>
          <w:trHeight w:val="49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D">
            <w:pPr>
              <w:spacing w:after="240" w:lineRule="auto"/>
              <w:rPr>
                <w:color w:val="232323"/>
                <w:sz w:val="24"/>
                <w:szCs w:val="24"/>
              </w:rPr>
            </w:pPr>
            <w:r w:rsidDel="00000000" w:rsidR="00000000" w:rsidRPr="00000000">
              <w:rPr>
                <w:color w:val="232323"/>
                <w:sz w:val="24"/>
                <w:szCs w:val="24"/>
                <w:rtl w:val="0"/>
              </w:rPr>
              <w:t xml:space="preserve">Used for maternal OUD</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E">
            <w:pPr>
              <w:spacing w:after="240" w:lineRule="auto"/>
              <w:rPr>
                <w:color w:val="232323"/>
                <w:sz w:val="24"/>
                <w:szCs w:val="24"/>
              </w:rPr>
            </w:pPr>
            <w:r w:rsidDel="00000000" w:rsidR="00000000" w:rsidRPr="00000000">
              <w:rPr>
                <w:color w:val="232323"/>
                <w:sz w:val="24"/>
                <w:szCs w:val="24"/>
                <w:rtl w:val="0"/>
              </w:rPr>
              <w:t xml:space="preserve">Yes </w:t>
            </w:r>
            <w:hyperlink r:id="rId228">
              <w:r w:rsidDel="00000000" w:rsidR="00000000" w:rsidRPr="00000000">
                <w:rPr>
                  <w:color w:val="0074b9"/>
                  <w:sz w:val="24"/>
                  <w:szCs w:val="24"/>
                  <w:rtl w:val="0"/>
                </w:rPr>
                <w:t xml:space="preserve">[1]</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F">
            <w:pPr>
              <w:spacing w:after="240" w:lineRule="auto"/>
              <w:rPr>
                <w:color w:val="232323"/>
                <w:sz w:val="24"/>
                <w:szCs w:val="24"/>
              </w:rPr>
            </w:pPr>
            <w:r w:rsidDel="00000000" w:rsidR="00000000" w:rsidRPr="00000000">
              <w:rPr>
                <w:color w:val="232323"/>
                <w:sz w:val="24"/>
                <w:szCs w:val="24"/>
                <w:rtl w:val="0"/>
              </w:rPr>
              <w:t xml:space="preserve">Yes </w:t>
            </w:r>
            <w:hyperlink r:id="rId229">
              <w:r w:rsidDel="00000000" w:rsidR="00000000" w:rsidRPr="00000000">
                <w:rPr>
                  <w:color w:val="0074b9"/>
                  <w:sz w:val="24"/>
                  <w:szCs w:val="24"/>
                  <w:rtl w:val="0"/>
                </w:rPr>
                <w:t xml:space="preserve">[1]</w:t>
              </w:r>
            </w:hyperlink>
            <w:r w:rsidDel="00000000" w:rsidR="00000000" w:rsidRPr="00000000">
              <w:rPr>
                <w:rtl w:val="0"/>
              </w:rPr>
            </w:r>
          </w:p>
        </w:tc>
      </w:tr>
      <w:tr>
        <w:trPr>
          <w:cantSplit w:val="0"/>
          <w:trHeight w:val="49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0">
            <w:pPr>
              <w:spacing w:after="240" w:lineRule="auto"/>
              <w:rPr>
                <w:color w:val="232323"/>
                <w:sz w:val="24"/>
                <w:szCs w:val="24"/>
              </w:rPr>
            </w:pPr>
            <w:r w:rsidDel="00000000" w:rsidR="00000000" w:rsidRPr="00000000">
              <w:rPr>
                <w:color w:val="232323"/>
                <w:sz w:val="24"/>
                <w:szCs w:val="24"/>
                <w:rtl w:val="0"/>
              </w:rPr>
              <w:t xml:space="preserve">Risk of NAS/NOWS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1">
            <w:pPr>
              <w:spacing w:after="240" w:lineRule="auto"/>
              <w:rPr>
                <w:color w:val="232323"/>
                <w:sz w:val="24"/>
                <w:szCs w:val="24"/>
              </w:rPr>
            </w:pPr>
            <w:r w:rsidDel="00000000" w:rsidR="00000000" w:rsidRPr="00000000">
              <w:rPr>
                <w:color w:val="232323"/>
                <w:sz w:val="24"/>
                <w:szCs w:val="24"/>
                <w:rtl w:val="0"/>
              </w:rPr>
              <w:t xml:space="preserve">Yes </w:t>
            </w:r>
            <w:hyperlink r:id="rId230">
              <w:r w:rsidDel="00000000" w:rsidR="00000000" w:rsidRPr="00000000">
                <w:rPr>
                  <w:color w:val="0074b9"/>
                  <w:sz w:val="24"/>
                  <w:szCs w:val="24"/>
                  <w:rtl w:val="0"/>
                </w:rPr>
                <w:t xml:space="preserve">[2]</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2">
            <w:pPr>
              <w:spacing w:after="240" w:lineRule="auto"/>
              <w:rPr>
                <w:color w:val="232323"/>
                <w:sz w:val="24"/>
                <w:szCs w:val="24"/>
              </w:rPr>
            </w:pPr>
            <w:r w:rsidDel="00000000" w:rsidR="00000000" w:rsidRPr="00000000">
              <w:rPr>
                <w:color w:val="232323"/>
                <w:sz w:val="24"/>
                <w:szCs w:val="24"/>
                <w:rtl w:val="0"/>
              </w:rPr>
              <w:t xml:space="preserve">Yes </w:t>
            </w:r>
            <w:hyperlink r:id="rId231">
              <w:r w:rsidDel="00000000" w:rsidR="00000000" w:rsidRPr="00000000">
                <w:rPr>
                  <w:color w:val="0074b9"/>
                  <w:sz w:val="24"/>
                  <w:szCs w:val="24"/>
                  <w:rtl w:val="0"/>
                </w:rPr>
                <w:t xml:space="preserve">[2]</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3">
            <w:pPr>
              <w:spacing w:after="240" w:lineRule="auto"/>
              <w:rPr>
                <w:color w:val="232323"/>
                <w:sz w:val="24"/>
                <w:szCs w:val="24"/>
              </w:rPr>
            </w:pPr>
            <w:r w:rsidDel="00000000" w:rsidR="00000000" w:rsidRPr="00000000">
              <w:rPr>
                <w:color w:val="232323"/>
                <w:sz w:val="24"/>
                <w:szCs w:val="24"/>
                <w:rtl w:val="0"/>
              </w:rPr>
              <w:t xml:space="preserve">Timing of NAS onset</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4">
            <w:pPr>
              <w:spacing w:after="240" w:lineRule="auto"/>
              <w:rPr>
                <w:color w:val="232323"/>
                <w:sz w:val="24"/>
                <w:szCs w:val="24"/>
              </w:rPr>
            </w:pPr>
            <w:r w:rsidDel="00000000" w:rsidR="00000000" w:rsidRPr="00000000">
              <w:rPr>
                <w:color w:val="232323"/>
                <w:sz w:val="24"/>
                <w:szCs w:val="24"/>
                <w:rtl w:val="0"/>
              </w:rPr>
              <w:t xml:space="preserve">24–72h, can be delayed </w:t>
            </w:r>
            <w:hyperlink r:id="rId232">
              <w:r w:rsidDel="00000000" w:rsidR="00000000" w:rsidRPr="00000000">
                <w:rPr>
                  <w:color w:val="0074b9"/>
                  <w:sz w:val="24"/>
                  <w:szCs w:val="24"/>
                  <w:rtl w:val="0"/>
                </w:rPr>
                <w:t xml:space="preserve">[3]</w:t>
              </w:r>
            </w:hyperlink>
            <w:hyperlink r:id="rId233">
              <w:r w:rsidDel="00000000" w:rsidR="00000000" w:rsidRPr="00000000">
                <w:rPr>
                  <w:color w:val="0074b9"/>
                  <w:sz w:val="24"/>
                  <w:szCs w:val="24"/>
                  <w:rtl w:val="0"/>
                </w:rPr>
                <w:t xml:space="preserve">[4]</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5">
            <w:pPr>
              <w:spacing w:after="240" w:lineRule="auto"/>
              <w:rPr>
                <w:color w:val="232323"/>
                <w:sz w:val="24"/>
                <w:szCs w:val="24"/>
              </w:rPr>
            </w:pPr>
            <w:r w:rsidDel="00000000" w:rsidR="00000000" w:rsidRPr="00000000">
              <w:rPr>
                <w:color w:val="232323"/>
                <w:sz w:val="24"/>
                <w:szCs w:val="24"/>
                <w:rtl w:val="0"/>
              </w:rPr>
              <w:t xml:space="preserve">24–72h, can be delayed </w:t>
            </w:r>
            <w:hyperlink r:id="rId234">
              <w:r w:rsidDel="00000000" w:rsidR="00000000" w:rsidRPr="00000000">
                <w:rPr>
                  <w:color w:val="0074b9"/>
                  <w:sz w:val="24"/>
                  <w:szCs w:val="24"/>
                  <w:rtl w:val="0"/>
                </w:rPr>
                <w:t xml:space="preserve">[3]</w:t>
              </w:r>
            </w:hyperlink>
            <w:hyperlink r:id="rId235">
              <w:r w:rsidDel="00000000" w:rsidR="00000000" w:rsidRPr="00000000">
                <w:rPr>
                  <w:color w:val="0074b9"/>
                  <w:sz w:val="24"/>
                  <w:szCs w:val="24"/>
                  <w:rtl w:val="0"/>
                </w:rPr>
                <w:t xml:space="preserve">[4]</w:t>
              </w:r>
            </w:hyperlink>
            <w:r w:rsidDel="00000000" w:rsidR="00000000" w:rsidRPr="00000000">
              <w:rPr>
                <w:rtl w:val="0"/>
              </w:rPr>
            </w:r>
          </w:p>
        </w:tc>
      </w:tr>
      <w:tr>
        <w:trPr>
          <w:cantSplit w:val="0"/>
          <w:trHeight w:val="49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6">
            <w:pPr>
              <w:spacing w:after="240" w:lineRule="auto"/>
              <w:rPr>
                <w:color w:val="232323"/>
                <w:sz w:val="24"/>
                <w:szCs w:val="24"/>
              </w:rPr>
            </w:pPr>
            <w:r w:rsidDel="00000000" w:rsidR="00000000" w:rsidRPr="00000000">
              <w:rPr>
                <w:color w:val="232323"/>
                <w:sz w:val="24"/>
                <w:szCs w:val="24"/>
                <w:rtl w:val="0"/>
              </w:rPr>
              <w:t xml:space="preserve">Impact of maternal dose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7">
            <w:pPr>
              <w:spacing w:after="240" w:lineRule="auto"/>
              <w:rPr>
                <w:color w:val="232323"/>
                <w:sz w:val="24"/>
                <w:szCs w:val="24"/>
              </w:rPr>
            </w:pPr>
            <w:r w:rsidDel="00000000" w:rsidR="00000000" w:rsidRPr="00000000">
              <w:rPr>
                <w:color w:val="232323"/>
                <w:sz w:val="24"/>
                <w:szCs w:val="24"/>
                <w:rtl w:val="0"/>
              </w:rPr>
              <w:t xml:space="preserve">No clear impact </w:t>
            </w:r>
            <w:hyperlink r:id="rId236">
              <w:r w:rsidDel="00000000" w:rsidR="00000000" w:rsidRPr="00000000">
                <w:rPr>
                  <w:color w:val="0074b9"/>
                  <w:sz w:val="24"/>
                  <w:szCs w:val="24"/>
                  <w:rtl w:val="0"/>
                </w:rPr>
                <w:t xml:space="preserve">[5]</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8">
            <w:pPr>
              <w:spacing w:after="240" w:lineRule="auto"/>
              <w:rPr>
                <w:color w:val="232323"/>
                <w:sz w:val="24"/>
                <w:szCs w:val="24"/>
              </w:rPr>
            </w:pPr>
            <w:r w:rsidDel="00000000" w:rsidR="00000000" w:rsidRPr="00000000">
              <w:rPr>
                <w:color w:val="232323"/>
                <w:sz w:val="24"/>
                <w:szCs w:val="24"/>
                <w:rtl w:val="0"/>
              </w:rPr>
              <w:t xml:space="preserve">No clear impact </w:t>
            </w:r>
            <w:hyperlink r:id="rId237">
              <w:r w:rsidDel="00000000" w:rsidR="00000000" w:rsidRPr="00000000">
                <w:rPr>
                  <w:color w:val="0074b9"/>
                  <w:sz w:val="24"/>
                  <w:szCs w:val="24"/>
                  <w:rtl w:val="0"/>
                </w:rPr>
                <w:t xml:space="preserve">[5]</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9">
            <w:pPr>
              <w:spacing w:after="240" w:lineRule="auto"/>
              <w:rPr>
                <w:color w:val="232323"/>
                <w:sz w:val="24"/>
                <w:szCs w:val="24"/>
              </w:rPr>
            </w:pPr>
            <w:r w:rsidDel="00000000" w:rsidR="00000000" w:rsidRPr="00000000">
              <w:rPr>
                <w:color w:val="232323"/>
                <w:sz w:val="24"/>
                <w:szCs w:val="24"/>
                <w:rtl w:val="0"/>
              </w:rPr>
              <w:t xml:space="preserve">Comparative NAS risk/severity</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A">
            <w:pPr>
              <w:spacing w:after="240" w:lineRule="auto"/>
              <w:rPr>
                <w:color w:val="232323"/>
                <w:sz w:val="24"/>
                <w:szCs w:val="24"/>
              </w:rPr>
            </w:pPr>
            <w:r w:rsidDel="00000000" w:rsidR="00000000" w:rsidRPr="00000000">
              <w:rPr>
                <w:color w:val="232323"/>
                <w:sz w:val="24"/>
                <w:szCs w:val="24"/>
                <w:rtl w:val="0"/>
              </w:rPr>
              <w:t xml:space="preserve">Not directly compared </w:t>
            </w:r>
            <w:hyperlink r:id="rId238">
              <w:r w:rsidDel="00000000" w:rsidR="00000000" w:rsidRPr="00000000">
                <w:rPr>
                  <w:color w:val="0074b9"/>
                  <w:sz w:val="24"/>
                  <w:szCs w:val="24"/>
                  <w:rtl w:val="0"/>
                </w:rPr>
                <w:t xml:space="preserve">[5]</w:t>
              </w:r>
            </w:hyperlink>
            <w:hyperlink r:id="rId239">
              <w:r w:rsidDel="00000000" w:rsidR="00000000" w:rsidRPr="00000000">
                <w:rPr>
                  <w:color w:val="0074b9"/>
                  <w:sz w:val="24"/>
                  <w:szCs w:val="24"/>
                  <w:rtl w:val="0"/>
                </w:rPr>
                <w:t xml:space="preserve">[6]</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B">
            <w:pPr>
              <w:spacing w:after="240" w:lineRule="auto"/>
              <w:rPr>
                <w:color w:val="232323"/>
                <w:sz w:val="24"/>
                <w:szCs w:val="24"/>
              </w:rPr>
            </w:pPr>
            <w:r w:rsidDel="00000000" w:rsidR="00000000" w:rsidRPr="00000000">
              <w:rPr>
                <w:color w:val="232323"/>
                <w:sz w:val="24"/>
                <w:szCs w:val="24"/>
                <w:rtl w:val="0"/>
              </w:rPr>
              <w:t xml:space="preserve">Not directly compared </w:t>
            </w:r>
            <w:hyperlink r:id="rId240">
              <w:r w:rsidDel="00000000" w:rsidR="00000000" w:rsidRPr="00000000">
                <w:rPr>
                  <w:color w:val="0074b9"/>
                  <w:sz w:val="24"/>
                  <w:szCs w:val="24"/>
                  <w:rtl w:val="0"/>
                </w:rPr>
                <w:t xml:space="preserve">[5]</w:t>
              </w:r>
            </w:hyperlink>
            <w:hyperlink r:id="rId241">
              <w:r w:rsidDel="00000000" w:rsidR="00000000" w:rsidRPr="00000000">
                <w:rPr>
                  <w:color w:val="0074b9"/>
                  <w:sz w:val="24"/>
                  <w:szCs w:val="24"/>
                  <w:rtl w:val="0"/>
                </w:rPr>
                <w:t xml:space="preserve">[6]</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C">
            <w:pPr>
              <w:spacing w:after="240" w:lineRule="auto"/>
              <w:rPr>
                <w:color w:val="232323"/>
                <w:sz w:val="24"/>
                <w:szCs w:val="24"/>
              </w:rPr>
            </w:pPr>
            <w:r w:rsidDel="00000000" w:rsidR="00000000" w:rsidRPr="00000000">
              <w:rPr>
                <w:color w:val="232323"/>
                <w:sz w:val="24"/>
                <w:szCs w:val="24"/>
                <w:rtl w:val="0"/>
              </w:rPr>
              <w:t xml:space="preserve">Long-term neurodevelopment</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D">
            <w:pPr>
              <w:spacing w:after="240" w:lineRule="auto"/>
              <w:rPr>
                <w:color w:val="232323"/>
                <w:sz w:val="24"/>
                <w:szCs w:val="24"/>
              </w:rPr>
            </w:pPr>
            <w:r w:rsidDel="00000000" w:rsidR="00000000" w:rsidRPr="00000000">
              <w:rPr>
                <w:color w:val="232323"/>
                <w:sz w:val="24"/>
                <w:szCs w:val="24"/>
                <w:rtl w:val="0"/>
              </w:rPr>
              <w:t xml:space="preserve">Normal at 36 months in trial </w:t>
            </w:r>
            <w:hyperlink r:id="rId242">
              <w:r w:rsidDel="00000000" w:rsidR="00000000" w:rsidRPr="00000000">
                <w:rPr>
                  <w:color w:val="0074b9"/>
                  <w:sz w:val="24"/>
                  <w:szCs w:val="24"/>
                  <w:rtl w:val="0"/>
                </w:rPr>
                <w:t xml:space="preserve">[6]</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E">
            <w:pPr>
              <w:spacing w:after="240" w:lineRule="auto"/>
              <w:rPr>
                <w:color w:val="232323"/>
                <w:sz w:val="24"/>
                <w:szCs w:val="24"/>
              </w:rPr>
            </w:pPr>
            <w:r w:rsidDel="00000000" w:rsidR="00000000" w:rsidRPr="00000000">
              <w:rPr>
                <w:color w:val="232323"/>
                <w:sz w:val="24"/>
                <w:szCs w:val="24"/>
                <w:rtl w:val="0"/>
              </w:rPr>
              <w:t xml:space="preserve">Normal at 36 months in trial </w:t>
            </w:r>
            <w:hyperlink r:id="rId243">
              <w:r w:rsidDel="00000000" w:rsidR="00000000" w:rsidRPr="00000000">
                <w:rPr>
                  <w:color w:val="0074b9"/>
                  <w:sz w:val="24"/>
                  <w:szCs w:val="24"/>
                  <w:rtl w:val="0"/>
                </w:rPr>
                <w:t xml:space="preserve">[6]</w:t>
              </w:r>
            </w:hyperlink>
            <w:r w:rsidDel="00000000" w:rsidR="00000000" w:rsidRPr="00000000">
              <w:rPr>
                <w:rtl w:val="0"/>
              </w:rPr>
            </w:r>
          </w:p>
        </w:tc>
      </w:tr>
    </w:tbl>
    <w:p w:rsidR="00000000" w:rsidDel="00000000" w:rsidP="00000000" w:rsidRDefault="00000000" w:rsidRPr="00000000" w14:paraId="0000009F">
      <w:pPr>
        <w:pStyle w:val="Heading3"/>
        <w:keepNext w:val="0"/>
        <w:keepLines w:val="0"/>
        <w:shd w:fill="ffffff" w:val="clear"/>
        <w:spacing w:after="40" w:before="460" w:line="346.66666666666663" w:lineRule="auto"/>
        <w:rPr>
          <w:b w:val="1"/>
          <w:bCs w:val="1"/>
          <w:color w:val="232323"/>
          <w:sz w:val="27"/>
          <w:szCs w:val="27"/>
        </w:rPr>
      </w:pPr>
      <w:bookmarkStart w:colFirst="0" w:colLast="0" w:name="_9g0kul55a2p8" w:id="20"/>
      <w:bookmarkEnd w:id="20"/>
      <w:r w:rsidDel="00000000" w:rsidR="00000000" w:rsidRPr="00000000">
        <w:rPr>
          <w:b w:val="1"/>
          <w:bCs w:val="1"/>
          <w:color w:val="232323"/>
          <w:sz w:val="27"/>
          <w:szCs w:val="27"/>
          <w:rtl w:val="0"/>
        </w:rPr>
        <w:t xml:space="preserve">Key Points</w:t>
      </w:r>
    </w:p>
    <w:p w:rsidR="00000000" w:rsidDel="00000000" w:rsidP="00000000" w:rsidRDefault="00000000" w:rsidRPr="00000000" w14:paraId="000000A0">
      <w:pPr>
        <w:numPr>
          <w:ilvl w:val="0"/>
          <w:numId w:val="14"/>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Both </w:t>
      </w:r>
      <w:hyperlink r:id="rId244">
        <w:r w:rsidDel="00000000" w:rsidR="00000000" w:rsidRPr="00000000">
          <w:rPr>
            <w:color w:val="0074b9"/>
            <w:sz w:val="24"/>
            <w:szCs w:val="24"/>
            <w:rtl w:val="0"/>
          </w:rPr>
          <w:t xml:space="preserve">buprenorphine</w:t>
        </w:r>
      </w:hyperlink>
      <w:r w:rsidDel="00000000" w:rsidR="00000000" w:rsidRPr="00000000">
        <w:rPr>
          <w:color w:val="232323"/>
          <w:sz w:val="24"/>
          <w:szCs w:val="24"/>
          <w:rtl w:val="0"/>
        </w:rPr>
        <w:t xml:space="preserve"> and </w:t>
      </w:r>
      <w:hyperlink r:id="rId245">
        <w:r w:rsidDel="00000000" w:rsidR="00000000" w:rsidRPr="00000000">
          <w:rPr>
            <w:color w:val="0074b9"/>
            <w:sz w:val="24"/>
            <w:szCs w:val="24"/>
            <w:rtl w:val="0"/>
          </w:rPr>
          <w:t xml:space="preserve">methadone</w:t>
        </w:r>
      </w:hyperlink>
      <w:r w:rsidDel="00000000" w:rsidR="00000000" w:rsidRPr="00000000">
        <w:rPr>
          <w:color w:val="232323"/>
          <w:sz w:val="24"/>
          <w:szCs w:val="24"/>
          <w:rtl w:val="0"/>
        </w:rPr>
        <w:t xml:space="preserve"> are associated with risk of NAS/NOWS in neonates </w:t>
      </w:r>
      <w:hyperlink r:id="rId246">
        <w:r w:rsidDel="00000000" w:rsidR="00000000" w:rsidRPr="00000000">
          <w:rPr>
            <w:color w:val="0074b9"/>
            <w:sz w:val="24"/>
            <w:szCs w:val="24"/>
            <w:rtl w:val="0"/>
          </w:rPr>
          <w:t xml:space="preserve">[1]</w:t>
        </w:r>
      </w:hyperlink>
      <w:hyperlink r:id="rId24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A1">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UpToDate does not provide direct comparative data on whether </w:t>
      </w:r>
      <w:hyperlink r:id="rId248">
        <w:r w:rsidDel="00000000" w:rsidR="00000000" w:rsidRPr="00000000">
          <w:rPr>
            <w:color w:val="0074b9"/>
            <w:sz w:val="24"/>
            <w:szCs w:val="24"/>
            <w:rtl w:val="0"/>
          </w:rPr>
          <w:t xml:space="preserve">buprenorphine</w:t>
        </w:r>
      </w:hyperlink>
      <w:r w:rsidDel="00000000" w:rsidR="00000000" w:rsidRPr="00000000">
        <w:rPr>
          <w:color w:val="232323"/>
          <w:sz w:val="24"/>
          <w:szCs w:val="24"/>
          <w:rtl w:val="0"/>
        </w:rPr>
        <w:t xml:space="preserve"> carries a lower risk of NAS than </w:t>
      </w:r>
      <w:hyperlink r:id="rId249">
        <w:r w:rsidDel="00000000" w:rsidR="00000000" w:rsidRPr="00000000">
          <w:rPr>
            <w:color w:val="0074b9"/>
            <w:sz w:val="24"/>
            <w:szCs w:val="24"/>
            <w:rtl w:val="0"/>
          </w:rPr>
          <w:t xml:space="preserve">methadone</w:t>
        </w:r>
      </w:hyperlink>
      <w:r w:rsidDel="00000000" w:rsidR="00000000" w:rsidRPr="00000000">
        <w:rPr>
          <w:color w:val="232323"/>
          <w:sz w:val="24"/>
          <w:szCs w:val="24"/>
          <w:rtl w:val="0"/>
        </w:rPr>
        <w:t xml:space="preserve"> </w:t>
      </w:r>
      <w:hyperlink r:id="rId250">
        <w:r w:rsidDel="00000000" w:rsidR="00000000" w:rsidRPr="00000000">
          <w:rPr>
            <w:color w:val="0074b9"/>
            <w:sz w:val="24"/>
            <w:szCs w:val="24"/>
            <w:rtl w:val="0"/>
          </w:rPr>
          <w:t xml:space="preserve">[5]</w:t>
        </w:r>
      </w:hyperlink>
      <w:hyperlink r:id="rId251">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A2">
      <w:pPr>
        <w:numPr>
          <w:ilvl w:val="0"/>
          <w:numId w:val="14"/>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Neurodevelopmental outcomes at 36 months were normal in a trial comparing the two drugs </w:t>
      </w:r>
      <w:hyperlink r:id="rId252">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A3">
      <w:pPr>
        <w:pStyle w:val="Heading3"/>
        <w:keepNext w:val="0"/>
        <w:keepLines w:val="0"/>
        <w:shd w:fill="ffffff" w:val="clear"/>
        <w:spacing w:after="40" w:before="460" w:line="346.66666666666663" w:lineRule="auto"/>
        <w:rPr>
          <w:b w:val="1"/>
          <w:bCs w:val="1"/>
          <w:color w:val="232323"/>
          <w:sz w:val="27"/>
          <w:szCs w:val="27"/>
        </w:rPr>
      </w:pPr>
      <w:bookmarkStart w:colFirst="0" w:colLast="0" w:name="_mudcepnjfy16" w:id="21"/>
      <w:bookmarkEnd w:id="21"/>
      <w:r w:rsidDel="00000000" w:rsidR="00000000" w:rsidRPr="00000000">
        <w:rPr>
          <w:b w:val="1"/>
          <w:bCs w:val="1"/>
          <w:color w:val="232323"/>
          <w:sz w:val="27"/>
          <w:szCs w:val="27"/>
          <w:rtl w:val="0"/>
        </w:rPr>
        <w:t xml:space="preserve">Learn More</w:t>
      </w:r>
    </w:p>
    <w:p w:rsidR="00000000" w:rsidDel="00000000" w:rsidP="00000000" w:rsidRDefault="00000000" w:rsidRPr="00000000" w14:paraId="000000A4">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A5">
      <w:pPr>
        <w:numPr>
          <w:ilvl w:val="0"/>
          <w:numId w:val="2"/>
        </w:numPr>
        <w:shd w:fill="ffffff" w:val="clear"/>
        <w:spacing w:after="0" w:afterAutospacing="0" w:before="220" w:line="390" w:lineRule="auto"/>
        <w:ind w:left="720" w:hanging="360"/>
      </w:pPr>
      <w:hyperlink r:id="rId253">
        <w:r w:rsidDel="00000000" w:rsidR="00000000" w:rsidRPr="00000000">
          <w:rPr>
            <w:color w:val="0074b9"/>
            <w:sz w:val="24"/>
            <w:szCs w:val="24"/>
            <w:rtl w:val="0"/>
          </w:rPr>
          <w:t xml:space="preserve">What are the management strategies for NAS/NOWS in neonates?</w:t>
        </w:r>
      </w:hyperlink>
      <w:r w:rsidDel="00000000" w:rsidR="00000000" w:rsidRPr="00000000">
        <w:rPr>
          <w:rtl w:val="0"/>
        </w:rPr>
      </w:r>
    </w:p>
    <w:p w:rsidR="00000000" w:rsidDel="00000000" w:rsidP="00000000" w:rsidRDefault="00000000" w:rsidRPr="00000000" w14:paraId="000000A6">
      <w:pPr>
        <w:numPr>
          <w:ilvl w:val="0"/>
          <w:numId w:val="2"/>
        </w:numPr>
        <w:shd w:fill="ffffff" w:val="clear"/>
        <w:spacing w:after="0" w:afterAutospacing="0" w:before="0" w:beforeAutospacing="0" w:line="390" w:lineRule="auto"/>
        <w:ind w:left="720" w:hanging="360"/>
      </w:pPr>
      <w:hyperlink r:id="rId254">
        <w:r w:rsidDel="00000000" w:rsidR="00000000" w:rsidRPr="00000000">
          <w:rPr>
            <w:color w:val="0074b9"/>
            <w:sz w:val="24"/>
            <w:szCs w:val="24"/>
            <w:rtl w:val="0"/>
          </w:rPr>
          <w:t xml:space="preserve">What are the long-term outcomes for neonates exposed to buprenorphine or methadone?</w:t>
        </w:r>
      </w:hyperlink>
      <w:r w:rsidDel="00000000" w:rsidR="00000000" w:rsidRPr="00000000">
        <w:rPr>
          <w:rtl w:val="0"/>
        </w:rPr>
      </w:r>
    </w:p>
    <w:p w:rsidR="00000000" w:rsidDel="00000000" w:rsidP="00000000" w:rsidRDefault="00000000" w:rsidRPr="00000000" w14:paraId="000000A7">
      <w:pPr>
        <w:numPr>
          <w:ilvl w:val="0"/>
          <w:numId w:val="2"/>
        </w:numPr>
        <w:shd w:fill="ffffff" w:val="clear"/>
        <w:spacing w:after="0" w:afterAutospacing="0" w:before="0" w:beforeAutospacing="0" w:line="390" w:lineRule="auto"/>
        <w:ind w:left="720" w:hanging="360"/>
      </w:pPr>
      <w:hyperlink r:id="rId255">
        <w:r w:rsidDel="00000000" w:rsidR="00000000" w:rsidRPr="00000000">
          <w:rPr>
            <w:color w:val="0074b9"/>
            <w:sz w:val="24"/>
            <w:szCs w:val="24"/>
            <w:rtl w:val="0"/>
          </w:rPr>
          <w:t xml:space="preserve">What are the nonpharmacologic interventions for NAS?</w:t>
        </w:r>
      </w:hyperlink>
      <w:r w:rsidDel="00000000" w:rsidR="00000000" w:rsidRPr="00000000">
        <w:rPr>
          <w:rtl w:val="0"/>
        </w:rPr>
      </w:r>
    </w:p>
    <w:p w:rsidR="00000000" w:rsidDel="00000000" w:rsidP="00000000" w:rsidRDefault="00000000" w:rsidRPr="00000000" w14:paraId="000000A8">
      <w:pPr>
        <w:numPr>
          <w:ilvl w:val="0"/>
          <w:numId w:val="2"/>
        </w:numPr>
        <w:shd w:fill="ffffff" w:val="clear"/>
        <w:spacing w:after="0" w:afterAutospacing="0" w:before="0" w:beforeAutospacing="0" w:line="390" w:lineRule="auto"/>
        <w:ind w:left="720" w:hanging="360"/>
      </w:pPr>
      <w:hyperlink r:id="rId256">
        <w:r w:rsidDel="00000000" w:rsidR="00000000" w:rsidRPr="00000000">
          <w:rPr>
            <w:color w:val="0074b9"/>
            <w:sz w:val="24"/>
            <w:szCs w:val="24"/>
            <w:rtl w:val="0"/>
          </w:rPr>
          <w:t xml:space="preserve">How does polysubstance exposure affect NAS severity?</w:t>
        </w:r>
      </w:hyperlink>
      <w:r w:rsidDel="00000000" w:rsidR="00000000" w:rsidRPr="00000000">
        <w:rPr>
          <w:rtl w:val="0"/>
        </w:rPr>
      </w:r>
    </w:p>
    <w:p w:rsidR="00000000" w:rsidDel="00000000" w:rsidP="00000000" w:rsidRDefault="00000000" w:rsidRPr="00000000" w14:paraId="000000A9">
      <w:pPr>
        <w:numPr>
          <w:ilvl w:val="0"/>
          <w:numId w:val="2"/>
        </w:numPr>
        <w:shd w:fill="ffffff" w:val="clear"/>
        <w:spacing w:before="0" w:beforeAutospacing="0" w:line="390" w:lineRule="auto"/>
        <w:ind w:left="720" w:hanging="360"/>
      </w:pPr>
      <w:hyperlink r:id="rId257">
        <w:r w:rsidDel="00000000" w:rsidR="00000000" w:rsidRPr="00000000">
          <w:rPr>
            <w:color w:val="0074b9"/>
            <w:sz w:val="24"/>
            <w:szCs w:val="24"/>
            <w:rtl w:val="0"/>
          </w:rPr>
          <w:t xml:space="preserve">What are the feeding recommendations for substance-exposed neonates?</w:t>
        </w:r>
      </w:hyperlink>
      <w:r w:rsidDel="00000000" w:rsidR="00000000" w:rsidRPr="00000000">
        <w:rPr>
          <w:rtl w:val="0"/>
        </w:rPr>
      </w:r>
    </w:p>
    <w:p w:rsidR="00000000" w:rsidDel="00000000" w:rsidP="00000000" w:rsidRDefault="00000000" w:rsidRPr="00000000" w14:paraId="000000AA">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w:t>
      </w:r>
    </w:p>
    <w:p w:rsidR="00000000" w:rsidDel="00000000" w:rsidP="00000000" w:rsidRDefault="00000000" w:rsidRPr="00000000" w14:paraId="000000AB">
      <w:pPr>
        <w:pStyle w:val="Heading3"/>
        <w:keepNext w:val="0"/>
        <w:keepLines w:val="0"/>
        <w:shd w:fill="ffffff" w:val="clear"/>
        <w:spacing w:after="40" w:before="460" w:line="346.66666666666663" w:lineRule="auto"/>
        <w:rPr>
          <w:b w:val="1"/>
          <w:bCs w:val="1"/>
          <w:color w:val="232323"/>
          <w:sz w:val="27"/>
          <w:szCs w:val="27"/>
        </w:rPr>
      </w:pPr>
      <w:bookmarkStart w:colFirst="0" w:colLast="0" w:name="_35ttk3mgx88f" w:id="22"/>
      <w:bookmarkEnd w:id="22"/>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AC">
      <w:pPr>
        <w:numPr>
          <w:ilvl w:val="0"/>
          <w:numId w:val="18"/>
        </w:numPr>
        <w:shd w:fill="ffffff" w:val="clear"/>
        <w:spacing w:after="0" w:afterAutospacing="0" w:before="240" w:lineRule="auto"/>
        <w:ind w:left="720" w:hanging="360"/>
      </w:pPr>
      <w:hyperlink r:id="rId258">
        <w:r w:rsidDel="00000000" w:rsidR="00000000" w:rsidRPr="00000000">
          <w:rPr>
            <w:color w:val="0074b9"/>
            <w:sz w:val="24"/>
            <w:szCs w:val="24"/>
            <w:rtl w:val="0"/>
          </w:rPr>
          <w:t xml:space="preserve">Neonatal abstinence syndrome (NAS): Management and outcome &gt; TERMINOLOGY</w:t>
        </w:r>
      </w:hyperlink>
      <w:r w:rsidDel="00000000" w:rsidR="00000000" w:rsidRPr="00000000">
        <w:rPr>
          <w:rtl w:val="0"/>
        </w:rPr>
      </w:r>
    </w:p>
    <w:p w:rsidR="00000000" w:rsidDel="00000000" w:rsidP="00000000" w:rsidRDefault="00000000" w:rsidRPr="00000000" w14:paraId="000000AD">
      <w:pPr>
        <w:numPr>
          <w:ilvl w:val="0"/>
          <w:numId w:val="18"/>
        </w:numPr>
        <w:shd w:fill="ffffff" w:val="clear"/>
        <w:spacing w:after="0" w:afterAutospacing="0" w:before="0" w:beforeAutospacing="0" w:lineRule="auto"/>
        <w:ind w:left="720" w:hanging="360"/>
      </w:pPr>
      <w:hyperlink r:id="rId259">
        <w:r w:rsidDel="00000000" w:rsidR="00000000" w:rsidRPr="00000000">
          <w:rPr>
            <w:color w:val="0074b9"/>
            <w:sz w:val="24"/>
            <w:szCs w:val="24"/>
            <w:rtl w:val="0"/>
          </w:rPr>
          <w:t xml:space="preserve">Neonatal abstinence syndrome (NAS): Clinical features and diagnosis &gt; TERMINOLOGY</w:t>
        </w:r>
      </w:hyperlink>
      <w:r w:rsidDel="00000000" w:rsidR="00000000" w:rsidRPr="00000000">
        <w:rPr>
          <w:rtl w:val="0"/>
        </w:rPr>
      </w:r>
    </w:p>
    <w:p w:rsidR="00000000" w:rsidDel="00000000" w:rsidP="00000000" w:rsidRDefault="00000000" w:rsidRPr="00000000" w14:paraId="000000AE">
      <w:pPr>
        <w:numPr>
          <w:ilvl w:val="0"/>
          <w:numId w:val="18"/>
        </w:numPr>
        <w:shd w:fill="ffffff" w:val="clear"/>
        <w:spacing w:after="0" w:afterAutospacing="0" w:before="0" w:beforeAutospacing="0" w:lineRule="auto"/>
        <w:ind w:left="720" w:hanging="360"/>
      </w:pPr>
      <w:hyperlink r:id="rId260">
        <w:r w:rsidDel="00000000" w:rsidR="00000000" w:rsidRPr="00000000">
          <w:rPr>
            <w:color w:val="0074b9"/>
            <w:sz w:val="24"/>
            <w:szCs w:val="24"/>
            <w:rtl w:val="0"/>
          </w:rPr>
          <w:t xml:space="preserve">Neonatal abstinence syndrome (NAS): Clinical features and diagnosis &gt; CLINICAL MANIFESTATIONS &gt; NAS due to opioids &gt; Timing of onset</w:t>
        </w:r>
      </w:hyperlink>
      <w:r w:rsidDel="00000000" w:rsidR="00000000" w:rsidRPr="00000000">
        <w:rPr>
          <w:rtl w:val="0"/>
        </w:rPr>
      </w:r>
    </w:p>
    <w:p w:rsidR="00000000" w:rsidDel="00000000" w:rsidP="00000000" w:rsidRDefault="00000000" w:rsidRPr="00000000" w14:paraId="000000AF">
      <w:pPr>
        <w:numPr>
          <w:ilvl w:val="0"/>
          <w:numId w:val="18"/>
        </w:numPr>
        <w:shd w:fill="ffffff" w:val="clear"/>
        <w:spacing w:after="0" w:afterAutospacing="0" w:before="0" w:beforeAutospacing="0" w:lineRule="auto"/>
        <w:ind w:left="720" w:hanging="360"/>
      </w:pPr>
      <w:hyperlink r:id="rId261">
        <w:r w:rsidDel="00000000" w:rsidR="00000000" w:rsidRPr="00000000">
          <w:rPr>
            <w:color w:val="0074b9"/>
            <w:sz w:val="24"/>
            <w:szCs w:val="24"/>
            <w:rtl w:val="0"/>
          </w:rPr>
          <w:t xml:space="preserve">Ill-appearing infant (younger than 90 days of age): Causes &gt; DIFFERENTIAL DIAGNOSIS &gt; Toxic exposures &gt; Neonatal abstinence syndrome</w:t>
        </w:r>
      </w:hyperlink>
      <w:r w:rsidDel="00000000" w:rsidR="00000000" w:rsidRPr="00000000">
        <w:rPr>
          <w:rtl w:val="0"/>
        </w:rPr>
      </w:r>
    </w:p>
    <w:p w:rsidR="00000000" w:rsidDel="00000000" w:rsidP="00000000" w:rsidRDefault="00000000" w:rsidRPr="00000000" w14:paraId="000000B0">
      <w:pPr>
        <w:numPr>
          <w:ilvl w:val="0"/>
          <w:numId w:val="18"/>
        </w:numPr>
        <w:shd w:fill="ffffff" w:val="clear"/>
        <w:spacing w:after="0" w:afterAutospacing="0" w:before="0" w:beforeAutospacing="0" w:lineRule="auto"/>
        <w:ind w:left="720" w:hanging="360"/>
      </w:pPr>
      <w:hyperlink r:id="rId262">
        <w:r w:rsidDel="00000000" w:rsidR="00000000" w:rsidRPr="00000000">
          <w:rPr>
            <w:color w:val="0074b9"/>
            <w:sz w:val="24"/>
            <w:szCs w:val="24"/>
            <w:rtl w:val="0"/>
          </w:rPr>
          <w:t xml:space="preserve">Neonatal abstinence syndrome (NAS): Clinical features and diagnosis &gt; CLINICAL MANIFESTATIONS &gt; Factors that impact presentation</w:t>
        </w:r>
      </w:hyperlink>
      <w:r w:rsidDel="00000000" w:rsidR="00000000" w:rsidRPr="00000000">
        <w:rPr>
          <w:rtl w:val="0"/>
        </w:rPr>
      </w:r>
    </w:p>
    <w:p w:rsidR="00000000" w:rsidDel="00000000" w:rsidP="00000000" w:rsidRDefault="00000000" w:rsidRPr="00000000" w14:paraId="000000B1">
      <w:pPr>
        <w:numPr>
          <w:ilvl w:val="0"/>
          <w:numId w:val="18"/>
        </w:numPr>
        <w:shd w:fill="ffffff" w:val="clear"/>
        <w:spacing w:before="0" w:beforeAutospacing="0" w:lineRule="auto"/>
        <w:ind w:left="720" w:hanging="360"/>
      </w:pPr>
      <w:hyperlink r:id="rId263">
        <w:r w:rsidDel="00000000" w:rsidR="00000000" w:rsidRPr="00000000">
          <w:rPr>
            <w:color w:val="0074b9"/>
            <w:sz w:val="24"/>
            <w:szCs w:val="24"/>
            <w:rtl w:val="0"/>
          </w:rPr>
          <w:t xml:space="preserve">Neonatal abstinence syndrome (NAS): Management and outcome &gt; LONG-TERM OUTCOMES &gt; Effects of specific substances &gt; Opioids</w:t>
        </w:r>
      </w:hyperlink>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3232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3232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7993#H328184140" TargetMode="External"/><Relationship Id="rId190" Type="http://schemas.openxmlformats.org/officeDocument/2006/relationships/hyperlink" Target="https://www.uptodate.com/contents/121990#H2917118237" TargetMode="External"/><Relationship Id="rId42" Type="http://schemas.openxmlformats.org/officeDocument/2006/relationships/hyperlink" Target="https://ai.uptodate.com/" TargetMode="External"/><Relationship Id="rId41" Type="http://schemas.openxmlformats.org/officeDocument/2006/relationships/hyperlink" Target="https://www.uptodate.com/contents/5623#H1028301379" TargetMode="External"/><Relationship Id="rId44" Type="http://schemas.openxmlformats.org/officeDocument/2006/relationships/hyperlink" Target="https://ai.uptodate.com/" TargetMode="External"/><Relationship Id="rId194" Type="http://schemas.openxmlformats.org/officeDocument/2006/relationships/hyperlink" Target="https://www.uptodate.com/contents/121990#H4129180349" TargetMode="External"/><Relationship Id="rId43" Type="http://schemas.openxmlformats.org/officeDocument/2006/relationships/hyperlink" Target="https://ai.uptodate.com/" TargetMode="External"/><Relationship Id="rId193" Type="http://schemas.openxmlformats.org/officeDocument/2006/relationships/hyperlink" Target="https://www.uptodate.com/contents/6775#H24" TargetMode="External"/><Relationship Id="rId46" Type="http://schemas.openxmlformats.org/officeDocument/2006/relationships/hyperlink" Target="https://ai.uptodate.com/" TargetMode="External"/><Relationship Id="rId192" Type="http://schemas.openxmlformats.org/officeDocument/2006/relationships/hyperlink" Target="https://www.uptodate.com/contents/121990#H2504457578" TargetMode="External"/><Relationship Id="rId45" Type="http://schemas.openxmlformats.org/officeDocument/2006/relationships/hyperlink" Target="https://ai.uptodate.com/" TargetMode="External"/><Relationship Id="rId191" Type="http://schemas.openxmlformats.org/officeDocument/2006/relationships/hyperlink" Target="https://www.uptodate.com/contents/116362#H1695421344" TargetMode="External"/><Relationship Id="rId48" Type="http://schemas.openxmlformats.org/officeDocument/2006/relationships/hyperlink" Target="https://www.uptodate.com/contents/7780#H5" TargetMode="External"/><Relationship Id="rId187" Type="http://schemas.openxmlformats.org/officeDocument/2006/relationships/hyperlink" Target="https://www.uptodate.com/contents/6775#H1616866224" TargetMode="External"/><Relationship Id="rId47" Type="http://schemas.openxmlformats.org/officeDocument/2006/relationships/hyperlink" Target="https://www.uptodate.com/contents/5623#H1028301379" TargetMode="External"/><Relationship Id="rId186" Type="http://schemas.openxmlformats.org/officeDocument/2006/relationships/hyperlink" Target="https://www.uptodate.com/contents/121990#H9189840" TargetMode="External"/><Relationship Id="rId185" Type="http://schemas.openxmlformats.org/officeDocument/2006/relationships/hyperlink" Target="https://www.uptodate.com/contents/121990#H458238279" TargetMode="External"/><Relationship Id="rId49" Type="http://schemas.openxmlformats.org/officeDocument/2006/relationships/hyperlink" Target="https://www.uptodate.com/contents/126633#H3009310947" TargetMode="External"/><Relationship Id="rId184" Type="http://schemas.openxmlformats.org/officeDocument/2006/relationships/hyperlink" Target="https://www.uptodate.com/contents/6775#H836048230" TargetMode="External"/><Relationship Id="rId189" Type="http://schemas.openxmlformats.org/officeDocument/2006/relationships/hyperlink" Target="https://www.uptodate.com/contents/6775#H3489736469" TargetMode="External"/><Relationship Id="rId188" Type="http://schemas.openxmlformats.org/officeDocument/2006/relationships/hyperlink" Target="https://www.uptodate.com/contents/121990#H2684078667" TargetMode="External"/><Relationship Id="rId31" Type="http://schemas.openxmlformats.org/officeDocument/2006/relationships/hyperlink" Target="https://www.uptodate.com/contents/7991#H2912414214" TargetMode="External"/><Relationship Id="rId30" Type="http://schemas.openxmlformats.org/officeDocument/2006/relationships/hyperlink" Target="https://www.uptodate.com/contents/7993#H328184140" TargetMode="External"/><Relationship Id="rId33" Type="http://schemas.openxmlformats.org/officeDocument/2006/relationships/hyperlink" Target="https://www.uptodate.com/contents/7780#H5" TargetMode="External"/><Relationship Id="rId183" Type="http://schemas.openxmlformats.org/officeDocument/2006/relationships/hyperlink" Target="https://www.uptodate.com/contents/6775#H431208784" TargetMode="External"/><Relationship Id="rId32" Type="http://schemas.openxmlformats.org/officeDocument/2006/relationships/hyperlink" Target="https://www.uptodate.com/contents/5623#H1028301379" TargetMode="External"/><Relationship Id="rId182" Type="http://schemas.openxmlformats.org/officeDocument/2006/relationships/hyperlink" Target="https://www.uptodate.com/contents/121990#H2915732995" TargetMode="External"/><Relationship Id="rId35" Type="http://schemas.openxmlformats.org/officeDocument/2006/relationships/hyperlink" Target="https://www.uptodate.com/contents/5623#H1028301379" TargetMode="External"/><Relationship Id="rId181" Type="http://schemas.openxmlformats.org/officeDocument/2006/relationships/hyperlink" Target="https://www.uptodate.com/contents/6775#H431208698" TargetMode="External"/><Relationship Id="rId34" Type="http://schemas.openxmlformats.org/officeDocument/2006/relationships/hyperlink" Target="https://www.uptodate.com/contents/126633#H3009310947" TargetMode="External"/><Relationship Id="rId180" Type="http://schemas.openxmlformats.org/officeDocument/2006/relationships/hyperlink" Target="https://www.uptodate.com/contents/6775#H430928958" TargetMode="External"/><Relationship Id="rId37" Type="http://schemas.openxmlformats.org/officeDocument/2006/relationships/hyperlink" Target="https://www.uptodate.com/contents/7993#H328184140" TargetMode="External"/><Relationship Id="rId176" Type="http://schemas.openxmlformats.org/officeDocument/2006/relationships/hyperlink" Target="https://www.uptodate.com/contents/6775#H17" TargetMode="External"/><Relationship Id="rId36" Type="http://schemas.openxmlformats.org/officeDocument/2006/relationships/hyperlink" Target="https://www.uptodate.com/contents/7968#H4231628220" TargetMode="External"/><Relationship Id="rId175" Type="http://schemas.openxmlformats.org/officeDocument/2006/relationships/hyperlink" Target="https://www.uptodate.com/contents/146991#H47580861" TargetMode="External"/><Relationship Id="rId39" Type="http://schemas.openxmlformats.org/officeDocument/2006/relationships/hyperlink" Target="https://www.uptodate.com/contents/7968#H4231628220" TargetMode="External"/><Relationship Id="rId174" Type="http://schemas.openxmlformats.org/officeDocument/2006/relationships/hyperlink" Target="https://www.uptodate.com/contents/146991#H832873516" TargetMode="External"/><Relationship Id="rId38" Type="http://schemas.openxmlformats.org/officeDocument/2006/relationships/hyperlink" Target="https://www.uptodate.com/contents/7993#H975946476" TargetMode="External"/><Relationship Id="rId173" Type="http://schemas.openxmlformats.org/officeDocument/2006/relationships/hyperlink" Target="https://www.uptodate.com/contents/116362#H2121493820" TargetMode="External"/><Relationship Id="rId179" Type="http://schemas.openxmlformats.org/officeDocument/2006/relationships/hyperlink" Target="https://www.uptodate.com/contents/6775#H2898544246" TargetMode="External"/><Relationship Id="rId178" Type="http://schemas.openxmlformats.org/officeDocument/2006/relationships/hyperlink" Target="https://www.uptodate.com/contents/6775#H39490304" TargetMode="External"/><Relationship Id="rId177" Type="http://schemas.openxmlformats.org/officeDocument/2006/relationships/hyperlink" Target="https://www.uptodate.com/contents/6775#H430929324" TargetMode="External"/><Relationship Id="rId20" Type="http://schemas.openxmlformats.org/officeDocument/2006/relationships/hyperlink" Target="https://www.uptodate.com/contents/7968#H4231628220" TargetMode="External"/><Relationship Id="rId22" Type="http://schemas.openxmlformats.org/officeDocument/2006/relationships/hyperlink" Target="https://www.uptodate.com/contents/5623#H1028301379" TargetMode="External"/><Relationship Id="rId21" Type="http://schemas.openxmlformats.org/officeDocument/2006/relationships/hyperlink" Target="https://www.uptodate.com/contents/7993#H328184140" TargetMode="External"/><Relationship Id="rId24" Type="http://schemas.openxmlformats.org/officeDocument/2006/relationships/hyperlink" Target="https://www.uptodate.com/contents/7991#H2912414214" TargetMode="External"/><Relationship Id="rId23" Type="http://schemas.openxmlformats.org/officeDocument/2006/relationships/hyperlink" Target="https://www.uptodate.com/contents/7993#H975946476" TargetMode="External"/><Relationship Id="rId26" Type="http://schemas.openxmlformats.org/officeDocument/2006/relationships/hyperlink" Target="https://www.uptodate.com/contents/5623#H1028301379" TargetMode="External"/><Relationship Id="rId25" Type="http://schemas.openxmlformats.org/officeDocument/2006/relationships/hyperlink" Target="https://www.uptodate.com/contents/7991#H2912414214" TargetMode="External"/><Relationship Id="rId28" Type="http://schemas.openxmlformats.org/officeDocument/2006/relationships/hyperlink" Target="https://www.uptodate.com/contents/126633#H3009310947" TargetMode="External"/><Relationship Id="rId27" Type="http://schemas.openxmlformats.org/officeDocument/2006/relationships/hyperlink" Target="https://www.uptodate.com/contents/7780#H5" TargetMode="External"/><Relationship Id="rId29" Type="http://schemas.openxmlformats.org/officeDocument/2006/relationships/hyperlink" Target="https://www.uptodate.com/contents/7968#H4231628220" TargetMode="External"/><Relationship Id="rId11" Type="http://schemas.openxmlformats.org/officeDocument/2006/relationships/hyperlink" Target="https://uptodate.com/contents/9682" TargetMode="External"/><Relationship Id="rId10" Type="http://schemas.openxmlformats.org/officeDocument/2006/relationships/hyperlink" Target="https://uptodate.com/contents/8547" TargetMode="External"/><Relationship Id="rId13" Type="http://schemas.openxmlformats.org/officeDocument/2006/relationships/hyperlink" Target="https://www.uptodate.com/contents/7780#H5" TargetMode="External"/><Relationship Id="rId12" Type="http://schemas.openxmlformats.org/officeDocument/2006/relationships/hyperlink" Target="https://www.uptodate.com/contents/5623#H1028301379" TargetMode="External"/><Relationship Id="rId15" Type="http://schemas.openxmlformats.org/officeDocument/2006/relationships/hyperlink" Target="https://www.uptodate.com/contents/5623#H1028301379" TargetMode="External"/><Relationship Id="rId198" Type="http://schemas.openxmlformats.org/officeDocument/2006/relationships/hyperlink" Target="https://uptodate.com/contents/12918" TargetMode="External"/><Relationship Id="rId14" Type="http://schemas.openxmlformats.org/officeDocument/2006/relationships/hyperlink" Target="https://www.uptodate.com/contents/126633#H3009310947" TargetMode="External"/><Relationship Id="rId197" Type="http://schemas.openxmlformats.org/officeDocument/2006/relationships/hyperlink" Target="https://www.uptodate.com/contents/121990#H3548400066" TargetMode="External"/><Relationship Id="rId17" Type="http://schemas.openxmlformats.org/officeDocument/2006/relationships/hyperlink" Target="https://www.uptodate.com/contents/5623#H1028301379" TargetMode="External"/><Relationship Id="rId196" Type="http://schemas.openxmlformats.org/officeDocument/2006/relationships/hyperlink" Target="https://www.uptodate.com/contents/121990#H3084011704" TargetMode="External"/><Relationship Id="rId16" Type="http://schemas.openxmlformats.org/officeDocument/2006/relationships/hyperlink" Target="https://www.uptodate.com/contents/7968#H4231628220" TargetMode="External"/><Relationship Id="rId195" Type="http://schemas.openxmlformats.org/officeDocument/2006/relationships/hyperlink" Target="https://www.uptodate.com/contents/6775#H3557575279" TargetMode="External"/><Relationship Id="rId19" Type="http://schemas.openxmlformats.org/officeDocument/2006/relationships/hyperlink" Target="https://www.uptodate.com/contents/5623#H1028301379" TargetMode="External"/><Relationship Id="rId18" Type="http://schemas.openxmlformats.org/officeDocument/2006/relationships/hyperlink" Target="https://uptodate.com/contents/8847" TargetMode="External"/><Relationship Id="rId199" Type="http://schemas.openxmlformats.org/officeDocument/2006/relationships/hyperlink" Target="https://uptodate.com/contents/12918" TargetMode="External"/><Relationship Id="rId84" Type="http://schemas.openxmlformats.org/officeDocument/2006/relationships/hyperlink" Target="https://ai.uptodate.com/" TargetMode="External"/><Relationship Id="rId83" Type="http://schemas.openxmlformats.org/officeDocument/2006/relationships/hyperlink" Target="https://ai.uptodate.com/" TargetMode="External"/><Relationship Id="rId86" Type="http://schemas.openxmlformats.org/officeDocument/2006/relationships/hyperlink" Target="https://ai.uptodate.com/" TargetMode="External"/><Relationship Id="rId85" Type="http://schemas.openxmlformats.org/officeDocument/2006/relationships/hyperlink" Target="https://ai.uptodate.com/" TargetMode="External"/><Relationship Id="rId88" Type="http://schemas.openxmlformats.org/officeDocument/2006/relationships/hyperlink" Target="https://www.uptodate.com/contents/6773#H2137754138" TargetMode="External"/><Relationship Id="rId150" Type="http://schemas.openxmlformats.org/officeDocument/2006/relationships/hyperlink" Target="https://www.uptodate.com/contents/146991#H47580861" TargetMode="External"/><Relationship Id="rId87" Type="http://schemas.openxmlformats.org/officeDocument/2006/relationships/hyperlink" Target="https://www.uptodate.com/contents/6773#H2367705818" TargetMode="External"/><Relationship Id="rId89" Type="http://schemas.openxmlformats.org/officeDocument/2006/relationships/hyperlink" Target="https://www.uptodate.com/contents/113837#H1951041544" TargetMode="External"/><Relationship Id="rId80" Type="http://schemas.openxmlformats.org/officeDocument/2006/relationships/hyperlink" Target="https://www.uptodate.com/contents/6773#H3546774553" TargetMode="External"/><Relationship Id="rId82" Type="http://schemas.openxmlformats.org/officeDocument/2006/relationships/hyperlink" Target="https://ai.uptodate.com/" TargetMode="External"/><Relationship Id="rId81" Type="http://schemas.openxmlformats.org/officeDocument/2006/relationships/hyperlink" Target="https://ai.uptodat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146991#H832873516" TargetMode="External"/><Relationship Id="rId4" Type="http://schemas.openxmlformats.org/officeDocument/2006/relationships/numbering" Target="numbering.xml"/><Relationship Id="rId148" Type="http://schemas.openxmlformats.org/officeDocument/2006/relationships/hyperlink" Target="https://www.uptodate.com/contents/116362#H2121493820" TargetMode="External"/><Relationship Id="rId9" Type="http://schemas.openxmlformats.org/officeDocument/2006/relationships/hyperlink" Target="https://www.uptodate.com/contents/126633#H3009310947" TargetMode="External"/><Relationship Id="rId143" Type="http://schemas.openxmlformats.org/officeDocument/2006/relationships/hyperlink" Target="https://www.uptodate.com/contents/6775#H3557575279" TargetMode="External"/><Relationship Id="rId142" Type="http://schemas.openxmlformats.org/officeDocument/2006/relationships/hyperlink" Target="https://www.uptodate.com/contents/6775#H17" TargetMode="External"/><Relationship Id="rId263" Type="http://schemas.openxmlformats.org/officeDocument/2006/relationships/hyperlink" Target="https://www.uptodate.com/contents/5016#H402800781" TargetMode="External"/><Relationship Id="rId141" Type="http://schemas.openxmlformats.org/officeDocument/2006/relationships/hyperlink" Target="https://www.uptodate.com/contents/146991#H47580861" TargetMode="External"/><Relationship Id="rId262" Type="http://schemas.openxmlformats.org/officeDocument/2006/relationships/hyperlink" Target="https://www.uptodate.com/contents/5010#H1553812246" TargetMode="External"/><Relationship Id="rId140" Type="http://schemas.openxmlformats.org/officeDocument/2006/relationships/hyperlink" Target="https://www.uptodate.com/contents/146991#H47580861" TargetMode="External"/><Relationship Id="rId261" Type="http://schemas.openxmlformats.org/officeDocument/2006/relationships/hyperlink" Target="https://www.uptodate.com/contents/129373#H1409431854" TargetMode="External"/><Relationship Id="rId5" Type="http://schemas.openxmlformats.org/officeDocument/2006/relationships/styles" Target="styles.xml"/><Relationship Id="rId147" Type="http://schemas.openxmlformats.org/officeDocument/2006/relationships/hyperlink" Target="https://www.uptodate.com/contents/121990#H3232184703" TargetMode="External"/><Relationship Id="rId6" Type="http://schemas.openxmlformats.org/officeDocument/2006/relationships/hyperlink" Target="https://www.uptodate.com/contents/5623#H1028301379" TargetMode="External"/><Relationship Id="rId146" Type="http://schemas.openxmlformats.org/officeDocument/2006/relationships/hyperlink" Target="https://www.uptodate.com/contents/6775#H430928934" TargetMode="External"/><Relationship Id="rId7" Type="http://schemas.openxmlformats.org/officeDocument/2006/relationships/hyperlink" Target="https://www.uptodate.com/contents/5623#H1028301379" TargetMode="External"/><Relationship Id="rId145" Type="http://schemas.openxmlformats.org/officeDocument/2006/relationships/hyperlink" Target="https://www.uptodate.com/contents/121990#H3548400066" TargetMode="External"/><Relationship Id="rId8" Type="http://schemas.openxmlformats.org/officeDocument/2006/relationships/hyperlink" Target="https://www.uptodate.com/contents/7780#H5" TargetMode="External"/><Relationship Id="rId144" Type="http://schemas.openxmlformats.org/officeDocument/2006/relationships/hyperlink" Target="https://www.uptodate.com/contents/121990#H3084011704" TargetMode="External"/><Relationship Id="rId73" Type="http://schemas.openxmlformats.org/officeDocument/2006/relationships/hyperlink" Target="https://www.uptodate.com/contents/6773#H2137754138" TargetMode="External"/><Relationship Id="rId72" Type="http://schemas.openxmlformats.org/officeDocument/2006/relationships/hyperlink" Target="https://www.uptodate.com/contents/6773#H2367705818" TargetMode="External"/><Relationship Id="rId75" Type="http://schemas.openxmlformats.org/officeDocument/2006/relationships/hyperlink" Target="https://www.uptodate.com/contents/6773#H2367705818" TargetMode="External"/><Relationship Id="rId74" Type="http://schemas.openxmlformats.org/officeDocument/2006/relationships/hyperlink" Target="https://uptodate.com/contents/9858" TargetMode="External"/><Relationship Id="rId77" Type="http://schemas.openxmlformats.org/officeDocument/2006/relationships/hyperlink" Target="https://uptodate.com/contents/9858" TargetMode="External"/><Relationship Id="rId260" Type="http://schemas.openxmlformats.org/officeDocument/2006/relationships/hyperlink" Target="https://www.uptodate.com/contents/5010#H883293585" TargetMode="External"/><Relationship Id="rId76" Type="http://schemas.openxmlformats.org/officeDocument/2006/relationships/hyperlink" Target="https://www.uptodate.com/contents/6773#H16" TargetMode="External"/><Relationship Id="rId79" Type="http://schemas.openxmlformats.org/officeDocument/2006/relationships/hyperlink" Target="https://uptodate.com/contents/9858" TargetMode="External"/><Relationship Id="rId78" Type="http://schemas.openxmlformats.org/officeDocument/2006/relationships/hyperlink" Target="https://www.uptodate.com/contents/6773#H3546774553" TargetMode="External"/><Relationship Id="rId71" Type="http://schemas.openxmlformats.org/officeDocument/2006/relationships/hyperlink" Target="https://www.uptodate.com/contents/113837#H1951041544" TargetMode="External"/><Relationship Id="rId70" Type="http://schemas.openxmlformats.org/officeDocument/2006/relationships/hyperlink" Target="https://www.uptodate.com/contents/6773#H2137754138" TargetMode="External"/><Relationship Id="rId139" Type="http://schemas.openxmlformats.org/officeDocument/2006/relationships/hyperlink" Target="https://www.uptodate.com/contents/146991#H832873516" TargetMode="External"/><Relationship Id="rId138" Type="http://schemas.openxmlformats.org/officeDocument/2006/relationships/hyperlink" Target="https://www.uptodate.com/contents/116362#H2121493820" TargetMode="External"/><Relationship Id="rId259" Type="http://schemas.openxmlformats.org/officeDocument/2006/relationships/hyperlink" Target="https://www.uptodate.com/contents/5010#H3273645729" TargetMode="External"/><Relationship Id="rId137" Type="http://schemas.openxmlformats.org/officeDocument/2006/relationships/hyperlink" Target="https://www.uptodate.com/contents/121990#H3232184703" TargetMode="External"/><Relationship Id="rId258" Type="http://schemas.openxmlformats.org/officeDocument/2006/relationships/hyperlink" Target="https://www.uptodate.com/contents/5016#H3052869465" TargetMode="External"/><Relationship Id="rId132" Type="http://schemas.openxmlformats.org/officeDocument/2006/relationships/hyperlink" Target="https://www.uptodate.com/contents/146991#H832873516" TargetMode="External"/><Relationship Id="rId253" Type="http://schemas.openxmlformats.org/officeDocument/2006/relationships/hyperlink" Target="https://ai.uptodate.com/" TargetMode="External"/><Relationship Id="rId131" Type="http://schemas.openxmlformats.org/officeDocument/2006/relationships/hyperlink" Target="https://www.uptodate.com/contents/116362#H1695421344" TargetMode="External"/><Relationship Id="rId252" Type="http://schemas.openxmlformats.org/officeDocument/2006/relationships/hyperlink" Target="https://www.uptodate.com/contents/5016#H402800781" TargetMode="External"/><Relationship Id="rId130" Type="http://schemas.openxmlformats.org/officeDocument/2006/relationships/hyperlink" Target="https://www.uptodate.com/contents/6775#H3489736469" TargetMode="External"/><Relationship Id="rId251" Type="http://schemas.openxmlformats.org/officeDocument/2006/relationships/hyperlink" Target="https://www.uptodate.com/contents/5016#H402800781" TargetMode="External"/><Relationship Id="rId250" Type="http://schemas.openxmlformats.org/officeDocument/2006/relationships/hyperlink" Target="https://www.uptodate.com/contents/5010#H1553812246" TargetMode="External"/><Relationship Id="rId136" Type="http://schemas.openxmlformats.org/officeDocument/2006/relationships/hyperlink" Target="https://www.uptodate.com/contents/6775#H430928934" TargetMode="External"/><Relationship Id="rId257" Type="http://schemas.openxmlformats.org/officeDocument/2006/relationships/hyperlink" Target="https://ai.uptodate.com/" TargetMode="External"/><Relationship Id="rId135" Type="http://schemas.openxmlformats.org/officeDocument/2006/relationships/hyperlink" Target="https://www.uptodate.com/contents/121990#H4129180349" TargetMode="External"/><Relationship Id="rId256" Type="http://schemas.openxmlformats.org/officeDocument/2006/relationships/hyperlink" Target="https://ai.uptodate.com/" TargetMode="External"/><Relationship Id="rId134" Type="http://schemas.openxmlformats.org/officeDocument/2006/relationships/hyperlink" Target="https://www.uptodate.com/contents/6775#H24" TargetMode="External"/><Relationship Id="rId255" Type="http://schemas.openxmlformats.org/officeDocument/2006/relationships/hyperlink" Target="https://ai.uptodate.com/" TargetMode="External"/><Relationship Id="rId133" Type="http://schemas.openxmlformats.org/officeDocument/2006/relationships/hyperlink" Target="https://www.uptodate.com/contents/121990#H2504457578" TargetMode="External"/><Relationship Id="rId254" Type="http://schemas.openxmlformats.org/officeDocument/2006/relationships/hyperlink" Target="https://ai.uptodate.com/" TargetMode="External"/><Relationship Id="rId62" Type="http://schemas.openxmlformats.org/officeDocument/2006/relationships/hyperlink" Target="https://www.uptodate.com/contents/6773#H2137754138" TargetMode="External"/><Relationship Id="rId61" Type="http://schemas.openxmlformats.org/officeDocument/2006/relationships/hyperlink" Target="https://www.uptodate.com/contents/6773#H2367705818" TargetMode="External"/><Relationship Id="rId64" Type="http://schemas.openxmlformats.org/officeDocument/2006/relationships/hyperlink" Target="https://uptodate.com/contents/9858" TargetMode="External"/><Relationship Id="rId63" Type="http://schemas.openxmlformats.org/officeDocument/2006/relationships/hyperlink" Target="https://uptodate.com/contents/9858" TargetMode="External"/><Relationship Id="rId66" Type="http://schemas.openxmlformats.org/officeDocument/2006/relationships/hyperlink" Target="https://www.uptodate.com/contents/6773#H2367705818" TargetMode="External"/><Relationship Id="rId172" Type="http://schemas.openxmlformats.org/officeDocument/2006/relationships/hyperlink" Target="https://www.uptodate.com/contents/121990#H3232184703" TargetMode="External"/><Relationship Id="rId65" Type="http://schemas.openxmlformats.org/officeDocument/2006/relationships/hyperlink" Target="https://www.uptodate.com/contents/6773#H2367705818" TargetMode="External"/><Relationship Id="rId171" Type="http://schemas.openxmlformats.org/officeDocument/2006/relationships/hyperlink" Target="https://www.uptodate.com/contents/6775#H430928934" TargetMode="External"/><Relationship Id="rId68" Type="http://schemas.openxmlformats.org/officeDocument/2006/relationships/hyperlink" Target="https://uptodate.com/contents/9858" TargetMode="External"/><Relationship Id="rId170" Type="http://schemas.openxmlformats.org/officeDocument/2006/relationships/hyperlink" Target="https://ai.uptodate.com/" TargetMode="External"/><Relationship Id="rId67" Type="http://schemas.openxmlformats.org/officeDocument/2006/relationships/hyperlink" Target="https://www.uptodate.com/contents/6773#H16" TargetMode="External"/><Relationship Id="rId60" Type="http://schemas.openxmlformats.org/officeDocument/2006/relationships/hyperlink" Target="https://www.uptodate.com/contents/6773#H2367705818" TargetMode="External"/><Relationship Id="rId165" Type="http://schemas.openxmlformats.org/officeDocument/2006/relationships/hyperlink" Target="https://www.uptodate.com/contents/121990#H3548400066" TargetMode="External"/><Relationship Id="rId69" Type="http://schemas.openxmlformats.org/officeDocument/2006/relationships/hyperlink" Target="https://www.uptodate.com/contents/6773#H2367705818" TargetMode="External"/><Relationship Id="rId164" Type="http://schemas.openxmlformats.org/officeDocument/2006/relationships/hyperlink" Target="https://www.uptodate.com/contents/121990#H3084011704" TargetMode="External"/><Relationship Id="rId163" Type="http://schemas.openxmlformats.org/officeDocument/2006/relationships/hyperlink" Target="https://www.uptodate.com/contents/6775#H3557575279" TargetMode="External"/><Relationship Id="rId162" Type="http://schemas.openxmlformats.org/officeDocument/2006/relationships/hyperlink" Target="https://www.uptodate.com/contents/121990#H4129180349" TargetMode="External"/><Relationship Id="rId169" Type="http://schemas.openxmlformats.org/officeDocument/2006/relationships/hyperlink" Target="https://ai.uptodate.com/" TargetMode="External"/><Relationship Id="rId168" Type="http://schemas.openxmlformats.org/officeDocument/2006/relationships/hyperlink" Target="https://ai.uptodate.com/" TargetMode="External"/><Relationship Id="rId167" Type="http://schemas.openxmlformats.org/officeDocument/2006/relationships/hyperlink" Target="https://ai.uptodate.com/" TargetMode="External"/><Relationship Id="rId166" Type="http://schemas.openxmlformats.org/officeDocument/2006/relationships/hyperlink" Target="https://ai.uptodate.com/" TargetMode="External"/><Relationship Id="rId51" Type="http://schemas.openxmlformats.org/officeDocument/2006/relationships/hyperlink" Target="https://www.uptodate.com/contents/7993#H328184140" TargetMode="External"/><Relationship Id="rId50" Type="http://schemas.openxmlformats.org/officeDocument/2006/relationships/hyperlink" Target="https://www.uptodate.com/contents/7968#H4231628220" TargetMode="External"/><Relationship Id="rId53" Type="http://schemas.openxmlformats.org/officeDocument/2006/relationships/hyperlink" Target="https://www.uptodate.com/contents/7991#H2912414214" TargetMode="External"/><Relationship Id="rId52" Type="http://schemas.openxmlformats.org/officeDocument/2006/relationships/hyperlink" Target="https://www.uptodate.com/contents/7993#H975946476" TargetMode="External"/><Relationship Id="rId55" Type="http://schemas.openxmlformats.org/officeDocument/2006/relationships/hyperlink" Target="https://uptodate.com/contents/9858" TargetMode="External"/><Relationship Id="rId161" Type="http://schemas.openxmlformats.org/officeDocument/2006/relationships/hyperlink" Target="https://www.uptodate.com/contents/6775#H24" TargetMode="External"/><Relationship Id="rId54" Type="http://schemas.openxmlformats.org/officeDocument/2006/relationships/hyperlink" Target="https://uptodate.com/contents/9858" TargetMode="External"/><Relationship Id="rId160" Type="http://schemas.openxmlformats.org/officeDocument/2006/relationships/hyperlink" Target="https://www.uptodate.com/contents/121990#H2684078667" TargetMode="External"/><Relationship Id="rId57" Type="http://schemas.openxmlformats.org/officeDocument/2006/relationships/hyperlink" Target="https://www.uptodate.com/contents/6773#H2367705818" TargetMode="External"/><Relationship Id="rId56" Type="http://schemas.openxmlformats.org/officeDocument/2006/relationships/hyperlink" Target="https://www.uptodate.com/contents/6773#H2367705818" TargetMode="External"/><Relationship Id="rId159" Type="http://schemas.openxmlformats.org/officeDocument/2006/relationships/hyperlink" Target="https://www.uptodate.com/contents/6775#H1616866224" TargetMode="External"/><Relationship Id="rId59" Type="http://schemas.openxmlformats.org/officeDocument/2006/relationships/hyperlink" Target="https://www.uptodate.com/contents/113837#H1951041544" TargetMode="External"/><Relationship Id="rId154" Type="http://schemas.openxmlformats.org/officeDocument/2006/relationships/hyperlink" Target="https://www.uptodate.com/contents/121990#H2915732995" TargetMode="External"/><Relationship Id="rId58" Type="http://schemas.openxmlformats.org/officeDocument/2006/relationships/hyperlink" Target="https://www.uptodate.com/contents/6773#H2137754138" TargetMode="External"/><Relationship Id="rId153" Type="http://schemas.openxmlformats.org/officeDocument/2006/relationships/hyperlink" Target="https://www.uptodate.com/contents/6775#H431208698" TargetMode="External"/><Relationship Id="rId152" Type="http://schemas.openxmlformats.org/officeDocument/2006/relationships/hyperlink" Target="https://www.uptodate.com/contents/6775#H17" TargetMode="External"/><Relationship Id="rId151" Type="http://schemas.openxmlformats.org/officeDocument/2006/relationships/hyperlink" Target="https://www.uptodate.com/contents/146991#H47580861" TargetMode="External"/><Relationship Id="rId158" Type="http://schemas.openxmlformats.org/officeDocument/2006/relationships/hyperlink" Target="https://www.uptodate.com/contents/121990#H9189840" TargetMode="External"/><Relationship Id="rId157" Type="http://schemas.openxmlformats.org/officeDocument/2006/relationships/hyperlink" Target="https://www.uptodate.com/contents/121990#H458238279" TargetMode="External"/><Relationship Id="rId156" Type="http://schemas.openxmlformats.org/officeDocument/2006/relationships/hyperlink" Target="https://www.uptodate.com/contents/6775#H836048230" TargetMode="External"/><Relationship Id="rId155" Type="http://schemas.openxmlformats.org/officeDocument/2006/relationships/hyperlink" Target="https://www.uptodate.com/contents/6775#H431208784" TargetMode="External"/><Relationship Id="rId107" Type="http://schemas.openxmlformats.org/officeDocument/2006/relationships/hyperlink" Target="https://www.uptodate.com/contents/6775#H430928934" TargetMode="External"/><Relationship Id="rId228" Type="http://schemas.openxmlformats.org/officeDocument/2006/relationships/hyperlink" Target="https://www.uptodate.com/contents/5016#H3052869465" TargetMode="External"/><Relationship Id="rId106" Type="http://schemas.openxmlformats.org/officeDocument/2006/relationships/hyperlink" Target="https://www.uptodate.com/contents/6775#H430929324" TargetMode="External"/><Relationship Id="rId227" Type="http://schemas.openxmlformats.org/officeDocument/2006/relationships/hyperlink" Target="https://www.uptodate.com/contents/5016#H402800781" TargetMode="External"/><Relationship Id="rId105" Type="http://schemas.openxmlformats.org/officeDocument/2006/relationships/hyperlink" Target="https://www.uptodate.com/contents/146991#H47580861" TargetMode="External"/><Relationship Id="rId226" Type="http://schemas.openxmlformats.org/officeDocument/2006/relationships/hyperlink" Target="https://www.uptodate.com/contents/5016#H402800781" TargetMode="External"/><Relationship Id="rId104" Type="http://schemas.openxmlformats.org/officeDocument/2006/relationships/hyperlink" Target="https://www.uptodate.com/contents/146991#H832873516" TargetMode="External"/><Relationship Id="rId225" Type="http://schemas.openxmlformats.org/officeDocument/2006/relationships/hyperlink" Target="https://uptodate.com/contents/12590" TargetMode="External"/><Relationship Id="rId109" Type="http://schemas.openxmlformats.org/officeDocument/2006/relationships/hyperlink" Target="https://www.uptodate.com/contents/116362#H2121493820" TargetMode="External"/><Relationship Id="rId108" Type="http://schemas.openxmlformats.org/officeDocument/2006/relationships/hyperlink" Target="https://www.uptodate.com/contents/121990#H3232184703" TargetMode="External"/><Relationship Id="rId229" Type="http://schemas.openxmlformats.org/officeDocument/2006/relationships/hyperlink" Target="https://www.uptodate.com/contents/5016#H3052869465" TargetMode="External"/><Relationship Id="rId220" Type="http://schemas.openxmlformats.org/officeDocument/2006/relationships/hyperlink" Target="https://uptodate.com/contents/12590" TargetMode="External"/><Relationship Id="rId103" Type="http://schemas.openxmlformats.org/officeDocument/2006/relationships/hyperlink" Target="https://www.uptodate.com/contents/116362#H2121493820" TargetMode="External"/><Relationship Id="rId224" Type="http://schemas.openxmlformats.org/officeDocument/2006/relationships/hyperlink" Target="https://uptodate.com/contents/12590" TargetMode="External"/><Relationship Id="rId102" Type="http://schemas.openxmlformats.org/officeDocument/2006/relationships/hyperlink" Target="https://www.uptodate.com/contents/121990#H3232184703" TargetMode="External"/><Relationship Id="rId223" Type="http://schemas.openxmlformats.org/officeDocument/2006/relationships/hyperlink" Target="https://uptodate.com/contents/12918" TargetMode="External"/><Relationship Id="rId101" Type="http://schemas.openxmlformats.org/officeDocument/2006/relationships/hyperlink" Target="https://www.uptodate.com/contents/6775#H430928934" TargetMode="External"/><Relationship Id="rId222" Type="http://schemas.openxmlformats.org/officeDocument/2006/relationships/hyperlink" Target="https://uptodate.com/contents/12918" TargetMode="External"/><Relationship Id="rId100" Type="http://schemas.openxmlformats.org/officeDocument/2006/relationships/hyperlink" Target="https://www.uptodate.com/contents/6775#H17" TargetMode="External"/><Relationship Id="rId221" Type="http://schemas.openxmlformats.org/officeDocument/2006/relationships/hyperlink" Target="https://uptodate.com/contents/12590" TargetMode="External"/><Relationship Id="rId217" Type="http://schemas.openxmlformats.org/officeDocument/2006/relationships/hyperlink" Target="https://www.uptodate.com/contents/5010#H1553812246" TargetMode="External"/><Relationship Id="rId216" Type="http://schemas.openxmlformats.org/officeDocument/2006/relationships/hyperlink" Target="https://www.uptodate.com/contents/5010#H1553812246" TargetMode="External"/><Relationship Id="rId215" Type="http://schemas.openxmlformats.org/officeDocument/2006/relationships/hyperlink" Target="https://uptodate.com/contents/12590" TargetMode="External"/><Relationship Id="rId214" Type="http://schemas.openxmlformats.org/officeDocument/2006/relationships/hyperlink" Target="https://uptodate.com/contents/12590" TargetMode="External"/><Relationship Id="rId219" Type="http://schemas.openxmlformats.org/officeDocument/2006/relationships/hyperlink" Target="https://uptodate.com/contents/12918" TargetMode="External"/><Relationship Id="rId218" Type="http://schemas.openxmlformats.org/officeDocument/2006/relationships/hyperlink" Target="https://uptodate.com/contents/12918" TargetMode="External"/><Relationship Id="rId213" Type="http://schemas.openxmlformats.org/officeDocument/2006/relationships/hyperlink" Target="https://uptodate.com/contents/12918" TargetMode="External"/><Relationship Id="rId212" Type="http://schemas.openxmlformats.org/officeDocument/2006/relationships/hyperlink" Target="https://uptodate.com/contents/12918" TargetMode="External"/><Relationship Id="rId211" Type="http://schemas.openxmlformats.org/officeDocument/2006/relationships/hyperlink" Target="https://www.uptodate.com/contents/129373#H1409431854" TargetMode="External"/><Relationship Id="rId210" Type="http://schemas.openxmlformats.org/officeDocument/2006/relationships/hyperlink" Target="https://www.uptodate.com/contents/5010#H883293585" TargetMode="External"/><Relationship Id="rId129" Type="http://schemas.openxmlformats.org/officeDocument/2006/relationships/hyperlink" Target="https://www.uptodate.com/contents/116362#H1695421344" TargetMode="External"/><Relationship Id="rId128" Type="http://schemas.openxmlformats.org/officeDocument/2006/relationships/hyperlink" Target="https://www.uptodate.com/contents/121990#H2917118237" TargetMode="External"/><Relationship Id="rId249" Type="http://schemas.openxmlformats.org/officeDocument/2006/relationships/hyperlink" Target="https://uptodate.com/contents/12590" TargetMode="External"/><Relationship Id="rId127" Type="http://schemas.openxmlformats.org/officeDocument/2006/relationships/hyperlink" Target="https://www.uptodate.com/contents/6775#H3489736469" TargetMode="External"/><Relationship Id="rId248" Type="http://schemas.openxmlformats.org/officeDocument/2006/relationships/hyperlink" Target="https://uptodate.com/contents/12918" TargetMode="External"/><Relationship Id="rId126" Type="http://schemas.openxmlformats.org/officeDocument/2006/relationships/hyperlink" Target="https://www.uptodate.com/contents/121990#H2684078667" TargetMode="External"/><Relationship Id="rId247" Type="http://schemas.openxmlformats.org/officeDocument/2006/relationships/hyperlink" Target="https://www.uptodate.com/contents/5010#H3273645729" TargetMode="External"/><Relationship Id="rId121" Type="http://schemas.openxmlformats.org/officeDocument/2006/relationships/hyperlink" Target="https://www.uptodate.com/contents/6775#H431208784" TargetMode="External"/><Relationship Id="rId242" Type="http://schemas.openxmlformats.org/officeDocument/2006/relationships/hyperlink" Target="https://www.uptodate.com/contents/5016#H402800781" TargetMode="External"/><Relationship Id="rId120" Type="http://schemas.openxmlformats.org/officeDocument/2006/relationships/hyperlink" Target="https://www.uptodate.com/contents/121990#H2915732995" TargetMode="External"/><Relationship Id="rId241" Type="http://schemas.openxmlformats.org/officeDocument/2006/relationships/hyperlink" Target="https://www.uptodate.com/contents/5016#H402800781" TargetMode="External"/><Relationship Id="rId240" Type="http://schemas.openxmlformats.org/officeDocument/2006/relationships/hyperlink" Target="https://www.uptodate.com/contents/5010#H1553812246" TargetMode="External"/><Relationship Id="rId125" Type="http://schemas.openxmlformats.org/officeDocument/2006/relationships/hyperlink" Target="https://www.uptodate.com/contents/6775#H1616866224" TargetMode="External"/><Relationship Id="rId246" Type="http://schemas.openxmlformats.org/officeDocument/2006/relationships/hyperlink" Target="https://www.uptodate.com/contents/5016#H3052869465" TargetMode="External"/><Relationship Id="rId124" Type="http://schemas.openxmlformats.org/officeDocument/2006/relationships/hyperlink" Target="https://www.uptodate.com/contents/121990#H9189840" TargetMode="External"/><Relationship Id="rId245" Type="http://schemas.openxmlformats.org/officeDocument/2006/relationships/hyperlink" Target="https://uptodate.com/contents/12590" TargetMode="External"/><Relationship Id="rId123" Type="http://schemas.openxmlformats.org/officeDocument/2006/relationships/hyperlink" Target="https://www.uptodate.com/contents/121990#H458238279" TargetMode="External"/><Relationship Id="rId244" Type="http://schemas.openxmlformats.org/officeDocument/2006/relationships/hyperlink" Target="https://uptodate.com/contents/12918" TargetMode="External"/><Relationship Id="rId122" Type="http://schemas.openxmlformats.org/officeDocument/2006/relationships/hyperlink" Target="https://www.uptodate.com/contents/6775#H836048230" TargetMode="External"/><Relationship Id="rId243" Type="http://schemas.openxmlformats.org/officeDocument/2006/relationships/hyperlink" Target="https://www.uptodate.com/contents/5016#H402800781" TargetMode="External"/><Relationship Id="rId95" Type="http://schemas.openxmlformats.org/officeDocument/2006/relationships/hyperlink" Target="https://www.uptodate.com/contents/116362#H2121493820" TargetMode="External"/><Relationship Id="rId94" Type="http://schemas.openxmlformats.org/officeDocument/2006/relationships/hyperlink" Target="https://www.uptodate.com/contents/121990#H3232184703" TargetMode="External"/><Relationship Id="rId97" Type="http://schemas.openxmlformats.org/officeDocument/2006/relationships/hyperlink" Target="https://www.uptodate.com/contents/146991#H47580861" TargetMode="External"/><Relationship Id="rId96" Type="http://schemas.openxmlformats.org/officeDocument/2006/relationships/hyperlink" Target="https://www.uptodate.com/contents/146991#H832873516" TargetMode="External"/><Relationship Id="rId99" Type="http://schemas.openxmlformats.org/officeDocument/2006/relationships/hyperlink" Target="https://www.uptodate.com/contents/146991#H47580861" TargetMode="External"/><Relationship Id="rId98" Type="http://schemas.openxmlformats.org/officeDocument/2006/relationships/hyperlink" Target="https://www.uptodate.com/contents/146991#H47580861" TargetMode="External"/><Relationship Id="rId91" Type="http://schemas.openxmlformats.org/officeDocument/2006/relationships/hyperlink" Target="https://www.uptodate.com/contents/6773#H3546774553" TargetMode="External"/><Relationship Id="rId90" Type="http://schemas.openxmlformats.org/officeDocument/2006/relationships/hyperlink" Target="https://www.uptodate.com/contents/6773#H16" TargetMode="External"/><Relationship Id="rId93" Type="http://schemas.openxmlformats.org/officeDocument/2006/relationships/hyperlink" Target="https://www.uptodate.com/contents/6775#H430928934" TargetMode="External"/><Relationship Id="rId92" Type="http://schemas.openxmlformats.org/officeDocument/2006/relationships/hyperlink" Target="https://www.uptodate.com/contents/6775#H430928934" TargetMode="External"/><Relationship Id="rId118" Type="http://schemas.openxmlformats.org/officeDocument/2006/relationships/hyperlink" Target="https://www.uptodate.com/contents/6775#H430928958" TargetMode="External"/><Relationship Id="rId239" Type="http://schemas.openxmlformats.org/officeDocument/2006/relationships/hyperlink" Target="https://www.uptodate.com/contents/5016#H402800781" TargetMode="External"/><Relationship Id="rId117" Type="http://schemas.openxmlformats.org/officeDocument/2006/relationships/hyperlink" Target="https://www.uptodate.com/contents/6775#H2898544246" TargetMode="External"/><Relationship Id="rId238" Type="http://schemas.openxmlformats.org/officeDocument/2006/relationships/hyperlink" Target="https://www.uptodate.com/contents/5010#H1553812246" TargetMode="External"/><Relationship Id="rId116" Type="http://schemas.openxmlformats.org/officeDocument/2006/relationships/hyperlink" Target="https://uptodate.com/contents/9650" TargetMode="External"/><Relationship Id="rId237" Type="http://schemas.openxmlformats.org/officeDocument/2006/relationships/hyperlink" Target="https://www.uptodate.com/contents/5010#H1553812246" TargetMode="External"/><Relationship Id="rId115" Type="http://schemas.openxmlformats.org/officeDocument/2006/relationships/hyperlink" Target="https://www.uptodate.com/contents/6775#H39490304" TargetMode="External"/><Relationship Id="rId236" Type="http://schemas.openxmlformats.org/officeDocument/2006/relationships/hyperlink" Target="https://www.uptodate.com/contents/5010#H1553812246" TargetMode="External"/><Relationship Id="rId119" Type="http://schemas.openxmlformats.org/officeDocument/2006/relationships/hyperlink" Target="https://www.uptodate.com/contents/6775#H431208698" TargetMode="External"/><Relationship Id="rId110" Type="http://schemas.openxmlformats.org/officeDocument/2006/relationships/hyperlink" Target="https://www.uptodate.com/contents/146991#H832873516" TargetMode="External"/><Relationship Id="rId231" Type="http://schemas.openxmlformats.org/officeDocument/2006/relationships/hyperlink" Target="https://www.uptodate.com/contents/5010#H3273645729" TargetMode="External"/><Relationship Id="rId230" Type="http://schemas.openxmlformats.org/officeDocument/2006/relationships/hyperlink" Target="https://www.uptodate.com/contents/5010#H3273645729" TargetMode="External"/><Relationship Id="rId114" Type="http://schemas.openxmlformats.org/officeDocument/2006/relationships/hyperlink" Target="https://www.uptodate.com/contents/116362#H2121493820" TargetMode="External"/><Relationship Id="rId235" Type="http://schemas.openxmlformats.org/officeDocument/2006/relationships/hyperlink" Target="https://www.uptodate.com/contents/129373#H1409431854" TargetMode="External"/><Relationship Id="rId113" Type="http://schemas.openxmlformats.org/officeDocument/2006/relationships/hyperlink" Target="https://www.uptodate.com/contents/6775#H17" TargetMode="External"/><Relationship Id="rId234" Type="http://schemas.openxmlformats.org/officeDocument/2006/relationships/hyperlink" Target="https://www.uptodate.com/contents/5010#H883293585" TargetMode="External"/><Relationship Id="rId112" Type="http://schemas.openxmlformats.org/officeDocument/2006/relationships/hyperlink" Target="https://www.uptodate.com/contents/146991#H47580861" TargetMode="External"/><Relationship Id="rId233" Type="http://schemas.openxmlformats.org/officeDocument/2006/relationships/hyperlink" Target="https://www.uptodate.com/contents/129373#H1409431854" TargetMode="External"/><Relationship Id="rId111" Type="http://schemas.openxmlformats.org/officeDocument/2006/relationships/hyperlink" Target="https://www.uptodate.com/contents/146991#H47580861" TargetMode="External"/><Relationship Id="rId232" Type="http://schemas.openxmlformats.org/officeDocument/2006/relationships/hyperlink" Target="https://www.uptodate.com/contents/5010#H883293585" TargetMode="External"/><Relationship Id="rId206" Type="http://schemas.openxmlformats.org/officeDocument/2006/relationships/hyperlink" Target="https://www.uptodate.com/contents/5016#H3052869465" TargetMode="External"/><Relationship Id="rId205" Type="http://schemas.openxmlformats.org/officeDocument/2006/relationships/hyperlink" Target="https://uptodate.com/contents/12590" TargetMode="External"/><Relationship Id="rId204" Type="http://schemas.openxmlformats.org/officeDocument/2006/relationships/hyperlink" Target="https://uptodate.com/contents/12590" TargetMode="External"/><Relationship Id="rId203" Type="http://schemas.openxmlformats.org/officeDocument/2006/relationships/hyperlink" Target="https://uptodate.com/contents/12918" TargetMode="External"/><Relationship Id="rId209" Type="http://schemas.openxmlformats.org/officeDocument/2006/relationships/hyperlink" Target="https://www.uptodate.com/contents/5010#H883293585" TargetMode="External"/><Relationship Id="rId208" Type="http://schemas.openxmlformats.org/officeDocument/2006/relationships/hyperlink" Target="https://www.uptodate.com/contents/5010#H3273645729" TargetMode="External"/><Relationship Id="rId207" Type="http://schemas.openxmlformats.org/officeDocument/2006/relationships/hyperlink" Target="https://www.uptodate.com/contents/5016#H3052869465" TargetMode="External"/><Relationship Id="rId202" Type="http://schemas.openxmlformats.org/officeDocument/2006/relationships/hyperlink" Target="https://uptodate.com/contents/12918" TargetMode="External"/><Relationship Id="rId201" Type="http://schemas.openxmlformats.org/officeDocument/2006/relationships/hyperlink" Target="https://uptodate.com/contents/12590" TargetMode="External"/><Relationship Id="rId200" Type="http://schemas.openxmlformats.org/officeDocument/2006/relationships/hyperlink" Target="https://uptodate.com/contents/125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