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t8hrf8bz1u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129</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antibiotic therapy is required for a patient with acute diverticulitis. I am assuming the patient has uncomplicated diverticulitis and is otherwise healthy, as no details about complications, comorbidities, or immunosuppression were provided.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patients with </w:t>
      </w:r>
      <w:r w:rsidDel="00000000" w:rsidR="00000000" w:rsidRPr="00000000">
        <w:rPr>
          <w:b w:val="1"/>
          <w:bCs w:val="1"/>
          <w:color w:val="232323"/>
          <w:sz w:val="24"/>
          <w:szCs w:val="24"/>
          <w:rtl w:val="0"/>
        </w:rPr>
        <w:t xml:space="preserve">uncomplicated diverticulitis</w:t>
      </w:r>
      <w:r w:rsidDel="00000000" w:rsidR="00000000" w:rsidRPr="00000000">
        <w:rPr>
          <w:color w:val="232323"/>
          <w:sz w:val="24"/>
          <w:szCs w:val="24"/>
          <w:rtl w:val="0"/>
        </w:rPr>
        <w:t xml:space="preserve">, antibiotic therapy is usually </w:t>
      </w:r>
      <w:r w:rsidDel="00000000" w:rsidR="00000000" w:rsidRPr="00000000">
        <w:rPr>
          <w:b w:val="1"/>
          <w:bCs w:val="1"/>
          <w:color w:val="232323"/>
          <w:sz w:val="24"/>
          <w:szCs w:val="24"/>
          <w:rtl w:val="0"/>
        </w:rPr>
        <w:t xml:space="preserve">not required</w:t>
      </w:r>
      <w:r w:rsidDel="00000000" w:rsidR="00000000" w:rsidRPr="00000000">
        <w:rPr>
          <w:color w:val="232323"/>
          <w:sz w:val="24"/>
          <w:szCs w:val="24"/>
          <w:rtl w:val="0"/>
        </w:rPr>
        <w:t xml:space="preserve">. UpToDate guidance recommends initial management with pain control and a liquid diet, reserving antibiotics for patients with comorbidities, immunocompromising conditions, or systemic symptoms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For patients who do not meet criteria for inpatient treatment (ie, no complications, no severe symptoms, no major comorbidities), outpatient management without antibiotics is appropriate</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9s57umdpcrd7" w:id="1"/>
      <w:bookmarkEnd w:id="1"/>
      <w:r w:rsidDel="00000000" w:rsidR="00000000" w:rsidRPr="00000000">
        <w:rPr>
          <w:b w:val="1"/>
          <w:bCs w:val="1"/>
          <w:color w:val="232323"/>
          <w:sz w:val="27"/>
          <w:szCs w:val="27"/>
          <w:rtl w:val="0"/>
        </w:rPr>
        <w:t xml:space="preserve">Criteria for Antibiotic Therapy in Diverticulitis</w:t>
      </w:r>
    </w:p>
    <w:p w:rsidR="00000000" w:rsidDel="00000000" w:rsidP="00000000" w:rsidRDefault="00000000" w:rsidRPr="00000000" w14:paraId="00000006">
      <w:pPr>
        <w:numPr>
          <w:ilvl w:val="0"/>
          <w:numId w:val="3"/>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Uncomplicated diverticulitis:</w:t>
      </w:r>
      <w:r w:rsidDel="00000000" w:rsidR="00000000" w:rsidRPr="00000000">
        <w:rPr>
          <w:color w:val="232323"/>
          <w:sz w:val="24"/>
          <w:szCs w:val="24"/>
          <w:rtl w:val="0"/>
        </w:rPr>
        <w:t xml:space="preserve"> Most patients do not require antibiotics; manage with pain control and dietary modification </w:t>
      </w:r>
      <w:hyperlink r:id="rId14">
        <w:r w:rsidDel="00000000" w:rsidR="00000000" w:rsidRPr="00000000">
          <w:rPr>
            <w:color w:val="0074b9"/>
            <w:sz w:val="24"/>
            <w:szCs w:val="24"/>
            <w:rtl w:val="0"/>
          </w:rPr>
          <w:t xml:space="preserve">[1]</w:t>
        </w:r>
      </w:hyperlink>
      <w:hyperlink r:id="rId15">
        <w:r w:rsidDel="00000000" w:rsidR="00000000" w:rsidRPr="00000000">
          <w:rPr>
            <w:color w:val="0074b9"/>
            <w:sz w:val="24"/>
            <w:szCs w:val="24"/>
            <w:rtl w:val="0"/>
          </w:rPr>
          <w:t xml:space="preserve">[2]</w:t>
        </w:r>
      </w:hyperlink>
      <w:hyperlink r:id="rId1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Complicated diverticulitis or high-risk features:</w:t>
      </w:r>
      <w:r w:rsidDel="00000000" w:rsidR="00000000" w:rsidRPr="00000000">
        <w:rPr>
          <w:color w:val="232323"/>
          <w:sz w:val="24"/>
          <w:szCs w:val="24"/>
          <w:rtl w:val="0"/>
        </w:rPr>
        <w:t xml:space="preserve"> Antibiotics are indicated for patients with abscess, perforation, obstruction, fistula, or those with severe symptoms, significant comorbidities, immunosuppression, or systemic inflammatory response </w:t>
      </w:r>
      <w:hyperlink r:id="rId17">
        <w:r w:rsidDel="00000000" w:rsidR="00000000" w:rsidRPr="00000000">
          <w:rPr>
            <w:color w:val="0074b9"/>
            <w:sz w:val="24"/>
            <w:szCs w:val="24"/>
            <w:rtl w:val="0"/>
          </w:rPr>
          <w:t xml:space="preserve">[4]</w:t>
        </w:r>
      </w:hyperlink>
      <w:hyperlink r:id="rId1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3"/>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Outpatient management:</w:t>
      </w:r>
      <w:r w:rsidDel="00000000" w:rsidR="00000000" w:rsidRPr="00000000">
        <w:rPr>
          <w:color w:val="232323"/>
          <w:sz w:val="24"/>
          <w:szCs w:val="24"/>
          <w:rtl w:val="0"/>
        </w:rPr>
        <w:t xml:space="preserve"> Antibiotics may be considered for select patients with comorbidities or systemic symptoms, but are not routinely required </w:t>
      </w:r>
      <w:hyperlink r:id="rId19">
        <w:r w:rsidDel="00000000" w:rsidR="00000000" w:rsidRPr="00000000">
          <w:rPr>
            <w:color w:val="0074b9"/>
            <w:sz w:val="24"/>
            <w:szCs w:val="24"/>
            <w:rtl w:val="0"/>
          </w:rPr>
          <w:t xml:space="preserve">[1]</w:t>
        </w:r>
      </w:hyperlink>
      <w:hyperlink r:id="rId20">
        <w:r w:rsidDel="00000000" w:rsidR="00000000" w:rsidRPr="00000000">
          <w:rPr>
            <w:color w:val="0074b9"/>
            <w:sz w:val="24"/>
            <w:szCs w:val="24"/>
            <w:rtl w:val="0"/>
          </w:rPr>
          <w:t xml:space="preserve">[2]</w:t>
        </w:r>
      </w:hyperlink>
      <w:hyperlink r:id="rId2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hd w:fill="ffffff" w:val="clear"/>
        <w:spacing w:after="40" w:before="460" w:line="346.66666666666663" w:lineRule="auto"/>
        <w:rPr>
          <w:b w:val="1"/>
          <w:bCs w:val="1"/>
          <w:color w:val="0074b9"/>
          <w:sz w:val="27"/>
          <w:szCs w:val="27"/>
        </w:rPr>
      </w:pPr>
      <w:bookmarkStart w:colFirst="0" w:colLast="0" w:name="_tye8jhs6o6mh" w:id="2"/>
      <w:bookmarkEnd w:id="2"/>
      <w:hyperlink r:id="rId22">
        <w:r w:rsidDel="00000000" w:rsidR="00000000" w:rsidRPr="00000000">
          <w:rPr>
            <w:b w:val="1"/>
            <w:bCs w:val="1"/>
            <w:color w:val="0074b9"/>
            <w:sz w:val="27"/>
            <w:szCs w:val="27"/>
            <w:rtl w:val="0"/>
          </w:rPr>
          <w:t xml:space="preserve"> Management of acute colonic diverticulitis algorithm</w:t>
        </w:r>
      </w:hyperlink>
      <w:r w:rsidDel="00000000" w:rsidR="00000000" w:rsidRPr="00000000">
        <w:rPr>
          <w:b w:val="1"/>
          <w:bCs w:val="1"/>
          <w:color w:val="232323"/>
          <w:sz w:val="27"/>
          <w:szCs w:val="27"/>
          <w:rtl w:val="0"/>
        </w:rPr>
        <w:t xml:space="preserve"> </w:t>
      </w:r>
      <w:hyperlink r:id="rId23">
        <w:r w:rsidDel="00000000" w:rsidR="00000000" w:rsidRPr="00000000">
          <w:rPr>
            <w:b w:val="1"/>
            <w:bCs w:val="1"/>
            <w:color w:val="0074b9"/>
            <w:sz w:val="27"/>
            <w:szCs w:val="27"/>
            <w:rtl w:val="0"/>
          </w:rPr>
          <w:t xml:space="preserve">[5]</w:t>
        </w:r>
      </w:hyperlink>
      <w:hyperlink r:id="rId24">
        <w:r w:rsidDel="00000000" w:rsidR="00000000" w:rsidRPr="00000000">
          <w:rPr>
            <w:b w:val="1"/>
            <w:bCs w:val="1"/>
            <w:color w:val="0074b9"/>
            <w:sz w:val="27"/>
            <w:szCs w:val="27"/>
            <w:rtl w:val="0"/>
          </w:rPr>
          <w:t xml:space="preserve">[6]</w:t>
        </w:r>
      </w:hyperlink>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826tpi81tgye" w:id="3"/>
      <w:bookmarkEnd w:id="3"/>
      <w:r w:rsidDel="00000000" w:rsidR="00000000" w:rsidRPr="00000000">
        <w:rPr>
          <w:b w:val="1"/>
          <w:bCs w:val="1"/>
          <w:color w:val="232323"/>
          <w:sz w:val="27"/>
          <w:szCs w:val="27"/>
          <w:rtl w:val="0"/>
        </w:rPr>
        <w:t xml:space="preserve">Rationale</w:t>
      </w:r>
    </w:p>
    <w:p w:rsidR="00000000" w:rsidDel="00000000" w:rsidP="00000000" w:rsidRDefault="00000000" w:rsidRPr="00000000" w14:paraId="0000000B">
      <w:pPr>
        <w:shd w:fill="ffffff" w:val="clear"/>
        <w:spacing w:line="390" w:lineRule="auto"/>
        <w:rPr>
          <w:color w:val="232323"/>
          <w:sz w:val="24"/>
          <w:szCs w:val="24"/>
        </w:rPr>
      </w:pPr>
      <w:r w:rsidDel="00000000" w:rsidR="00000000" w:rsidRPr="00000000">
        <w:rPr>
          <w:color w:val="232323"/>
          <w:sz w:val="24"/>
          <w:szCs w:val="24"/>
          <w:rtl w:val="0"/>
        </w:rPr>
        <w:t xml:space="preserve">Recent randomized trials and meta-analyses show similar outcomes for uncomplicated diverticulitis whether or not antibiotics are used, supporting a selective approach to antibiotic therapy</w:t>
      </w:r>
      <w:hyperlink r:id="rId25">
        <w:r w:rsidDel="00000000" w:rsidR="00000000" w:rsidRPr="00000000">
          <w:rPr>
            <w:color w:val="232323"/>
            <w:sz w:val="24"/>
            <w:szCs w:val="24"/>
            <w:rtl w:val="0"/>
          </w:rPr>
          <w:t xml:space="preserve"> </w:t>
        </w:r>
      </w:hyperlink>
      <w:hyperlink r:id="rId26">
        <w:r w:rsidDel="00000000" w:rsidR="00000000" w:rsidRPr="00000000">
          <w:rPr>
            <w:color w:val="0074b9"/>
            <w:sz w:val="24"/>
            <w:szCs w:val="24"/>
            <w:rtl w:val="0"/>
          </w:rPr>
          <w:t xml:space="preserve">[2]</w:t>
        </w:r>
      </w:hyperlink>
      <w:hyperlink r:id="rId2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C">
      <w:pPr>
        <w:pStyle w:val="Heading3"/>
        <w:keepNext w:val="0"/>
        <w:keepLines w:val="0"/>
        <w:shd w:fill="ffffff" w:val="clear"/>
        <w:spacing w:after="40" w:before="460" w:line="346.66666666666663" w:lineRule="auto"/>
        <w:rPr>
          <w:b w:val="1"/>
          <w:bCs w:val="1"/>
          <w:color w:val="232323"/>
          <w:sz w:val="27"/>
          <w:szCs w:val="27"/>
        </w:rPr>
      </w:pPr>
      <w:bookmarkStart w:colFirst="0" w:colLast="0" w:name="_vgrqcijxnq8a"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0D">
      <w:pPr>
        <w:numPr>
          <w:ilvl w:val="0"/>
          <w:numId w:val="9"/>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Antibiotics are </w:t>
      </w:r>
      <w:r w:rsidDel="00000000" w:rsidR="00000000" w:rsidRPr="00000000">
        <w:rPr>
          <w:b w:val="1"/>
          <w:bCs w:val="1"/>
          <w:color w:val="232323"/>
          <w:sz w:val="24"/>
          <w:szCs w:val="24"/>
          <w:rtl w:val="0"/>
        </w:rPr>
        <w:t xml:space="preserve">not routinely required</w:t>
      </w:r>
      <w:r w:rsidDel="00000000" w:rsidR="00000000" w:rsidRPr="00000000">
        <w:rPr>
          <w:color w:val="232323"/>
          <w:sz w:val="24"/>
          <w:szCs w:val="24"/>
          <w:rtl w:val="0"/>
        </w:rPr>
        <w:t xml:space="preserve"> for uncomplicated diverticulitis in otherwise healthy patients </w:t>
      </w:r>
      <w:hyperlink r:id="rId28">
        <w:r w:rsidDel="00000000" w:rsidR="00000000" w:rsidRPr="00000000">
          <w:rPr>
            <w:color w:val="0074b9"/>
            <w:sz w:val="24"/>
            <w:szCs w:val="24"/>
            <w:rtl w:val="0"/>
          </w:rPr>
          <w:t xml:space="preserve">[1]</w:t>
        </w:r>
      </w:hyperlink>
      <w:hyperlink r:id="rId29">
        <w:r w:rsidDel="00000000" w:rsidR="00000000" w:rsidRPr="00000000">
          <w:rPr>
            <w:color w:val="0074b9"/>
            <w:sz w:val="24"/>
            <w:szCs w:val="24"/>
            <w:rtl w:val="0"/>
          </w:rPr>
          <w:t xml:space="preserve">[2]</w:t>
        </w:r>
      </w:hyperlink>
      <w:hyperlink r:id="rId3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Reserve antibiotics for patients with complicated disease, comorbidities, immunosuppression, or systemic symptoms </w:t>
      </w:r>
      <w:hyperlink r:id="rId31">
        <w:r w:rsidDel="00000000" w:rsidR="00000000" w:rsidRPr="00000000">
          <w:rPr>
            <w:color w:val="0074b9"/>
            <w:sz w:val="24"/>
            <w:szCs w:val="24"/>
            <w:rtl w:val="0"/>
          </w:rPr>
          <w:t xml:space="preserve">[4]</w:t>
        </w:r>
      </w:hyperlink>
      <w:hyperlink r:id="rId3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Outpatient management should focus on pain control and dietary modification </w:t>
      </w:r>
      <w:hyperlink r:id="rId33">
        <w:r w:rsidDel="00000000" w:rsidR="00000000" w:rsidRPr="00000000">
          <w:rPr>
            <w:color w:val="0074b9"/>
            <w:sz w:val="24"/>
            <w:szCs w:val="24"/>
            <w:rtl w:val="0"/>
          </w:rPr>
          <w:t xml:space="preserve">[1]</w:t>
        </w:r>
      </w:hyperlink>
      <w:hyperlink r:id="rId3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Reassess patients within one week and monitor for clinical improvement </w:t>
      </w:r>
      <w:hyperlink r:id="rId3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9"/>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symptoms worsen or do not improve, consider admission and further evaluation </w:t>
      </w:r>
      <w:hyperlink r:id="rId36">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12">
      <w:pPr>
        <w:pStyle w:val="Heading3"/>
        <w:keepNext w:val="0"/>
        <w:keepLines w:val="0"/>
        <w:shd w:fill="ffffff" w:val="clear"/>
        <w:spacing w:after="40" w:before="460" w:line="346.66666666666663" w:lineRule="auto"/>
        <w:rPr>
          <w:b w:val="1"/>
          <w:bCs w:val="1"/>
          <w:color w:val="232323"/>
          <w:sz w:val="27"/>
          <w:szCs w:val="27"/>
        </w:rPr>
      </w:pPr>
      <w:bookmarkStart w:colFirst="0" w:colLast="0" w:name="_67tc85rtgw60"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4">
      <w:pPr>
        <w:numPr>
          <w:ilvl w:val="0"/>
          <w:numId w:val="11"/>
        </w:numPr>
        <w:shd w:fill="ffffff" w:val="clear"/>
        <w:spacing w:after="0" w:afterAutospacing="0" w:before="220" w:line="390" w:lineRule="auto"/>
        <w:ind w:left="720" w:hanging="360"/>
      </w:pPr>
      <w:hyperlink r:id="rId37">
        <w:r w:rsidDel="00000000" w:rsidR="00000000" w:rsidRPr="00000000">
          <w:rPr>
            <w:color w:val="0074b9"/>
            <w:sz w:val="24"/>
            <w:szCs w:val="24"/>
            <w:rtl w:val="0"/>
          </w:rPr>
          <w:t xml:space="preserve">What if the patient has complicated diverticulitis?</w:t>
        </w:r>
      </w:hyperlink>
      <w:r w:rsidDel="00000000" w:rsidR="00000000" w:rsidRPr="00000000">
        <w:rPr>
          <w:rtl w:val="0"/>
        </w:rPr>
      </w:r>
    </w:p>
    <w:p w:rsidR="00000000" w:rsidDel="00000000" w:rsidP="00000000" w:rsidRDefault="00000000" w:rsidRPr="00000000" w14:paraId="00000015">
      <w:pPr>
        <w:numPr>
          <w:ilvl w:val="0"/>
          <w:numId w:val="11"/>
        </w:numPr>
        <w:shd w:fill="ffffff" w:val="clear"/>
        <w:spacing w:after="0" w:afterAutospacing="0" w:before="0" w:beforeAutospacing="0" w:line="390" w:lineRule="auto"/>
        <w:ind w:left="720" w:hanging="360"/>
      </w:pPr>
      <w:hyperlink r:id="rId38">
        <w:r w:rsidDel="00000000" w:rsidR="00000000" w:rsidRPr="00000000">
          <w:rPr>
            <w:color w:val="0074b9"/>
            <w:sz w:val="24"/>
            <w:szCs w:val="24"/>
            <w:rtl w:val="0"/>
          </w:rPr>
          <w:t xml:space="preserve">What if the patient is immunocompromised or has major comorbidities?</w:t>
        </w:r>
      </w:hyperlink>
      <w:r w:rsidDel="00000000" w:rsidR="00000000" w:rsidRPr="00000000">
        <w:rPr>
          <w:rtl w:val="0"/>
        </w:rPr>
      </w:r>
    </w:p>
    <w:p w:rsidR="00000000" w:rsidDel="00000000" w:rsidP="00000000" w:rsidRDefault="00000000" w:rsidRPr="00000000" w14:paraId="00000016">
      <w:pPr>
        <w:numPr>
          <w:ilvl w:val="0"/>
          <w:numId w:val="11"/>
        </w:numPr>
        <w:shd w:fill="ffffff" w:val="clear"/>
        <w:spacing w:after="0" w:afterAutospacing="0" w:before="0" w:beforeAutospacing="0" w:line="390" w:lineRule="auto"/>
        <w:ind w:left="720" w:hanging="360"/>
      </w:pPr>
      <w:hyperlink r:id="rId39">
        <w:r w:rsidDel="00000000" w:rsidR="00000000" w:rsidRPr="00000000">
          <w:rPr>
            <w:color w:val="0074b9"/>
            <w:sz w:val="24"/>
            <w:szCs w:val="24"/>
            <w:rtl w:val="0"/>
          </w:rPr>
          <w:t xml:space="preserve">What are the criteria for inpatient versus outpatient management?</w:t>
        </w:r>
      </w:hyperlink>
      <w:r w:rsidDel="00000000" w:rsidR="00000000" w:rsidRPr="00000000">
        <w:rPr>
          <w:rtl w:val="0"/>
        </w:rPr>
      </w:r>
    </w:p>
    <w:p w:rsidR="00000000" w:rsidDel="00000000" w:rsidP="00000000" w:rsidRDefault="00000000" w:rsidRPr="00000000" w14:paraId="00000017">
      <w:pPr>
        <w:numPr>
          <w:ilvl w:val="0"/>
          <w:numId w:val="11"/>
        </w:numPr>
        <w:shd w:fill="ffffff" w:val="clear"/>
        <w:spacing w:after="0" w:afterAutospacing="0" w:before="0" w:beforeAutospacing="0" w:line="390" w:lineRule="auto"/>
        <w:ind w:left="720" w:hanging="360"/>
      </w:pPr>
      <w:hyperlink r:id="rId40">
        <w:r w:rsidDel="00000000" w:rsidR="00000000" w:rsidRPr="00000000">
          <w:rPr>
            <w:color w:val="0074b9"/>
            <w:sz w:val="24"/>
            <w:szCs w:val="24"/>
            <w:rtl w:val="0"/>
          </w:rPr>
          <w:t xml:space="preserve">What oral antibiotics are appropriate if needed?</w:t>
        </w:r>
      </w:hyperlink>
      <w:r w:rsidDel="00000000" w:rsidR="00000000" w:rsidRPr="00000000">
        <w:rPr>
          <w:rtl w:val="0"/>
        </w:rPr>
      </w:r>
    </w:p>
    <w:p w:rsidR="00000000" w:rsidDel="00000000" w:rsidP="00000000" w:rsidRDefault="00000000" w:rsidRPr="00000000" w14:paraId="00000018">
      <w:pPr>
        <w:numPr>
          <w:ilvl w:val="0"/>
          <w:numId w:val="11"/>
        </w:numPr>
        <w:shd w:fill="ffffff" w:val="clear"/>
        <w:spacing w:before="0" w:beforeAutospacing="0" w:line="390" w:lineRule="auto"/>
        <w:ind w:left="720" w:hanging="360"/>
      </w:pPr>
      <w:hyperlink r:id="rId41">
        <w:r w:rsidDel="00000000" w:rsidR="00000000" w:rsidRPr="00000000">
          <w:rPr>
            <w:color w:val="0074b9"/>
            <w:sz w:val="24"/>
            <w:szCs w:val="24"/>
            <w:rtl w:val="0"/>
          </w:rPr>
          <w:t xml:space="preserve">How to manage persistent or recurrent symptoms?</w:t>
        </w:r>
      </w:hyperlink>
      <w:r w:rsidDel="00000000" w:rsidR="00000000" w:rsidRPr="00000000">
        <w:rPr>
          <w:rtl w:val="0"/>
        </w:rPr>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special populations.</w:t>
      </w:r>
    </w:p>
    <w:p w:rsidR="00000000" w:rsidDel="00000000" w:rsidP="00000000" w:rsidRDefault="00000000" w:rsidRPr="00000000" w14:paraId="0000001A">
      <w:pPr>
        <w:pStyle w:val="Heading3"/>
        <w:keepNext w:val="0"/>
        <w:keepLines w:val="0"/>
        <w:shd w:fill="ffffff" w:val="clear"/>
        <w:spacing w:after="40" w:before="460" w:line="346.66666666666663" w:lineRule="auto"/>
        <w:rPr>
          <w:b w:val="1"/>
          <w:bCs w:val="1"/>
          <w:color w:val="232323"/>
          <w:sz w:val="27"/>
          <w:szCs w:val="27"/>
        </w:rPr>
      </w:pPr>
      <w:bookmarkStart w:colFirst="0" w:colLast="0" w:name="_mn7h6bj0mtnn"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B">
      <w:pPr>
        <w:numPr>
          <w:ilvl w:val="0"/>
          <w:numId w:val="10"/>
        </w:numPr>
        <w:shd w:fill="ffffff" w:val="clear"/>
        <w:spacing w:after="0" w:afterAutospacing="0" w:before="240" w:lineRule="auto"/>
        <w:ind w:left="720" w:hanging="360"/>
      </w:pPr>
      <w:hyperlink r:id="rId42">
        <w:r w:rsidDel="00000000" w:rsidR="00000000" w:rsidRPr="00000000">
          <w:rPr>
            <w:color w:val="0074b9"/>
            <w:sz w:val="24"/>
            <w:szCs w:val="24"/>
            <w:rtl w:val="0"/>
          </w:rPr>
          <w:t xml:space="preserve">Acute colonic diverticulitis: Outpatient management and follow-up &gt; INITIAL OUTPATIENT CARE</w:t>
        </w:r>
      </w:hyperlink>
      <w:r w:rsidDel="00000000" w:rsidR="00000000" w:rsidRPr="00000000">
        <w:rPr>
          <w:rtl w:val="0"/>
        </w:rPr>
      </w:r>
    </w:p>
    <w:p w:rsidR="00000000" w:rsidDel="00000000" w:rsidP="00000000" w:rsidRDefault="00000000" w:rsidRPr="00000000" w14:paraId="0000001C">
      <w:pPr>
        <w:numPr>
          <w:ilvl w:val="0"/>
          <w:numId w:val="10"/>
        </w:numPr>
        <w:shd w:fill="ffffff" w:val="clear"/>
        <w:spacing w:after="0" w:afterAutospacing="0" w:before="0" w:beforeAutospacing="0" w:lineRule="auto"/>
        <w:ind w:left="720" w:hanging="360"/>
      </w:pPr>
      <w:hyperlink r:id="rId43">
        <w:r w:rsidDel="00000000" w:rsidR="00000000" w:rsidRPr="00000000">
          <w:rPr>
            <w:color w:val="0074b9"/>
            <w:sz w:val="24"/>
            <w:szCs w:val="24"/>
            <w:rtl w:val="0"/>
          </w:rPr>
          <w:t xml:space="preserve">Acute colonic diverticulitis: Outpatient management and follow-up &gt; INITIAL OUTPATIENT CARE &gt; No oral antibiotics</w:t>
        </w:r>
      </w:hyperlink>
      <w:r w:rsidDel="00000000" w:rsidR="00000000" w:rsidRPr="00000000">
        <w:rPr>
          <w:rtl w:val="0"/>
        </w:rPr>
      </w:r>
    </w:p>
    <w:p w:rsidR="00000000" w:rsidDel="00000000" w:rsidP="00000000" w:rsidRDefault="00000000" w:rsidRPr="00000000" w14:paraId="0000001D">
      <w:pPr>
        <w:numPr>
          <w:ilvl w:val="0"/>
          <w:numId w:val="10"/>
        </w:numPr>
        <w:shd w:fill="ffffff" w:val="clear"/>
        <w:spacing w:after="0" w:afterAutospacing="0" w:before="0" w:beforeAutospacing="0" w:lineRule="auto"/>
        <w:ind w:left="720" w:hanging="360"/>
      </w:pPr>
      <w:hyperlink r:id="rId44">
        <w:r w:rsidDel="00000000" w:rsidR="00000000" w:rsidRPr="00000000">
          <w:rPr>
            <w:color w:val="0074b9"/>
            <w:sz w:val="24"/>
            <w:szCs w:val="24"/>
            <w:rtl w:val="0"/>
          </w:rPr>
          <w:t xml:space="preserve">Acute colonic diverticulitis: Outpatient management and follow-up &gt; SUMMARY AND RECOMMENDATIONS</w:t>
        </w:r>
      </w:hyperlink>
      <w:r w:rsidDel="00000000" w:rsidR="00000000" w:rsidRPr="00000000">
        <w:rPr>
          <w:rtl w:val="0"/>
        </w:rPr>
      </w:r>
    </w:p>
    <w:p w:rsidR="00000000" w:rsidDel="00000000" w:rsidP="00000000" w:rsidRDefault="00000000" w:rsidRPr="00000000" w14:paraId="0000001E">
      <w:pPr>
        <w:numPr>
          <w:ilvl w:val="0"/>
          <w:numId w:val="10"/>
        </w:numPr>
        <w:shd w:fill="ffffff" w:val="clear"/>
        <w:spacing w:after="0" w:afterAutospacing="0" w:before="0" w:beforeAutospacing="0" w:lineRule="auto"/>
        <w:ind w:left="720" w:hanging="360"/>
      </w:pPr>
      <w:hyperlink r:id="rId45">
        <w:r w:rsidDel="00000000" w:rsidR="00000000" w:rsidRPr="00000000">
          <w:rPr>
            <w:color w:val="0074b9"/>
            <w:sz w:val="24"/>
            <w:szCs w:val="24"/>
            <w:rtl w:val="0"/>
          </w:rPr>
          <w:t xml:space="preserve">Acute colonic diverticulitis: Triage and inpatient management &gt; TRIAGE &gt; Criteria for inpatient treatment</w:t>
        </w:r>
      </w:hyperlink>
      <w:r w:rsidDel="00000000" w:rsidR="00000000" w:rsidRPr="00000000">
        <w:rPr>
          <w:rtl w:val="0"/>
        </w:rPr>
      </w:r>
    </w:p>
    <w:p w:rsidR="00000000" w:rsidDel="00000000" w:rsidP="00000000" w:rsidRDefault="00000000" w:rsidRPr="00000000" w14:paraId="0000001F">
      <w:pPr>
        <w:numPr>
          <w:ilvl w:val="0"/>
          <w:numId w:val="10"/>
        </w:numPr>
        <w:shd w:fill="ffffff" w:val="clear"/>
        <w:spacing w:after="0" w:afterAutospacing="0" w:before="0" w:beforeAutospacing="0" w:lineRule="auto"/>
        <w:ind w:left="720" w:hanging="360"/>
      </w:pPr>
      <w:hyperlink r:id="rId46">
        <w:r w:rsidDel="00000000" w:rsidR="00000000" w:rsidRPr="00000000">
          <w:rPr>
            <w:color w:val="0074b9"/>
            <w:sz w:val="24"/>
            <w:szCs w:val="24"/>
            <w:rtl w:val="0"/>
          </w:rPr>
          <w:t xml:space="preserve">Acute colonic diverticulitis: Triage and inpatient management &gt; SUMMARY AND RECOMMENDATIONS</w:t>
        </w:r>
      </w:hyperlink>
      <w:r w:rsidDel="00000000" w:rsidR="00000000" w:rsidRPr="00000000">
        <w:rPr>
          <w:rtl w:val="0"/>
        </w:rPr>
      </w:r>
    </w:p>
    <w:p w:rsidR="00000000" w:rsidDel="00000000" w:rsidP="00000000" w:rsidRDefault="00000000" w:rsidRPr="00000000" w14:paraId="00000020">
      <w:pPr>
        <w:numPr>
          <w:ilvl w:val="0"/>
          <w:numId w:val="10"/>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Acute colonic diverticulitis: Triage and inpatient management &gt; TRIAGE</w:t>
        </w:r>
      </w:hyperlink>
      <w:r w:rsidDel="00000000" w:rsidR="00000000" w:rsidRPr="00000000">
        <w:rPr>
          <w:rtl w:val="0"/>
        </w:rPr>
      </w:r>
    </w:p>
    <w:p w:rsidR="00000000" w:rsidDel="00000000" w:rsidP="00000000" w:rsidRDefault="00000000" w:rsidRPr="00000000" w14:paraId="00000021">
      <w:pPr>
        <w:numPr>
          <w:ilvl w:val="0"/>
          <w:numId w:val="10"/>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Acute colonic diverticulitis: Outpatient management and follow-up &gt; SUBSEQUENT OUTPATIENT CARE</w:t>
        </w:r>
      </w:hyperlink>
      <w:r w:rsidDel="00000000" w:rsidR="00000000" w:rsidRPr="00000000">
        <w:rPr>
          <w:rtl w:val="0"/>
        </w:rPr>
      </w:r>
    </w:p>
    <w:p w:rsidR="00000000" w:rsidDel="00000000" w:rsidP="00000000" w:rsidRDefault="00000000" w:rsidRPr="00000000" w14:paraId="00000022">
      <w:pPr>
        <w:numPr>
          <w:ilvl w:val="0"/>
          <w:numId w:val="10"/>
        </w:numPr>
        <w:shd w:fill="ffffff" w:val="clear"/>
        <w:spacing w:before="0" w:beforeAutospacing="0" w:lineRule="auto"/>
        <w:ind w:left="720" w:hanging="360"/>
      </w:pPr>
      <w:hyperlink r:id="rId49">
        <w:r w:rsidDel="00000000" w:rsidR="00000000" w:rsidRPr="00000000">
          <w:rPr>
            <w:color w:val="0074b9"/>
            <w:sz w:val="24"/>
            <w:szCs w:val="24"/>
            <w:rtl w:val="0"/>
          </w:rPr>
          <w:t xml:space="preserve">Acute colonic diverticulitis: Outpatient management and follow-up &gt; SUBSEQUENT OUTPATIENT CARE &gt; Patients who do not improve</w:t>
        </w:r>
      </w:hyperlink>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49a0usczs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130</w:t>
      </w:r>
      <w:r w:rsidDel="00000000" w:rsidR="00000000" w:rsidRPr="00000000">
        <w:rPr>
          <w:rtl w:val="0"/>
        </w:rPr>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carpal tunnel syndrome (CTS) symptoms are likely related to metabolic risk factors, such as those seen in metabolic syndrome, diabetes, obesity, or other metabolic conditions.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spacing w:line="390" w:lineRule="auto"/>
        <w:rPr>
          <w:color w:val="232323"/>
          <w:sz w:val="24"/>
          <w:szCs w:val="24"/>
        </w:rPr>
      </w:pPr>
      <w:r w:rsidDel="00000000" w:rsidR="00000000" w:rsidRPr="00000000">
        <w:rPr>
          <w:color w:val="232323"/>
          <w:sz w:val="24"/>
          <w:szCs w:val="24"/>
          <w:rtl w:val="0"/>
        </w:rPr>
        <w:t xml:space="preserve">Carpal tunnel syndrome is associated with several metabolic risk factors. Specifically, diabetes mellitus, obesity, and metabolic syndrome are all identified as risk factors for CTS in UpToDate guidance</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[1]</w:t>
        </w:r>
      </w:hyperlink>
      <w:hyperlink r:id="rId52">
        <w:r w:rsidDel="00000000" w:rsidR="00000000" w:rsidRPr="00000000">
          <w:rPr>
            <w:color w:val="0074b9"/>
            <w:sz w:val="24"/>
            <w:szCs w:val="24"/>
            <w:rtl w:val="0"/>
          </w:rPr>
          <w:t xml:space="preserve">[2]</w:t>
        </w:r>
      </w:hyperlink>
      <w:hyperlink r:id="rId53">
        <w:r w:rsidDel="00000000" w:rsidR="00000000" w:rsidRPr="00000000">
          <w:rPr>
            <w:color w:val="0074b9"/>
            <w:sz w:val="24"/>
            <w:szCs w:val="24"/>
            <w:rtl w:val="0"/>
          </w:rPr>
          <w:t xml:space="preserve">[3]</w:t>
        </w:r>
      </w:hyperlink>
      <w:hyperlink r:id="rId5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Metabolic syndrome, which includes obesity, hypertension, hypercholesterolemia, and insulin resistance, is mentioned as a condition that may be associated with CTS due to compression at the carpal tunnel from bony or soft tissue enlargement</w:t>
      </w:r>
      <w:hyperlink r:id="rId55">
        <w:r w:rsidDel="00000000" w:rsidR="00000000" w:rsidRPr="00000000">
          <w:rPr>
            <w:color w:val="232323"/>
            <w:sz w:val="24"/>
            <w:szCs w:val="24"/>
            <w:rtl w:val="0"/>
          </w:rPr>
          <w:t xml:space="preserve"> </w:t>
        </w:r>
      </w:hyperlink>
      <w:hyperlink r:id="rId5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Obesity is a probable risk factor for median neuropathy at the wrist and for symptomatic CTS, although not all studies support this relationship</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Diabetes mellitus is also associated with a higher frequency of CTS compared to the general population, and diabetic polyneuropathy may further increase this risk</w:t>
      </w:r>
      <w:hyperlink r:id="rId59">
        <w:r w:rsidDel="00000000" w:rsidR="00000000" w:rsidRPr="00000000">
          <w:rPr>
            <w:color w:val="232323"/>
            <w:sz w:val="24"/>
            <w:szCs w:val="24"/>
            <w:rtl w:val="0"/>
          </w:rPr>
          <w:t xml:space="preserve"> </w:t>
        </w:r>
      </w:hyperlink>
      <w:hyperlink r:id="rId6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8">
      <w:pPr>
        <w:shd w:fill="ffffff" w:val="clear"/>
        <w:spacing w:line="390" w:lineRule="auto"/>
        <w:rPr>
          <w:color w:val="232323"/>
          <w:sz w:val="24"/>
          <w:szCs w:val="24"/>
        </w:rPr>
      </w:pPr>
      <w:r w:rsidDel="00000000" w:rsidR="00000000" w:rsidRPr="00000000">
        <w:rPr>
          <w:color w:val="232323"/>
          <w:sz w:val="24"/>
          <w:szCs w:val="24"/>
          <w:rtl w:val="0"/>
        </w:rPr>
        <w:t xml:space="preserve">Other metabolic conditions, such as hypothyroidism, can also contribute to CTS through mechanisms like mucinous infiltration and increased compartmental pressure within the carpal tunnel</w:t>
      </w:r>
      <w:hyperlink r:id="rId61">
        <w:r w:rsidDel="00000000" w:rsidR="00000000" w:rsidRPr="00000000">
          <w:rPr>
            <w:color w:val="232323"/>
            <w:sz w:val="24"/>
            <w:szCs w:val="24"/>
            <w:rtl w:val="0"/>
          </w:rPr>
          <w:t xml:space="preserve"> </w:t>
        </w:r>
      </w:hyperlink>
      <w:hyperlink r:id="rId6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9">
      <w:pPr>
        <w:shd w:fill="ffffff" w:val="clear"/>
        <w:spacing w:line="390" w:lineRule="auto"/>
        <w:rPr>
          <w:color w:val="232323"/>
          <w:sz w:val="24"/>
          <w:szCs w:val="24"/>
        </w:rPr>
      </w:pPr>
      <w:r w:rsidDel="00000000" w:rsidR="00000000" w:rsidRPr="00000000">
        <w:rPr>
          <w:color w:val="232323"/>
          <w:sz w:val="24"/>
          <w:szCs w:val="24"/>
          <w:rtl w:val="0"/>
        </w:rPr>
        <w:t xml:space="preserve">Therefore, if a patient has symptoms of carpal tunnel syndrome and also has metabolic risk factors (such as obesity, diabetes, or features of metabolic syndrome), it is reasonable to consider these as contributing factors to the development of CTS.</w:t>
      </w:r>
    </w:p>
    <w:p w:rsidR="00000000" w:rsidDel="00000000" w:rsidP="00000000" w:rsidRDefault="00000000" w:rsidRPr="00000000" w14:paraId="0000002A">
      <w:pPr>
        <w:pStyle w:val="Heading3"/>
        <w:keepNext w:val="0"/>
        <w:keepLines w:val="0"/>
        <w:shd w:fill="ffffff" w:val="clear"/>
        <w:spacing w:after="40" w:before="460" w:line="346.66666666666663" w:lineRule="auto"/>
        <w:rPr>
          <w:b w:val="1"/>
          <w:bCs w:val="1"/>
          <w:color w:val="232323"/>
          <w:sz w:val="27"/>
          <w:szCs w:val="27"/>
        </w:rPr>
      </w:pPr>
      <w:bookmarkStart w:colFirst="0" w:colLast="0" w:name="_p3gbv36yji17" w:id="8"/>
      <w:bookmarkEnd w:id="8"/>
      <w:r w:rsidDel="00000000" w:rsidR="00000000" w:rsidRPr="00000000">
        <w:rPr>
          <w:b w:val="1"/>
          <w:bCs w:val="1"/>
          <w:color w:val="232323"/>
          <w:sz w:val="27"/>
          <w:szCs w:val="27"/>
          <w:rtl w:val="0"/>
        </w:rPr>
        <w:t xml:space="preserve">Key Points</w:t>
      </w:r>
    </w:p>
    <w:p w:rsidR="00000000" w:rsidDel="00000000" w:rsidP="00000000" w:rsidRDefault="00000000" w:rsidRPr="00000000" w14:paraId="0000002B">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Diabetes mellitus, obesity, and metabolic syndrome are established risk factors for carpal tunnel syndrome </w:t>
      </w:r>
      <w:hyperlink r:id="rId63">
        <w:r w:rsidDel="00000000" w:rsidR="00000000" w:rsidRPr="00000000">
          <w:rPr>
            <w:color w:val="0074b9"/>
            <w:sz w:val="24"/>
            <w:szCs w:val="24"/>
            <w:rtl w:val="0"/>
          </w:rPr>
          <w:t xml:space="preserve">[1]</w:t>
        </w:r>
      </w:hyperlink>
      <w:hyperlink r:id="rId64">
        <w:r w:rsidDel="00000000" w:rsidR="00000000" w:rsidRPr="00000000">
          <w:rPr>
            <w:color w:val="0074b9"/>
            <w:sz w:val="24"/>
            <w:szCs w:val="24"/>
            <w:rtl w:val="0"/>
          </w:rPr>
          <w:t xml:space="preserve">[2]</w:t>
        </w:r>
      </w:hyperlink>
      <w:hyperlink r:id="rId65">
        <w:r w:rsidDel="00000000" w:rsidR="00000000" w:rsidRPr="00000000">
          <w:rPr>
            <w:color w:val="0074b9"/>
            <w:sz w:val="24"/>
            <w:szCs w:val="24"/>
            <w:rtl w:val="0"/>
          </w:rPr>
          <w:t xml:space="preserve">[3]</w:t>
        </w:r>
      </w:hyperlink>
      <w:hyperlink r:id="rId6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Other metabolic conditions, such as hypothyroidism, may also contribute to CTS </w:t>
      </w:r>
      <w:hyperlink r:id="rId6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6"/>
        </w:numPr>
        <w:shd w:fill="ffffff" w:val="clear"/>
        <w:spacing w:before="0" w:beforeAutospacing="0" w:line="390" w:lineRule="auto"/>
        <w:ind w:left="720" w:hanging="360"/>
        <w:rPr>
          <w:color w:val="232323"/>
          <w:sz w:val="24"/>
          <w:szCs w:val="24"/>
        </w:rPr>
      </w:pPr>
      <w:r w:rsidDel="00000000" w:rsidR="00000000" w:rsidRPr="00000000">
        <w:rPr>
          <w:color w:val="232323"/>
          <w:sz w:val="24"/>
          <w:szCs w:val="24"/>
          <w:rtl w:val="0"/>
        </w:rPr>
        <w:t xml:space="preserve">CTS symptoms in patients with metabolic risk factors may be related to these underlying conditions.</w:t>
      </w:r>
    </w:p>
    <w:p w:rsidR="00000000" w:rsidDel="00000000" w:rsidP="00000000" w:rsidRDefault="00000000" w:rsidRPr="00000000" w14:paraId="0000002E">
      <w:pPr>
        <w:pStyle w:val="Heading3"/>
        <w:keepNext w:val="0"/>
        <w:keepLines w:val="0"/>
        <w:shd w:fill="ffffff" w:val="clear"/>
        <w:spacing w:after="40" w:before="460" w:line="346.66666666666663" w:lineRule="auto"/>
        <w:rPr>
          <w:b w:val="1"/>
          <w:bCs w:val="1"/>
          <w:color w:val="232323"/>
          <w:sz w:val="27"/>
          <w:szCs w:val="27"/>
        </w:rPr>
      </w:pPr>
      <w:bookmarkStart w:colFirst="0" w:colLast="0" w:name="_du0hayfk1h50"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0">
      <w:pPr>
        <w:numPr>
          <w:ilvl w:val="0"/>
          <w:numId w:val="8"/>
        </w:numPr>
        <w:shd w:fill="ffffff" w:val="clear"/>
        <w:spacing w:after="0" w:afterAutospacing="0" w:before="220" w:line="390" w:lineRule="auto"/>
        <w:ind w:left="720" w:hanging="360"/>
      </w:pPr>
      <w:hyperlink r:id="rId68">
        <w:r w:rsidDel="00000000" w:rsidR="00000000" w:rsidRPr="00000000">
          <w:rPr>
            <w:color w:val="0074b9"/>
            <w:sz w:val="24"/>
            <w:szCs w:val="24"/>
            <w:rtl w:val="0"/>
          </w:rPr>
          <w:t xml:space="preserve">What is the role of hypothyroidism or thyroid disease in carpal tunnel syndrome?</w:t>
        </w:r>
      </w:hyperlink>
      <w:r w:rsidDel="00000000" w:rsidR="00000000" w:rsidRPr="00000000">
        <w:rPr>
          <w:rtl w:val="0"/>
        </w:rPr>
      </w:r>
    </w:p>
    <w:p w:rsidR="00000000" w:rsidDel="00000000" w:rsidP="00000000" w:rsidRDefault="00000000" w:rsidRPr="00000000" w14:paraId="00000031">
      <w:pPr>
        <w:numPr>
          <w:ilvl w:val="0"/>
          <w:numId w:val="8"/>
        </w:numPr>
        <w:shd w:fill="ffffff" w:val="clear"/>
        <w:spacing w:after="0" w:afterAutospacing="0" w:before="0" w:beforeAutospacing="0" w:line="390" w:lineRule="auto"/>
        <w:ind w:left="720" w:hanging="360"/>
      </w:pPr>
      <w:hyperlink r:id="rId69">
        <w:r w:rsidDel="00000000" w:rsidR="00000000" w:rsidRPr="00000000">
          <w:rPr>
            <w:color w:val="0074b9"/>
            <w:sz w:val="24"/>
            <w:szCs w:val="24"/>
            <w:rtl w:val="0"/>
          </w:rPr>
          <w:t xml:space="preserve">How does pregnancy affect the risk of carpal tunnel syndrome?</w:t>
        </w:r>
      </w:hyperlink>
      <w:r w:rsidDel="00000000" w:rsidR="00000000" w:rsidRPr="00000000">
        <w:rPr>
          <w:rtl w:val="0"/>
        </w:rPr>
      </w:r>
    </w:p>
    <w:p w:rsidR="00000000" w:rsidDel="00000000" w:rsidP="00000000" w:rsidRDefault="00000000" w:rsidRPr="00000000" w14:paraId="00000032">
      <w:pPr>
        <w:numPr>
          <w:ilvl w:val="0"/>
          <w:numId w:val="8"/>
        </w:numPr>
        <w:shd w:fill="ffffff" w:val="clear"/>
        <w:spacing w:after="0" w:afterAutospacing="0" w:before="0" w:beforeAutospacing="0" w:line="390" w:lineRule="auto"/>
        <w:ind w:left="720" w:hanging="360"/>
      </w:pPr>
      <w:hyperlink r:id="rId70">
        <w:r w:rsidDel="00000000" w:rsidR="00000000" w:rsidRPr="00000000">
          <w:rPr>
            <w:color w:val="0074b9"/>
            <w:sz w:val="24"/>
            <w:szCs w:val="24"/>
            <w:rtl w:val="0"/>
          </w:rPr>
          <w:t xml:space="preserve">What are the occupational risk factors for carpal tunnel syndrome?</w:t>
        </w:r>
      </w:hyperlink>
      <w:r w:rsidDel="00000000" w:rsidR="00000000" w:rsidRPr="00000000">
        <w:rPr>
          <w:rtl w:val="0"/>
        </w:rPr>
      </w:r>
    </w:p>
    <w:p w:rsidR="00000000" w:rsidDel="00000000" w:rsidP="00000000" w:rsidRDefault="00000000" w:rsidRPr="00000000" w14:paraId="00000033">
      <w:pPr>
        <w:numPr>
          <w:ilvl w:val="0"/>
          <w:numId w:val="8"/>
        </w:numPr>
        <w:shd w:fill="ffffff" w:val="clear"/>
        <w:spacing w:after="0" w:afterAutospacing="0" w:before="0" w:beforeAutospacing="0" w:line="390" w:lineRule="auto"/>
        <w:ind w:left="720" w:hanging="360"/>
      </w:pPr>
      <w:hyperlink r:id="rId71">
        <w:r w:rsidDel="00000000" w:rsidR="00000000" w:rsidRPr="00000000">
          <w:rPr>
            <w:color w:val="0074b9"/>
            <w:sz w:val="24"/>
            <w:szCs w:val="24"/>
            <w:rtl w:val="0"/>
          </w:rPr>
          <w:t xml:space="preserve">How should carpal tunnel syndrome be managed in patients with diabetes or obesity?</w:t>
        </w:r>
      </w:hyperlink>
      <w:r w:rsidDel="00000000" w:rsidR="00000000" w:rsidRPr="00000000">
        <w:rPr>
          <w:rtl w:val="0"/>
        </w:rPr>
      </w:r>
    </w:p>
    <w:p w:rsidR="00000000" w:rsidDel="00000000" w:rsidP="00000000" w:rsidRDefault="00000000" w:rsidRPr="00000000" w14:paraId="00000034">
      <w:pPr>
        <w:numPr>
          <w:ilvl w:val="0"/>
          <w:numId w:val="8"/>
        </w:numPr>
        <w:shd w:fill="ffffff" w:val="clear"/>
        <w:spacing w:before="0" w:beforeAutospacing="0" w:line="390" w:lineRule="auto"/>
        <w:ind w:left="720" w:hanging="360"/>
      </w:pPr>
      <w:hyperlink r:id="rId72">
        <w:r w:rsidDel="00000000" w:rsidR="00000000" w:rsidRPr="00000000">
          <w:rPr>
            <w:color w:val="0074b9"/>
            <w:sz w:val="24"/>
            <w:szCs w:val="24"/>
            <w:rtl w:val="0"/>
          </w:rPr>
          <w:t xml:space="preserve">What are the clinical features and diagnostic criteria for carpal tunnel syndrome?</w:t>
        </w:r>
      </w:hyperlink>
      <w:r w:rsidDel="00000000" w:rsidR="00000000" w:rsidRPr="00000000">
        <w:rPr>
          <w:rtl w:val="0"/>
        </w:rPr>
      </w:r>
    </w:p>
    <w:p w:rsidR="00000000" w:rsidDel="00000000" w:rsidP="00000000" w:rsidRDefault="00000000" w:rsidRPr="00000000" w14:paraId="0000003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the relationship between metabolic risk and carpal tunnel syndrome.</w:t>
      </w:r>
    </w:p>
    <w:p w:rsidR="00000000" w:rsidDel="00000000" w:rsidP="00000000" w:rsidRDefault="00000000" w:rsidRPr="00000000" w14:paraId="00000036">
      <w:pPr>
        <w:pStyle w:val="Heading3"/>
        <w:keepNext w:val="0"/>
        <w:keepLines w:val="0"/>
        <w:shd w:fill="ffffff" w:val="clear"/>
        <w:spacing w:after="40" w:before="460" w:line="346.66666666666663" w:lineRule="auto"/>
        <w:rPr>
          <w:b w:val="1"/>
          <w:bCs w:val="1"/>
          <w:color w:val="232323"/>
          <w:sz w:val="27"/>
          <w:szCs w:val="27"/>
        </w:rPr>
      </w:pPr>
      <w:bookmarkStart w:colFirst="0" w:colLast="0" w:name="_obwmf1965sic"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7">
      <w:pPr>
        <w:numPr>
          <w:ilvl w:val="0"/>
          <w:numId w:val="7"/>
        </w:numPr>
        <w:shd w:fill="ffffff" w:val="clear"/>
        <w:spacing w:after="0" w:afterAutospacing="0" w:before="240" w:lineRule="auto"/>
        <w:ind w:left="720" w:hanging="360"/>
      </w:pPr>
      <w:hyperlink r:id="rId73">
        <w:r w:rsidDel="00000000" w:rsidR="00000000" w:rsidRPr="00000000">
          <w:rPr>
            <w:color w:val="0074b9"/>
            <w:sz w:val="24"/>
            <w:szCs w:val="24"/>
            <w:rtl w:val="0"/>
          </w:rPr>
          <w:t xml:space="preserve">Carpal tunnel syndrome: Pathophysiology and risk factors &gt; SUMMARY</w:t>
        </w:r>
      </w:hyperlink>
      <w:r w:rsidDel="00000000" w:rsidR="00000000" w:rsidRPr="00000000">
        <w:rPr>
          <w:rtl w:val="0"/>
        </w:rPr>
      </w:r>
    </w:p>
    <w:p w:rsidR="00000000" w:rsidDel="00000000" w:rsidP="00000000" w:rsidRDefault="00000000" w:rsidRPr="00000000" w14:paraId="00000038">
      <w:pPr>
        <w:numPr>
          <w:ilvl w:val="0"/>
          <w:numId w:val="7"/>
        </w:numPr>
        <w:shd w:fill="ffffff" w:val="clear"/>
        <w:spacing w:after="0" w:afterAutospacing="0" w:before="0" w:beforeAutospacing="0" w:lineRule="auto"/>
        <w:ind w:left="720" w:hanging="360"/>
      </w:pPr>
      <w:hyperlink r:id="rId74">
        <w:r w:rsidDel="00000000" w:rsidR="00000000" w:rsidRPr="00000000">
          <w:rPr>
            <w:color w:val="0074b9"/>
            <w:sz w:val="24"/>
            <w:szCs w:val="24"/>
            <w:rtl w:val="0"/>
          </w:rPr>
          <w:t xml:space="preserve">Carpal tunnel syndrome: Pathophysiology and risk factors &gt; RISK FACTORS &gt; Medical conditions and medications &gt; Others</w:t>
        </w:r>
      </w:hyperlink>
      <w:r w:rsidDel="00000000" w:rsidR="00000000" w:rsidRPr="00000000">
        <w:rPr>
          <w:rtl w:val="0"/>
        </w:rPr>
      </w:r>
    </w:p>
    <w:p w:rsidR="00000000" w:rsidDel="00000000" w:rsidP="00000000" w:rsidRDefault="00000000" w:rsidRPr="00000000" w14:paraId="00000039">
      <w:pPr>
        <w:numPr>
          <w:ilvl w:val="0"/>
          <w:numId w:val="7"/>
        </w:numPr>
        <w:shd w:fill="ffffff" w:val="clear"/>
        <w:spacing w:after="0" w:afterAutospacing="0" w:before="0" w:beforeAutospacing="0" w:lineRule="auto"/>
        <w:ind w:left="720" w:hanging="360"/>
      </w:pPr>
      <w:hyperlink r:id="rId75">
        <w:r w:rsidDel="00000000" w:rsidR="00000000" w:rsidRPr="00000000">
          <w:rPr>
            <w:color w:val="0074b9"/>
            <w:sz w:val="24"/>
            <w:szCs w:val="24"/>
            <w:rtl w:val="0"/>
          </w:rPr>
          <w:t xml:space="preserve">Carpal tunnel syndrome: Pathophysiology and risk factors &gt; RISK FACTORS &gt; Medical conditions and medications &gt; Obesity</w:t>
        </w:r>
      </w:hyperlink>
      <w:r w:rsidDel="00000000" w:rsidR="00000000" w:rsidRPr="00000000">
        <w:rPr>
          <w:rtl w:val="0"/>
        </w:rPr>
      </w:r>
    </w:p>
    <w:p w:rsidR="00000000" w:rsidDel="00000000" w:rsidP="00000000" w:rsidRDefault="00000000" w:rsidRPr="00000000" w14:paraId="0000003A">
      <w:pPr>
        <w:numPr>
          <w:ilvl w:val="0"/>
          <w:numId w:val="7"/>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Carpal tunnel syndrome: Pathophysiology and risk factors &gt; RISK FACTORS &gt; Medical conditions and medications &gt; Diabetes mellitus</w:t>
        </w:r>
      </w:hyperlink>
      <w:r w:rsidDel="00000000" w:rsidR="00000000" w:rsidRPr="00000000">
        <w:rPr>
          <w:rtl w:val="0"/>
        </w:rPr>
      </w:r>
    </w:p>
    <w:p w:rsidR="00000000" w:rsidDel="00000000" w:rsidP="00000000" w:rsidRDefault="00000000" w:rsidRPr="00000000" w14:paraId="0000003B">
      <w:pPr>
        <w:numPr>
          <w:ilvl w:val="0"/>
          <w:numId w:val="7"/>
        </w:numPr>
        <w:shd w:fill="ffffff" w:val="clear"/>
        <w:spacing w:before="0" w:beforeAutospacing="0" w:lineRule="auto"/>
        <w:ind w:left="720" w:hanging="360"/>
      </w:pPr>
      <w:hyperlink r:id="rId77">
        <w:r w:rsidDel="00000000" w:rsidR="00000000" w:rsidRPr="00000000">
          <w:rPr>
            <w:color w:val="0074b9"/>
            <w:sz w:val="24"/>
            <w:szCs w:val="24"/>
            <w:rtl w:val="0"/>
          </w:rPr>
          <w:t xml:space="preserve">Neurologic manifestations of hypothyroidism &gt; PERIPHERAL NEUROPATHY &gt; Carpal tunnel syndrome</w:t>
        </w:r>
      </w:hyperlink>
      <w:r w:rsidDel="00000000" w:rsidR="00000000" w:rsidRPr="00000000">
        <w:rPr>
          <w:rtl w:val="0"/>
        </w:rPr>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2sy42k1lhd6"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131</w:t>
      </w:r>
      <w:r w:rsidDel="00000000" w:rsidR="00000000" w:rsidRPr="00000000">
        <w:rPr>
          <w:rtl w:val="0"/>
        </w:rPr>
      </w:r>
    </w:p>
    <w:p w:rsidR="00000000" w:rsidDel="00000000" w:rsidP="00000000" w:rsidRDefault="00000000" w:rsidRPr="00000000" w14:paraId="0000003E">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when carpal tunnel syndrome (CTS) should be treated with surgery versus injections. I am assuming the patient is an adult with CTS and that pregnancy is not a factor unless specified.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hd w:fill="ffffff" w:val="clear"/>
        <w:spacing w:line="390" w:lineRule="auto"/>
        <w:rPr>
          <w:color w:val="232323"/>
          <w:sz w:val="24"/>
          <w:szCs w:val="24"/>
        </w:rPr>
      </w:pPr>
      <w:r w:rsidDel="00000000" w:rsidR="00000000" w:rsidRPr="00000000">
        <w:rPr>
          <w:color w:val="232323"/>
          <w:sz w:val="24"/>
          <w:szCs w:val="24"/>
          <w:rtl w:val="0"/>
        </w:rPr>
        <w:t xml:space="preserve">For most patients with CTS, the decision between surgery and injections is based on the severity of symptoms and electrodiagnostic findings. Initial nonsurgical therapy—including nocturnal wrist splinting or a glucocorticoid injection—is recommended for patients with mild to moderate symptoms and no evidence of axonal loss on electrodiagnostic testing. Surgery is indicated for patients with severe symptoms and electrodiagnostic evidence of severe median nerve injury (denervation or axon loss), or for those whose symptoms persist or worsen despite adequate trials of nonsurgical therapy</w:t>
      </w:r>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[1]</w:t>
        </w:r>
      </w:hyperlink>
      <w:hyperlink r:id="rId80">
        <w:r w:rsidDel="00000000" w:rsidR="00000000" w:rsidRPr="00000000">
          <w:rPr>
            <w:color w:val="0074b9"/>
            <w:sz w:val="24"/>
            <w:szCs w:val="24"/>
            <w:rtl w:val="0"/>
          </w:rPr>
          <w:t xml:space="preserve">[2]</w:t>
        </w:r>
      </w:hyperlink>
      <w:hyperlink r:id="rId81">
        <w:r w:rsidDel="00000000" w:rsidR="00000000" w:rsidRPr="00000000">
          <w:rPr>
            <w:color w:val="0074b9"/>
            <w:sz w:val="24"/>
            <w:szCs w:val="24"/>
            <w:rtl w:val="0"/>
          </w:rPr>
          <w:t xml:space="preserve">[3]</w:t>
        </w:r>
      </w:hyperlink>
      <w:hyperlink r:id="rId82">
        <w:r w:rsidDel="00000000" w:rsidR="00000000" w:rsidRPr="00000000">
          <w:rPr>
            <w:color w:val="0074b9"/>
            <w:sz w:val="24"/>
            <w:szCs w:val="24"/>
            <w:rtl w:val="0"/>
          </w:rPr>
          <w:t xml:space="preserve">[4]</w:t>
        </w:r>
      </w:hyperlink>
      <w:hyperlink r:id="rId83">
        <w:r w:rsidDel="00000000" w:rsidR="00000000" w:rsidRPr="00000000">
          <w:rPr>
            <w:color w:val="0074b9"/>
            <w:sz w:val="24"/>
            <w:szCs w:val="24"/>
            <w:rtl w:val="0"/>
          </w:rPr>
          <w:t xml:space="preserve">[5]</w:t>
        </w:r>
      </w:hyperlink>
      <w:hyperlink r:id="rId84">
        <w:r w:rsidDel="00000000" w:rsidR="00000000" w:rsidRPr="00000000">
          <w:rPr>
            <w:color w:val="0074b9"/>
            <w:sz w:val="24"/>
            <w:szCs w:val="24"/>
            <w:rtl w:val="0"/>
          </w:rPr>
          <w:t xml:space="preserve">[6]</w:t>
        </w:r>
      </w:hyperlink>
      <w:hyperlink r:id="rId8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1">
      <w:pPr>
        <w:pStyle w:val="Heading3"/>
        <w:keepNext w:val="0"/>
        <w:keepLines w:val="0"/>
        <w:shd w:fill="ffffff" w:val="clear"/>
        <w:spacing w:after="40" w:before="460" w:line="346.66666666666663" w:lineRule="auto"/>
        <w:rPr>
          <w:b w:val="1"/>
          <w:bCs w:val="1"/>
          <w:color w:val="232323"/>
          <w:sz w:val="27"/>
          <w:szCs w:val="27"/>
        </w:rPr>
      </w:pPr>
      <w:bookmarkStart w:colFirst="0" w:colLast="0" w:name="_1ee4vkorvv3j" w:id="12"/>
      <w:bookmarkEnd w:id="12"/>
      <w:r w:rsidDel="00000000" w:rsidR="00000000" w:rsidRPr="00000000">
        <w:rPr>
          <w:b w:val="1"/>
          <w:bCs w:val="1"/>
          <w:color w:val="232323"/>
          <w:sz w:val="27"/>
          <w:szCs w:val="27"/>
          <w:rtl w:val="0"/>
        </w:rPr>
        <w:t xml:space="preserve">Decision Algorithm for CTS Management</w:t>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color w:val="232323"/>
          <w:sz w:val="24"/>
          <w:szCs w:val="24"/>
          <w:rtl w:val="0"/>
        </w:rPr>
        <w:t xml:space="preserve">Use the</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 management algorithm for carpal tunnel syndrome</w:t>
        </w:r>
      </w:hyperlink>
      <w:r w:rsidDel="00000000" w:rsidR="00000000" w:rsidRPr="00000000">
        <w:rPr>
          <w:color w:val="232323"/>
          <w:sz w:val="24"/>
          <w:szCs w:val="24"/>
          <w:rtl w:val="0"/>
        </w:rPr>
        <w:t xml:space="preserve"> and</w:t>
      </w:r>
      <w:hyperlink r:id="rId88">
        <w:r w:rsidDel="00000000" w:rsidR="00000000" w:rsidRPr="00000000">
          <w:rPr>
            <w:color w:val="232323"/>
            <w:sz w:val="24"/>
            <w:szCs w:val="24"/>
            <w:rtl w:val="0"/>
          </w:rPr>
          <w:t xml:space="preserve"> </w:t>
        </w:r>
      </w:hyperlink>
      <w:hyperlink r:id="rId89">
        <w:r w:rsidDel="00000000" w:rsidR="00000000" w:rsidRPr="00000000">
          <w:rPr>
            <w:color w:val="0074b9"/>
            <w:sz w:val="24"/>
            <w:szCs w:val="24"/>
            <w:rtl w:val="0"/>
          </w:rPr>
          <w:t xml:space="preserve"> grading the severity of carpal tunnel syndrome</w:t>
        </w:r>
      </w:hyperlink>
      <w:r w:rsidDel="00000000" w:rsidR="00000000" w:rsidRPr="00000000">
        <w:rPr>
          <w:color w:val="232323"/>
          <w:sz w:val="24"/>
          <w:szCs w:val="24"/>
          <w:rtl w:val="0"/>
        </w:rPr>
        <w:t xml:space="preserve"> to guide treatment selection</w:t>
      </w:r>
      <w:hyperlink r:id="rId90">
        <w:r w:rsidDel="00000000" w:rsidR="00000000" w:rsidRPr="00000000">
          <w:rPr>
            <w:color w:val="232323"/>
            <w:sz w:val="24"/>
            <w:szCs w:val="24"/>
            <w:rtl w:val="0"/>
          </w:rPr>
          <w:t xml:space="preserve"> </w:t>
        </w:r>
      </w:hyperlink>
      <w:hyperlink r:id="rId91">
        <w:r w:rsidDel="00000000" w:rsidR="00000000" w:rsidRPr="00000000">
          <w:rPr>
            <w:color w:val="0074b9"/>
            <w:sz w:val="24"/>
            <w:szCs w:val="24"/>
            <w:rtl w:val="0"/>
          </w:rPr>
          <w:t xml:space="preserve">[1]</w:t>
        </w:r>
      </w:hyperlink>
      <w:hyperlink r:id="rId92">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3">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y1por1orian5" w:id="13"/>
      <w:bookmarkEnd w:id="13"/>
      <w:r w:rsidDel="00000000" w:rsidR="00000000" w:rsidRPr="00000000">
        <w:rPr>
          <w:b w:val="1"/>
          <w:bCs w:val="1"/>
          <w:color w:val="232323"/>
          <w:sz w:val="27"/>
          <w:szCs w:val="27"/>
          <w:rtl w:val="0"/>
        </w:rPr>
        <w:t xml:space="preserve">Pros and Cons of Surgery vs Injections for CTS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615"/>
        <w:gridCol w:w="3360"/>
        <w:tblGridChange w:id="0">
          <w:tblGrid>
            <w:gridCol w:w="2160"/>
            <w:gridCol w:w="3615"/>
            <w:gridCol w:w="3360"/>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4">
            <w:pPr>
              <w:spacing w:after="240" w:lineRule="auto"/>
              <w:rPr>
                <w:color w:val="232323"/>
                <w:sz w:val="24"/>
                <w:szCs w:val="24"/>
              </w:rPr>
            </w:pPr>
            <w:r w:rsidDel="00000000" w:rsidR="00000000" w:rsidRPr="00000000">
              <w:rPr>
                <w:b w:val="1"/>
                <w:bCs w:val="1"/>
                <w:color w:val="232323"/>
                <w:sz w:val="24"/>
                <w:szCs w:val="24"/>
                <w:rtl w:val="0"/>
              </w:rPr>
              <w:t xml:space="preserve">Treatment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5">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6">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220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7">
            <w:pPr>
              <w:spacing w:after="240" w:lineRule="auto"/>
              <w:rPr>
                <w:color w:val="232323"/>
                <w:sz w:val="24"/>
                <w:szCs w:val="24"/>
              </w:rPr>
            </w:pPr>
            <w:r w:rsidDel="00000000" w:rsidR="00000000" w:rsidRPr="00000000">
              <w:rPr>
                <w:color w:val="232323"/>
                <w:sz w:val="24"/>
                <w:szCs w:val="24"/>
                <w:rtl w:val="0"/>
              </w:rPr>
              <w:t xml:space="preserve">Glucocorticoid Injection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8">
            <w:pPr>
              <w:spacing w:after="240" w:lineRule="auto"/>
              <w:rPr>
                <w:color w:val="232323"/>
                <w:sz w:val="24"/>
                <w:szCs w:val="24"/>
              </w:rPr>
            </w:pPr>
            <w:r w:rsidDel="00000000" w:rsidR="00000000" w:rsidRPr="00000000">
              <w:rPr>
                <w:color w:val="232323"/>
                <w:sz w:val="24"/>
                <w:szCs w:val="24"/>
                <w:rtl w:val="0"/>
              </w:rPr>
              <w:t xml:space="preserve">Minimally invasive; provides short-term symptom relief; may delay or eliminate need for surgery in mild cases; similar effectiveness to splinting for mild/moderate CTS </w:t>
            </w:r>
            <w:hyperlink r:id="rId93">
              <w:r w:rsidDel="00000000" w:rsidR="00000000" w:rsidRPr="00000000">
                <w:rPr>
                  <w:color w:val="0074b9"/>
                  <w:sz w:val="24"/>
                  <w:szCs w:val="24"/>
                  <w:rtl w:val="0"/>
                </w:rPr>
                <w:t xml:space="preserve">[3]</w:t>
              </w:r>
            </w:hyperlink>
            <w:hyperlink r:id="rId94">
              <w:r w:rsidDel="00000000" w:rsidR="00000000" w:rsidRPr="00000000">
                <w:rPr>
                  <w:color w:val="0074b9"/>
                  <w:sz w:val="24"/>
                  <w:szCs w:val="24"/>
                  <w:rtl w:val="0"/>
                </w:rPr>
                <w:t xml:space="preserve">[4]</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9">
            <w:pPr>
              <w:spacing w:after="240" w:lineRule="auto"/>
              <w:rPr>
                <w:color w:val="232323"/>
                <w:sz w:val="24"/>
                <w:szCs w:val="24"/>
              </w:rPr>
            </w:pPr>
            <w:r w:rsidDel="00000000" w:rsidR="00000000" w:rsidRPr="00000000">
              <w:rPr>
                <w:color w:val="232323"/>
                <w:sz w:val="24"/>
                <w:szCs w:val="24"/>
                <w:rtl w:val="0"/>
              </w:rPr>
              <w:t xml:space="preserve">Effect is often transient; symptoms may recur; not recommended for severe axonal loss; risk of nerve/tendon injury; repeated injections not advised </w:t>
            </w:r>
            <w:hyperlink r:id="rId95">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220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A">
            <w:pPr>
              <w:spacing w:after="240" w:lineRule="auto"/>
              <w:rPr>
                <w:color w:val="232323"/>
                <w:sz w:val="24"/>
                <w:szCs w:val="24"/>
              </w:rPr>
            </w:pPr>
            <w:r w:rsidDel="00000000" w:rsidR="00000000" w:rsidRPr="00000000">
              <w:rPr>
                <w:color w:val="232323"/>
                <w:sz w:val="24"/>
                <w:szCs w:val="24"/>
                <w:rtl w:val="0"/>
              </w:rPr>
              <w:t xml:space="preserve">Surgery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B">
            <w:pPr>
              <w:spacing w:after="240" w:lineRule="auto"/>
              <w:rPr>
                <w:color w:val="232323"/>
                <w:sz w:val="24"/>
                <w:szCs w:val="24"/>
              </w:rPr>
            </w:pPr>
            <w:r w:rsidDel="00000000" w:rsidR="00000000" w:rsidRPr="00000000">
              <w:rPr>
                <w:color w:val="232323"/>
                <w:sz w:val="24"/>
                <w:szCs w:val="24"/>
                <w:rtl w:val="0"/>
              </w:rPr>
              <w:t xml:space="preserve">Most effective for severe CTS or persistent symptoms; provides durable, long-term benefit; higher rates of symptom resolution in severe/prolonged cases </w:t>
            </w:r>
            <w:hyperlink r:id="rId96">
              <w:r w:rsidDel="00000000" w:rsidR="00000000" w:rsidRPr="00000000">
                <w:rPr>
                  <w:color w:val="0074b9"/>
                  <w:sz w:val="24"/>
                  <w:szCs w:val="24"/>
                  <w:rtl w:val="0"/>
                </w:rPr>
                <w:t xml:space="preserve">[5]</w:t>
              </w:r>
            </w:hyperlink>
            <w:hyperlink r:id="rId97">
              <w:r w:rsidDel="00000000" w:rsidR="00000000" w:rsidRPr="00000000">
                <w:rPr>
                  <w:color w:val="0074b9"/>
                  <w:sz w:val="24"/>
                  <w:szCs w:val="24"/>
                  <w:rtl w:val="0"/>
                </w:rPr>
                <w:t xml:space="preserve">[6]</w:t>
              </w:r>
            </w:hyperlink>
            <w:hyperlink r:id="rId98">
              <w:r w:rsidDel="00000000" w:rsidR="00000000" w:rsidRPr="00000000">
                <w:rPr>
                  <w:color w:val="0074b9"/>
                  <w:sz w:val="24"/>
                  <w:szCs w:val="24"/>
                  <w:rtl w:val="0"/>
                </w:rPr>
                <w:t xml:space="preserve">[8]</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C">
            <w:pPr>
              <w:spacing w:after="240" w:lineRule="auto"/>
              <w:rPr>
                <w:color w:val="232323"/>
                <w:sz w:val="24"/>
                <w:szCs w:val="24"/>
              </w:rPr>
            </w:pPr>
            <w:r w:rsidDel="00000000" w:rsidR="00000000" w:rsidRPr="00000000">
              <w:rPr>
                <w:color w:val="232323"/>
                <w:sz w:val="24"/>
                <w:szCs w:val="24"/>
                <w:rtl w:val="0"/>
              </w:rPr>
              <w:t xml:space="preserve">Invasive; risk of surgical complications (nerve injury, infection, incomplete release); requires recovery time; not indicated for mild/moderate CTS without axonal loss </w:t>
            </w:r>
            <w:hyperlink r:id="rId99">
              <w:r w:rsidDel="00000000" w:rsidR="00000000" w:rsidRPr="00000000">
                <w:rPr>
                  <w:color w:val="0074b9"/>
                  <w:sz w:val="24"/>
                  <w:szCs w:val="24"/>
                  <w:rtl w:val="0"/>
                </w:rPr>
                <w:t xml:space="preserve">[9]</w:t>
              </w:r>
            </w:hyperlink>
            <w:hyperlink r:id="rId100">
              <w:r w:rsidDel="00000000" w:rsidR="00000000" w:rsidRPr="00000000">
                <w:rPr>
                  <w:color w:val="0074b9"/>
                  <w:sz w:val="24"/>
                  <w:szCs w:val="24"/>
                  <w:rtl w:val="0"/>
                </w:rPr>
                <w:t xml:space="preserve">[10]</w:t>
              </w:r>
            </w:hyperlink>
            <w:r w:rsidDel="00000000" w:rsidR="00000000" w:rsidRPr="00000000">
              <w:rPr>
                <w:rtl w:val="0"/>
              </w:rPr>
            </w:r>
          </w:p>
        </w:tc>
      </w:tr>
    </w:tbl>
    <w:p w:rsidR="00000000" w:rsidDel="00000000" w:rsidP="00000000" w:rsidRDefault="00000000" w:rsidRPr="00000000" w14:paraId="0000004D">
      <w:pPr>
        <w:pStyle w:val="Heading3"/>
        <w:keepNext w:val="0"/>
        <w:keepLines w:val="0"/>
        <w:shd w:fill="ffffff" w:val="clear"/>
        <w:spacing w:after="40" w:before="460" w:line="346.66666666666663" w:lineRule="auto"/>
        <w:rPr>
          <w:b w:val="1"/>
          <w:bCs w:val="1"/>
          <w:color w:val="232323"/>
          <w:sz w:val="27"/>
          <w:szCs w:val="27"/>
        </w:rPr>
      </w:pPr>
      <w:bookmarkStart w:colFirst="0" w:colLast="0" w:name="_ab9cjxx7kja2" w:id="14"/>
      <w:bookmarkEnd w:id="14"/>
      <w:r w:rsidDel="00000000" w:rsidR="00000000" w:rsidRPr="00000000">
        <w:rPr>
          <w:b w:val="1"/>
          <w:bCs w:val="1"/>
          <w:color w:val="232323"/>
          <w:sz w:val="27"/>
          <w:szCs w:val="27"/>
          <w:rtl w:val="0"/>
        </w:rPr>
        <w:t xml:space="preserve">Key Points</w:t>
      </w:r>
    </w:p>
    <w:p w:rsidR="00000000" w:rsidDel="00000000" w:rsidP="00000000" w:rsidRDefault="00000000" w:rsidRPr="00000000" w14:paraId="0000004E">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Initial nonsurgical therapy (splinting or glucocorticoid injection) is preferred for mild to moderate CTS without axonal loss </w:t>
      </w:r>
      <w:hyperlink r:id="rId101">
        <w:r w:rsidDel="00000000" w:rsidR="00000000" w:rsidRPr="00000000">
          <w:rPr>
            <w:color w:val="0074b9"/>
            <w:sz w:val="24"/>
            <w:szCs w:val="24"/>
            <w:rtl w:val="0"/>
          </w:rPr>
          <w:t xml:space="preserve">[2]</w:t>
        </w:r>
      </w:hyperlink>
      <w:hyperlink r:id="rId102">
        <w:r w:rsidDel="00000000" w:rsidR="00000000" w:rsidRPr="00000000">
          <w:rPr>
            <w:color w:val="0074b9"/>
            <w:sz w:val="24"/>
            <w:szCs w:val="24"/>
            <w:rtl w:val="0"/>
          </w:rPr>
          <w:t xml:space="preserve">[3]</w:t>
        </w:r>
      </w:hyperlink>
      <w:hyperlink r:id="rId103">
        <w:r w:rsidDel="00000000" w:rsidR="00000000" w:rsidRPr="00000000">
          <w:rPr>
            <w:color w:val="0074b9"/>
            <w:sz w:val="24"/>
            <w:szCs w:val="24"/>
            <w:rtl w:val="0"/>
          </w:rPr>
          <w:t xml:space="preserve">[4]</w:t>
        </w:r>
      </w:hyperlink>
      <w:hyperlink r:id="rId10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Surgery is indicated for severe CTS with axonal loss or for symptoms unresponsive to nonsurgical therapy </w:t>
      </w:r>
      <w:hyperlink r:id="rId105">
        <w:r w:rsidDel="00000000" w:rsidR="00000000" w:rsidRPr="00000000">
          <w:rPr>
            <w:color w:val="0074b9"/>
            <w:sz w:val="24"/>
            <w:szCs w:val="24"/>
            <w:rtl w:val="0"/>
          </w:rPr>
          <w:t xml:space="preserve">[5]</w:t>
        </w:r>
      </w:hyperlink>
      <w:hyperlink r:id="rId106">
        <w:r w:rsidDel="00000000" w:rsidR="00000000" w:rsidRPr="00000000">
          <w:rPr>
            <w:color w:val="0074b9"/>
            <w:sz w:val="24"/>
            <w:szCs w:val="24"/>
            <w:rtl w:val="0"/>
          </w:rPr>
          <w:t xml:space="preserve">[6]</w:t>
        </w:r>
      </w:hyperlink>
      <w:hyperlink r:id="rId107">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50">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Electrodiagnostic testing helps guide the decision, especially for moderate/severe symptoms </w:t>
      </w:r>
      <w:hyperlink r:id="rId108">
        <w:r w:rsidDel="00000000" w:rsidR="00000000" w:rsidRPr="00000000">
          <w:rPr>
            <w:color w:val="0074b9"/>
            <w:sz w:val="24"/>
            <w:szCs w:val="24"/>
            <w:rtl w:val="0"/>
          </w:rPr>
          <w:t xml:space="preserve">[1]</w:t>
        </w:r>
      </w:hyperlink>
      <w:hyperlink r:id="rId109">
        <w:r w:rsidDel="00000000" w:rsidR="00000000" w:rsidRPr="00000000">
          <w:rPr>
            <w:color w:val="0074b9"/>
            <w:sz w:val="24"/>
            <w:szCs w:val="24"/>
            <w:rtl w:val="0"/>
          </w:rPr>
          <w:t xml:space="preserve">[6]</w:t>
        </w:r>
      </w:hyperlink>
      <w:hyperlink r:id="rId110">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51">
      <w:pPr>
        <w:pStyle w:val="Heading3"/>
        <w:keepNext w:val="0"/>
        <w:keepLines w:val="0"/>
        <w:shd w:fill="ffffff" w:val="clear"/>
        <w:spacing w:after="40" w:before="460" w:line="346.66666666666663" w:lineRule="auto"/>
        <w:rPr>
          <w:b w:val="1"/>
          <w:bCs w:val="1"/>
          <w:color w:val="232323"/>
          <w:sz w:val="27"/>
          <w:szCs w:val="27"/>
        </w:rPr>
      </w:pPr>
      <w:bookmarkStart w:colFirst="0" w:colLast="0" w:name="_6at50rrkb2am"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3">
      <w:pPr>
        <w:numPr>
          <w:ilvl w:val="0"/>
          <w:numId w:val="12"/>
        </w:numPr>
        <w:shd w:fill="ffffff" w:val="clear"/>
        <w:spacing w:after="0" w:afterAutospacing="0" w:before="220" w:line="390" w:lineRule="auto"/>
        <w:ind w:left="720" w:hanging="360"/>
      </w:pPr>
      <w:hyperlink r:id="rId111">
        <w:r w:rsidDel="00000000" w:rsidR="00000000" w:rsidRPr="00000000">
          <w:rPr>
            <w:color w:val="0074b9"/>
            <w:sz w:val="24"/>
            <w:szCs w:val="24"/>
            <w:rtl w:val="0"/>
          </w:rPr>
          <w:t xml:space="preserve">What if the patient is pregnant?</w:t>
        </w:r>
      </w:hyperlink>
      <w:r w:rsidDel="00000000" w:rsidR="00000000" w:rsidRPr="00000000">
        <w:rPr>
          <w:rtl w:val="0"/>
        </w:rPr>
      </w:r>
    </w:p>
    <w:p w:rsidR="00000000" w:rsidDel="00000000" w:rsidP="00000000" w:rsidRDefault="00000000" w:rsidRPr="00000000" w14:paraId="00000054">
      <w:pPr>
        <w:numPr>
          <w:ilvl w:val="0"/>
          <w:numId w:val="12"/>
        </w:numPr>
        <w:shd w:fill="ffffff" w:val="clear"/>
        <w:spacing w:after="0" w:afterAutospacing="0" w:before="0" w:beforeAutospacing="0" w:line="390" w:lineRule="auto"/>
        <w:ind w:left="720" w:hanging="360"/>
      </w:pPr>
      <w:hyperlink r:id="rId112">
        <w:r w:rsidDel="00000000" w:rsidR="00000000" w:rsidRPr="00000000">
          <w:rPr>
            <w:color w:val="0074b9"/>
            <w:sz w:val="24"/>
            <w:szCs w:val="24"/>
            <w:rtl w:val="0"/>
          </w:rPr>
          <w:t xml:space="preserve">What if the patient has only mild symptoms?</w:t>
        </w:r>
      </w:hyperlink>
      <w:r w:rsidDel="00000000" w:rsidR="00000000" w:rsidRPr="00000000">
        <w:rPr>
          <w:rtl w:val="0"/>
        </w:rPr>
      </w:r>
    </w:p>
    <w:p w:rsidR="00000000" w:rsidDel="00000000" w:rsidP="00000000" w:rsidRDefault="00000000" w:rsidRPr="00000000" w14:paraId="00000055">
      <w:pPr>
        <w:numPr>
          <w:ilvl w:val="0"/>
          <w:numId w:val="12"/>
        </w:numPr>
        <w:shd w:fill="ffffff" w:val="clear"/>
        <w:spacing w:after="0" w:afterAutospacing="0" w:before="0" w:beforeAutospacing="0" w:line="390" w:lineRule="auto"/>
        <w:ind w:left="720" w:hanging="360"/>
      </w:pPr>
      <w:hyperlink r:id="rId113">
        <w:r w:rsidDel="00000000" w:rsidR="00000000" w:rsidRPr="00000000">
          <w:rPr>
            <w:color w:val="0074b9"/>
            <w:sz w:val="24"/>
            <w:szCs w:val="24"/>
            <w:rtl w:val="0"/>
          </w:rPr>
          <w:t xml:space="preserve">What if the patient has failed both splinting and injections?</w:t>
        </w:r>
      </w:hyperlink>
      <w:r w:rsidDel="00000000" w:rsidR="00000000" w:rsidRPr="00000000">
        <w:rPr>
          <w:rtl w:val="0"/>
        </w:rPr>
      </w:r>
    </w:p>
    <w:p w:rsidR="00000000" w:rsidDel="00000000" w:rsidP="00000000" w:rsidRDefault="00000000" w:rsidRPr="00000000" w14:paraId="00000056">
      <w:pPr>
        <w:numPr>
          <w:ilvl w:val="0"/>
          <w:numId w:val="12"/>
        </w:numPr>
        <w:shd w:fill="ffffff" w:val="clear"/>
        <w:spacing w:after="0" w:afterAutospacing="0" w:before="0" w:beforeAutospacing="0" w:line="390" w:lineRule="auto"/>
        <w:ind w:left="720" w:hanging="360"/>
      </w:pPr>
      <w:hyperlink r:id="rId114">
        <w:r w:rsidDel="00000000" w:rsidR="00000000" w:rsidRPr="00000000">
          <w:rPr>
            <w:color w:val="0074b9"/>
            <w:sz w:val="24"/>
            <w:szCs w:val="24"/>
            <w:rtl w:val="0"/>
          </w:rPr>
          <w:t xml:space="preserve">What are the risks and benefits of different surgical techniques?</w:t>
        </w:r>
      </w:hyperlink>
      <w:r w:rsidDel="00000000" w:rsidR="00000000" w:rsidRPr="00000000">
        <w:rPr>
          <w:rtl w:val="0"/>
        </w:rPr>
      </w:r>
    </w:p>
    <w:p w:rsidR="00000000" w:rsidDel="00000000" w:rsidP="00000000" w:rsidRDefault="00000000" w:rsidRPr="00000000" w14:paraId="00000057">
      <w:pPr>
        <w:numPr>
          <w:ilvl w:val="0"/>
          <w:numId w:val="12"/>
        </w:numPr>
        <w:shd w:fill="ffffff" w:val="clear"/>
        <w:spacing w:after="0" w:afterAutospacing="0" w:before="0" w:beforeAutospacing="0" w:line="390" w:lineRule="auto"/>
        <w:ind w:left="720" w:hanging="360"/>
      </w:pPr>
      <w:hyperlink r:id="rId115">
        <w:r w:rsidDel="00000000" w:rsidR="00000000" w:rsidRPr="00000000">
          <w:rPr>
            <w:color w:val="0074b9"/>
            <w:sz w:val="24"/>
            <w:szCs w:val="24"/>
            <w:rtl w:val="0"/>
          </w:rPr>
          <w:t xml:space="preserve">What is the role of other nonsurgical therapies (e.g., oral glucocorticoids, physical therapy)?</w:t>
        </w:r>
      </w:hyperlink>
      <w:r w:rsidDel="00000000" w:rsidR="00000000" w:rsidRPr="00000000">
        <w:rPr>
          <w:rtl w:val="0"/>
        </w:rPr>
      </w:r>
    </w:p>
    <w:p w:rsidR="00000000" w:rsidDel="00000000" w:rsidP="00000000" w:rsidRDefault="00000000" w:rsidRPr="00000000" w14:paraId="00000058">
      <w:pPr>
        <w:numPr>
          <w:ilvl w:val="0"/>
          <w:numId w:val="12"/>
        </w:numPr>
        <w:shd w:fill="ffffff" w:val="clear"/>
        <w:spacing w:before="0" w:beforeAutospacing="0" w:line="390" w:lineRule="auto"/>
        <w:ind w:left="720" w:hanging="360"/>
      </w:pPr>
      <w:hyperlink r:id="rId116">
        <w:r w:rsidDel="00000000" w:rsidR="00000000" w:rsidRPr="00000000">
          <w:rPr>
            <w:color w:val="0074b9"/>
            <w:sz w:val="24"/>
            <w:szCs w:val="24"/>
            <w:rtl w:val="0"/>
          </w:rPr>
          <w:t xml:space="preserve">How to interpret electrodiagnostic findings for CTS severity?</w:t>
        </w:r>
      </w:hyperlink>
      <w:r w:rsidDel="00000000" w:rsidR="00000000" w:rsidRPr="00000000">
        <w:rPr>
          <w:rtl w:val="0"/>
        </w:rPr>
      </w:r>
    </w:p>
    <w:p w:rsidR="00000000" w:rsidDel="00000000" w:rsidP="00000000" w:rsidRDefault="00000000" w:rsidRPr="00000000" w14:paraId="00000059">
      <w:pPr>
        <w:shd w:fill="ffffff" w:val="clear"/>
        <w:spacing w:line="390" w:lineRule="auto"/>
        <w:rPr>
          <w:color w:val="232323"/>
          <w:sz w:val="24"/>
          <w:szCs w:val="24"/>
        </w:rPr>
      </w:pPr>
      <w:r w:rsidDel="00000000" w:rsidR="00000000" w:rsidRPr="00000000">
        <w:rPr>
          <w:color w:val="232323"/>
          <w:sz w:val="24"/>
          <w:szCs w:val="24"/>
          <w:rtl w:val="0"/>
        </w:rPr>
        <w:t xml:space="preserve">If you have a specific patient scenario in mind, please provide more details so I can guide you to the most appropriate evidence-based regimen.</w:t>
      </w:r>
    </w:p>
    <w:p w:rsidR="00000000" w:rsidDel="00000000" w:rsidP="00000000" w:rsidRDefault="00000000" w:rsidRPr="00000000" w14:paraId="0000005A">
      <w:pPr>
        <w:pStyle w:val="Heading3"/>
        <w:keepNext w:val="0"/>
        <w:keepLines w:val="0"/>
        <w:shd w:fill="ffffff" w:val="clear"/>
        <w:spacing w:after="40" w:before="460" w:line="346.66666666666663" w:lineRule="auto"/>
        <w:rPr>
          <w:b w:val="1"/>
          <w:bCs w:val="1"/>
          <w:color w:val="232323"/>
          <w:sz w:val="27"/>
          <w:szCs w:val="27"/>
        </w:rPr>
      </w:pPr>
      <w:bookmarkStart w:colFirst="0" w:colLast="0" w:name="_k3ehmkaf6yhb"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B">
      <w:pPr>
        <w:numPr>
          <w:ilvl w:val="0"/>
          <w:numId w:val="13"/>
        </w:numPr>
        <w:shd w:fill="ffffff" w:val="clear"/>
        <w:spacing w:after="0" w:afterAutospacing="0" w:before="240" w:lineRule="auto"/>
        <w:ind w:left="720" w:hanging="360"/>
      </w:pPr>
      <w:hyperlink r:id="rId117">
        <w:r w:rsidDel="00000000" w:rsidR="00000000" w:rsidRPr="00000000">
          <w:rPr>
            <w:color w:val="0074b9"/>
            <w:sz w:val="24"/>
            <w:szCs w:val="24"/>
            <w:rtl w:val="0"/>
          </w:rPr>
          <w:t xml:space="preserve">Carpal tunnel syndrome: Treatment and prognosis &gt; ASSESS THE SEVERITY OF SYMPTOMS AND NERVE INJURY</w:t>
        </w:r>
      </w:hyperlink>
      <w:r w:rsidDel="00000000" w:rsidR="00000000" w:rsidRPr="00000000">
        <w:rPr>
          <w:rtl w:val="0"/>
        </w:rPr>
      </w:r>
    </w:p>
    <w:p w:rsidR="00000000" w:rsidDel="00000000" w:rsidP="00000000" w:rsidRDefault="00000000" w:rsidRPr="00000000" w14:paraId="0000005C">
      <w:pPr>
        <w:numPr>
          <w:ilvl w:val="0"/>
          <w:numId w:val="13"/>
        </w:numPr>
        <w:shd w:fill="ffffff" w:val="clear"/>
        <w:spacing w:after="0" w:afterAutospacing="0" w:before="0" w:beforeAutospacing="0" w:lineRule="auto"/>
        <w:ind w:left="720" w:hanging="360"/>
      </w:pPr>
      <w:hyperlink r:id="rId118">
        <w:r w:rsidDel="00000000" w:rsidR="00000000" w:rsidRPr="00000000">
          <w:rPr>
            <w:color w:val="0074b9"/>
            <w:sz w:val="24"/>
            <w:szCs w:val="24"/>
            <w:rtl w:val="0"/>
          </w:rPr>
          <w:t xml:space="preserve">Carpal tunnel syndrome: Treatment and prognosis &gt; INITIAL NONSURGICAL TREATMENT FOR MOST PATIENTS</w:t>
        </w:r>
      </w:hyperlink>
      <w:r w:rsidDel="00000000" w:rsidR="00000000" w:rsidRPr="00000000">
        <w:rPr>
          <w:rtl w:val="0"/>
        </w:rPr>
      </w:r>
    </w:p>
    <w:p w:rsidR="00000000" w:rsidDel="00000000" w:rsidP="00000000" w:rsidRDefault="00000000" w:rsidRPr="00000000" w14:paraId="0000005D">
      <w:pPr>
        <w:numPr>
          <w:ilvl w:val="0"/>
          <w:numId w:val="13"/>
        </w:numPr>
        <w:shd w:fill="ffffff" w:val="clear"/>
        <w:spacing w:after="0" w:afterAutospacing="0" w:before="0" w:beforeAutospacing="0" w:lineRule="auto"/>
        <w:ind w:left="720" w:hanging="360"/>
      </w:pPr>
      <w:hyperlink r:id="rId119">
        <w:r w:rsidDel="00000000" w:rsidR="00000000" w:rsidRPr="00000000">
          <w:rPr>
            <w:color w:val="0074b9"/>
            <w:sz w:val="24"/>
            <w:szCs w:val="24"/>
            <w:rtl w:val="0"/>
          </w:rPr>
          <w:t xml:space="preserve">Carpal tunnel syndrome: Treatment and prognosis &gt; INITIAL NONSURGICAL TREATMENT FOR MOST PATIENTS &gt; Initial therapy</w:t>
        </w:r>
      </w:hyperlink>
      <w:r w:rsidDel="00000000" w:rsidR="00000000" w:rsidRPr="00000000">
        <w:rPr>
          <w:rtl w:val="0"/>
        </w:rPr>
      </w:r>
    </w:p>
    <w:p w:rsidR="00000000" w:rsidDel="00000000" w:rsidP="00000000" w:rsidRDefault="00000000" w:rsidRPr="00000000" w14:paraId="0000005E">
      <w:pPr>
        <w:numPr>
          <w:ilvl w:val="0"/>
          <w:numId w:val="13"/>
        </w:numPr>
        <w:shd w:fill="ffffff" w:val="clear"/>
        <w:spacing w:after="0" w:afterAutospacing="0" w:before="0" w:beforeAutospacing="0" w:lineRule="auto"/>
        <w:ind w:left="720" w:hanging="360"/>
      </w:pPr>
      <w:hyperlink r:id="rId120">
        <w:r w:rsidDel="00000000" w:rsidR="00000000" w:rsidRPr="00000000">
          <w:rPr>
            <w:color w:val="0074b9"/>
            <w:sz w:val="24"/>
            <w:szCs w:val="24"/>
            <w:rtl w:val="0"/>
          </w:rPr>
          <w:t xml:space="preserve">Carpal tunnel syndrome: Treatment and prognosis &gt; INITIAL NONSURGICAL TREATMENT FOR MOST PATIENTS &gt; Initial therapy &gt; Glucocorticoid injection</w:t>
        </w:r>
      </w:hyperlink>
      <w:r w:rsidDel="00000000" w:rsidR="00000000" w:rsidRPr="00000000">
        <w:rPr>
          <w:rtl w:val="0"/>
        </w:rPr>
      </w:r>
    </w:p>
    <w:p w:rsidR="00000000" w:rsidDel="00000000" w:rsidP="00000000" w:rsidRDefault="00000000" w:rsidRPr="00000000" w14:paraId="0000005F">
      <w:pPr>
        <w:numPr>
          <w:ilvl w:val="0"/>
          <w:numId w:val="13"/>
        </w:numPr>
        <w:shd w:fill="ffffff" w:val="clear"/>
        <w:spacing w:after="0" w:afterAutospacing="0" w:before="0" w:beforeAutospacing="0" w:lineRule="auto"/>
        <w:ind w:left="720" w:hanging="360"/>
      </w:pPr>
      <w:hyperlink r:id="rId121">
        <w:r w:rsidDel="00000000" w:rsidR="00000000" w:rsidRPr="00000000">
          <w:rPr>
            <w:color w:val="0074b9"/>
            <w:sz w:val="24"/>
            <w:szCs w:val="24"/>
            <w:rtl w:val="0"/>
          </w:rPr>
          <w:t xml:space="preserve">Carpal tunnel syndrome: Treatment and prognosis &gt; SURGERY FOR PATIENTS WITH SEVERE OR PERSISTING SYMPTOMS</w:t>
        </w:r>
      </w:hyperlink>
      <w:r w:rsidDel="00000000" w:rsidR="00000000" w:rsidRPr="00000000">
        <w:rPr>
          <w:rtl w:val="0"/>
        </w:rPr>
      </w:r>
    </w:p>
    <w:p w:rsidR="00000000" w:rsidDel="00000000" w:rsidP="00000000" w:rsidRDefault="00000000" w:rsidRPr="00000000" w14:paraId="00000060">
      <w:pPr>
        <w:numPr>
          <w:ilvl w:val="0"/>
          <w:numId w:val="13"/>
        </w:numPr>
        <w:shd w:fill="ffffff" w:val="clear"/>
        <w:spacing w:after="0" w:afterAutospacing="0" w:before="0" w:beforeAutospacing="0" w:lineRule="auto"/>
        <w:ind w:left="720" w:hanging="360"/>
      </w:pPr>
      <w:hyperlink r:id="rId122">
        <w:r w:rsidDel="00000000" w:rsidR="00000000" w:rsidRPr="00000000">
          <w:rPr>
            <w:color w:val="0074b9"/>
            <w:sz w:val="24"/>
            <w:szCs w:val="24"/>
            <w:rtl w:val="0"/>
          </w:rPr>
          <w:t xml:space="preserve">Carpal tunnel syndrome: Treatment and prognosis &gt; SURGERY FOR PATIENTS WITH SEVERE OR PERSISTING SYMPTOMS &gt; Patient selection</w:t>
        </w:r>
      </w:hyperlink>
      <w:r w:rsidDel="00000000" w:rsidR="00000000" w:rsidRPr="00000000">
        <w:rPr>
          <w:rtl w:val="0"/>
        </w:rPr>
      </w:r>
    </w:p>
    <w:p w:rsidR="00000000" w:rsidDel="00000000" w:rsidP="00000000" w:rsidRDefault="00000000" w:rsidRPr="00000000" w14:paraId="00000061">
      <w:pPr>
        <w:numPr>
          <w:ilvl w:val="0"/>
          <w:numId w:val="13"/>
        </w:numPr>
        <w:shd w:fill="ffffff" w:val="clear"/>
        <w:spacing w:after="0" w:afterAutospacing="0" w:before="0" w:beforeAutospacing="0" w:lineRule="auto"/>
        <w:ind w:left="720" w:hanging="360"/>
      </w:pPr>
      <w:hyperlink r:id="rId123">
        <w:r w:rsidDel="00000000" w:rsidR="00000000" w:rsidRPr="00000000">
          <w:rPr>
            <w:color w:val="0074b9"/>
            <w:sz w:val="24"/>
            <w:szCs w:val="24"/>
            <w:rtl w:val="0"/>
          </w:rPr>
          <w:t xml:space="preserve">Carpal tunnel syndrome: Treatment and prognosis &gt; SUMMARY AND RECOMMENDATIONS</w:t>
        </w:r>
      </w:hyperlink>
      <w:r w:rsidDel="00000000" w:rsidR="00000000" w:rsidRPr="00000000">
        <w:rPr>
          <w:rtl w:val="0"/>
        </w:rPr>
      </w:r>
    </w:p>
    <w:p w:rsidR="00000000" w:rsidDel="00000000" w:rsidP="00000000" w:rsidRDefault="00000000" w:rsidRPr="00000000" w14:paraId="00000062">
      <w:pPr>
        <w:numPr>
          <w:ilvl w:val="0"/>
          <w:numId w:val="13"/>
        </w:numPr>
        <w:shd w:fill="ffffff" w:val="clear"/>
        <w:spacing w:after="0" w:afterAutospacing="0" w:before="0" w:beforeAutospacing="0" w:lineRule="auto"/>
        <w:ind w:left="720" w:hanging="360"/>
      </w:pPr>
      <w:hyperlink r:id="rId124">
        <w:r w:rsidDel="00000000" w:rsidR="00000000" w:rsidRPr="00000000">
          <w:rPr>
            <w:color w:val="0074b9"/>
            <w:sz w:val="24"/>
            <w:szCs w:val="24"/>
            <w:rtl w:val="0"/>
          </w:rPr>
          <w:t xml:space="preserve">Carpal tunnel syndrome: Treatment and prognosis &gt; SURGERY FOR PATIENTS WITH SEVERE OR PERSISTING SYMPTOMS &gt; Efficacy of carpal tunnel surgery</w:t>
        </w:r>
      </w:hyperlink>
      <w:r w:rsidDel="00000000" w:rsidR="00000000" w:rsidRPr="00000000">
        <w:rPr>
          <w:rtl w:val="0"/>
        </w:rPr>
      </w:r>
    </w:p>
    <w:p w:rsidR="00000000" w:rsidDel="00000000" w:rsidP="00000000" w:rsidRDefault="00000000" w:rsidRPr="00000000" w14:paraId="00000063">
      <w:pPr>
        <w:numPr>
          <w:ilvl w:val="0"/>
          <w:numId w:val="13"/>
        </w:numPr>
        <w:shd w:fill="ffffff" w:val="clear"/>
        <w:spacing w:after="0" w:afterAutospacing="0" w:before="0" w:beforeAutospacing="0" w:lineRule="auto"/>
        <w:ind w:left="720" w:hanging="360"/>
      </w:pPr>
      <w:hyperlink r:id="rId125">
        <w:r w:rsidDel="00000000" w:rsidR="00000000" w:rsidRPr="00000000">
          <w:rPr>
            <w:color w:val="0074b9"/>
            <w:sz w:val="24"/>
            <w:szCs w:val="24"/>
            <w:rtl w:val="0"/>
          </w:rPr>
          <w:t xml:space="preserve">Surgery for carpal tunnel syndrome &gt; COMPLICATIONS</w:t>
        </w:r>
      </w:hyperlink>
      <w:r w:rsidDel="00000000" w:rsidR="00000000" w:rsidRPr="00000000">
        <w:rPr>
          <w:rtl w:val="0"/>
        </w:rPr>
      </w:r>
    </w:p>
    <w:p w:rsidR="00000000" w:rsidDel="00000000" w:rsidP="00000000" w:rsidRDefault="00000000" w:rsidRPr="00000000" w14:paraId="00000064">
      <w:pPr>
        <w:numPr>
          <w:ilvl w:val="0"/>
          <w:numId w:val="13"/>
        </w:numPr>
        <w:shd w:fill="ffffff" w:val="clear"/>
        <w:spacing w:after="0" w:afterAutospacing="0" w:before="0" w:beforeAutospacing="0" w:lineRule="auto"/>
        <w:ind w:left="720" w:hanging="360"/>
      </w:pPr>
      <w:hyperlink r:id="rId126">
        <w:r w:rsidDel="00000000" w:rsidR="00000000" w:rsidRPr="00000000">
          <w:rPr>
            <w:color w:val="0074b9"/>
            <w:sz w:val="24"/>
            <w:szCs w:val="24"/>
            <w:rtl w:val="0"/>
          </w:rPr>
          <w:t xml:space="preserve">Surgery for carpal tunnel syndrome &gt; SUMMARY AND RECOMMENDATIONS</w:t>
        </w:r>
      </w:hyperlink>
      <w:r w:rsidDel="00000000" w:rsidR="00000000" w:rsidRPr="00000000">
        <w:rPr>
          <w:rtl w:val="0"/>
        </w:rPr>
      </w:r>
    </w:p>
    <w:p w:rsidR="00000000" w:rsidDel="00000000" w:rsidP="00000000" w:rsidRDefault="00000000" w:rsidRPr="00000000" w14:paraId="00000065">
      <w:pPr>
        <w:numPr>
          <w:ilvl w:val="0"/>
          <w:numId w:val="13"/>
        </w:numPr>
        <w:shd w:fill="ffffff" w:val="clear"/>
        <w:spacing w:before="0" w:beforeAutospacing="0" w:lineRule="auto"/>
        <w:ind w:left="720" w:hanging="360"/>
      </w:pPr>
      <w:hyperlink r:id="rId127">
        <w:r w:rsidDel="00000000" w:rsidR="00000000" w:rsidRPr="00000000">
          <w:rPr>
            <w:color w:val="0074b9"/>
            <w:sz w:val="24"/>
            <w:szCs w:val="24"/>
            <w:rtl w:val="0"/>
          </w:rPr>
          <w:t xml:space="preserve">Carpal tunnel syndrome: Clinical manifestations and diagnosis &gt; DIAGNOSIS AND EVALUATION &gt; Diagnostic testing for patients with moderate to severe or atypical symptoms</w:t>
        </w:r>
      </w:hyperlink>
      <w:r w:rsidDel="00000000" w:rsidR="00000000" w:rsidRPr="00000000">
        <w:rPr>
          <w:rtl w:val="0"/>
        </w:rPr>
      </w:r>
    </w:p>
    <w:p w:rsidR="00000000" w:rsidDel="00000000" w:rsidP="00000000" w:rsidRDefault="00000000" w:rsidRPr="00000000" w14:paraId="000000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27ixzr7oenl"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132</w:t>
      </w:r>
      <w:r w:rsidDel="00000000" w:rsidR="00000000" w:rsidRPr="00000000">
        <w:rPr>
          <w:rtl w:val="0"/>
        </w:rPr>
      </w:r>
    </w:p>
    <w:p w:rsidR="00000000" w:rsidDel="00000000" w:rsidP="00000000" w:rsidRDefault="00000000" w:rsidRPr="00000000" w14:paraId="00000068">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 antidepressants for patients with a history of skin cancer, including melanoma and nonmelanoma types. I am assuming the patient is an adult and not currently pregnant or breastfeeding.</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hd w:fill="ffffff" w:val="clear"/>
        <w:spacing w:line="390" w:lineRule="auto"/>
        <w:rPr>
          <w:color w:val="232323"/>
          <w:sz w:val="24"/>
          <w:szCs w:val="24"/>
        </w:rPr>
      </w:pPr>
      <w:r w:rsidDel="00000000" w:rsidR="00000000" w:rsidRPr="00000000">
        <w:rPr>
          <w:color w:val="232323"/>
          <w:sz w:val="24"/>
          <w:szCs w:val="24"/>
          <w:rtl w:val="0"/>
        </w:rPr>
        <w:t xml:space="preserve">For patients with a history of skin cancer, including melanoma and nonmelanoma types, </w:t>
      </w:r>
      <w:r w:rsidDel="00000000" w:rsidR="00000000" w:rsidRPr="00000000">
        <w:rPr>
          <w:b w:val="1"/>
          <w:bCs w:val="1"/>
          <w:color w:val="232323"/>
          <w:sz w:val="24"/>
          <w:szCs w:val="24"/>
          <w:rtl w:val="0"/>
        </w:rPr>
        <w:t xml:space="preserve">selective serotonin reuptake inhibitors (SSRIs)</w:t>
      </w:r>
      <w:r w:rsidDel="00000000" w:rsidR="00000000" w:rsidRPr="00000000">
        <w:rPr>
          <w:color w:val="232323"/>
          <w:sz w:val="24"/>
          <w:szCs w:val="24"/>
          <w:rtl w:val="0"/>
        </w:rPr>
        <w:t xml:space="preserve"> such as</w:t>
      </w:r>
      <w:hyperlink r:id="rId128">
        <w:r w:rsidDel="00000000" w:rsidR="00000000" w:rsidRPr="00000000">
          <w:rPr>
            <w:color w:val="232323"/>
            <w:sz w:val="24"/>
            <w:szCs w:val="24"/>
            <w:rtl w:val="0"/>
          </w:rPr>
          <w:t xml:space="preserve"> </w:t>
        </w:r>
      </w:hyperlink>
      <w:hyperlink r:id="rId129">
        <w:r w:rsidDel="00000000" w:rsidR="00000000" w:rsidRPr="00000000">
          <w:rPr>
            <w:color w:val="0074b9"/>
            <w:sz w:val="24"/>
            <w:szCs w:val="24"/>
            <w:rtl w:val="0"/>
          </w:rPr>
          <w:t xml:space="preserve">escitalopram</w:t>
        </w:r>
      </w:hyperlink>
      <w:r w:rsidDel="00000000" w:rsidR="00000000" w:rsidRPr="00000000">
        <w:rPr>
          <w:color w:val="232323"/>
          <w:sz w:val="24"/>
          <w:szCs w:val="24"/>
          <w:rtl w:val="0"/>
        </w:rPr>
        <w:t xml:space="preserve"> and</w:t>
      </w:r>
      <w:hyperlink r:id="rId130">
        <w:r w:rsidDel="00000000" w:rsidR="00000000" w:rsidRPr="00000000">
          <w:rPr>
            <w:color w:val="232323"/>
            <w:sz w:val="24"/>
            <w:szCs w:val="24"/>
            <w:rtl w:val="0"/>
          </w:rPr>
          <w:t xml:space="preserve"> </w:t>
        </w:r>
      </w:hyperlink>
      <w:hyperlink r:id="rId131">
        <w:r w:rsidDel="00000000" w:rsidR="00000000" w:rsidRPr="00000000">
          <w:rPr>
            <w:color w:val="0074b9"/>
            <w:sz w:val="24"/>
            <w:szCs w:val="24"/>
            <w:rtl w:val="0"/>
          </w:rPr>
          <w:t xml:space="preserve">sertraline</w:t>
        </w:r>
      </w:hyperlink>
      <w:r w:rsidDel="00000000" w:rsidR="00000000" w:rsidRPr="00000000">
        <w:rPr>
          <w:color w:val="232323"/>
          <w:sz w:val="24"/>
          <w:szCs w:val="24"/>
          <w:rtl w:val="0"/>
        </w:rPr>
        <w:t xml:space="preserve"> are generally preferred for the treatment of depression, as they are well tolerated and widely studied in patients with cancer</w:t>
      </w:r>
      <w:hyperlink r:id="rId132">
        <w:r w:rsidDel="00000000" w:rsidR="00000000" w:rsidRPr="00000000">
          <w:rPr>
            <w:color w:val="232323"/>
            <w:sz w:val="24"/>
            <w:szCs w:val="24"/>
            <w:rtl w:val="0"/>
          </w:rPr>
          <w:t xml:space="preserve"> </w:t>
        </w:r>
      </w:hyperlink>
      <w:hyperlink r:id="rId133">
        <w:r w:rsidDel="00000000" w:rsidR="00000000" w:rsidRPr="00000000">
          <w:rPr>
            <w:color w:val="0074b9"/>
            <w:sz w:val="24"/>
            <w:szCs w:val="24"/>
            <w:rtl w:val="0"/>
          </w:rPr>
          <w:t xml:space="preserve">[1]</w:t>
        </w:r>
      </w:hyperlink>
      <w:hyperlink r:id="rId13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There is no evidence that SSRIs increase the risk of internal malignancies, and they are considered safe for patients with a history of most cancers</w:t>
      </w:r>
      <w:hyperlink r:id="rId135">
        <w:r w:rsidDel="00000000" w:rsidR="00000000" w:rsidRPr="00000000">
          <w:rPr>
            <w:color w:val="232323"/>
            <w:sz w:val="24"/>
            <w:szCs w:val="24"/>
            <w:rtl w:val="0"/>
          </w:rPr>
          <w:t xml:space="preserve"> </w:t>
        </w:r>
      </w:hyperlink>
      <w:hyperlink r:id="rId136">
        <w:r w:rsidDel="00000000" w:rsidR="00000000" w:rsidRPr="00000000">
          <w:rPr>
            <w:color w:val="0074b9"/>
            <w:sz w:val="24"/>
            <w:szCs w:val="24"/>
            <w:rtl w:val="0"/>
          </w:rPr>
          <w:t xml:space="preserve">[1]</w:t>
        </w:r>
      </w:hyperlink>
      <w:hyperlink r:id="rId137">
        <w:r w:rsidDel="00000000" w:rsidR="00000000" w:rsidRPr="00000000">
          <w:rPr>
            <w:color w:val="0074b9"/>
            <w:sz w:val="24"/>
            <w:szCs w:val="24"/>
            <w:rtl w:val="0"/>
          </w:rPr>
          <w:t xml:space="preserve">[3]</w:t>
        </w:r>
      </w:hyperlink>
      <w:hyperlink r:id="rId13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B">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C">
      <w:pPr>
        <w:shd w:fill="ffffff" w:val="clear"/>
        <w:spacing w:line="390" w:lineRule="auto"/>
        <w:rPr>
          <w:color w:val="232323"/>
          <w:sz w:val="24"/>
          <w:szCs w:val="24"/>
        </w:rPr>
      </w:pPr>
      <w:r w:rsidDel="00000000" w:rsidR="00000000" w:rsidRPr="00000000">
        <w:rPr>
          <w:color w:val="232323"/>
          <w:sz w:val="24"/>
          <w:szCs w:val="24"/>
          <w:rtl w:val="0"/>
        </w:rPr>
        <w:t xml:space="preserve">However, for patients with a history of multiple nonmelanoma skin cancers or melanoma, phototherapy (such as ultraviolet light therapy) is a relative contraindication due to increased risk of recurrence, and should generally be avoided</w:t>
      </w:r>
      <w:hyperlink r:id="rId139">
        <w:r w:rsidDel="00000000" w:rsidR="00000000" w:rsidRPr="00000000">
          <w:rPr>
            <w:color w:val="232323"/>
            <w:sz w:val="24"/>
            <w:szCs w:val="24"/>
            <w:rtl w:val="0"/>
          </w:rPr>
          <w:t xml:space="preserve"> </w:t>
        </w:r>
      </w:hyperlink>
      <w:hyperlink r:id="rId1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Nonimmunosuppressive therapies such as</w:t>
      </w:r>
      <w:hyperlink r:id="rId141">
        <w:r w:rsidDel="00000000" w:rsidR="00000000" w:rsidRPr="00000000">
          <w:rPr>
            <w:color w:val="232323"/>
            <w:sz w:val="24"/>
            <w:szCs w:val="24"/>
            <w:rtl w:val="0"/>
          </w:rPr>
          <w:t xml:space="preserve"> </w:t>
        </w:r>
      </w:hyperlink>
      <w:hyperlink r:id="rId142">
        <w:r w:rsidDel="00000000" w:rsidR="00000000" w:rsidRPr="00000000">
          <w:rPr>
            <w:color w:val="0074b9"/>
            <w:sz w:val="24"/>
            <w:szCs w:val="24"/>
            <w:rtl w:val="0"/>
          </w:rPr>
          <w:t xml:space="preserve">acitretin</w:t>
        </w:r>
      </w:hyperlink>
      <w:r w:rsidDel="00000000" w:rsidR="00000000" w:rsidRPr="00000000">
        <w:rPr>
          <w:color w:val="232323"/>
          <w:sz w:val="24"/>
          <w:szCs w:val="24"/>
          <w:rtl w:val="0"/>
        </w:rPr>
        <w:t xml:space="preserve"> may be considered, especially for patients with a history of multiple squamous cell skin cancers, as it may suppress the development of these lesions</w:t>
      </w:r>
      <w:hyperlink r:id="rId143">
        <w:r w:rsidDel="00000000" w:rsidR="00000000" w:rsidRPr="00000000">
          <w:rPr>
            <w:color w:val="232323"/>
            <w:sz w:val="24"/>
            <w:szCs w:val="24"/>
            <w:rtl w:val="0"/>
          </w:rPr>
          <w:t xml:space="preserve"> </w:t>
        </w:r>
      </w:hyperlink>
      <w:hyperlink r:id="rId14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D">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E">
      <w:pPr>
        <w:shd w:fill="ffffff" w:val="clear"/>
        <w:spacing w:line="390" w:lineRule="auto"/>
        <w:rPr>
          <w:color w:val="232323"/>
          <w:sz w:val="24"/>
          <w:szCs w:val="24"/>
        </w:rPr>
      </w:pPr>
      <w:r w:rsidDel="00000000" w:rsidR="00000000" w:rsidRPr="00000000">
        <w:rPr>
          <w:b w:val="1"/>
          <w:bCs w:val="1"/>
          <w:color w:val="232323"/>
          <w:sz w:val="24"/>
          <w:szCs w:val="24"/>
          <w:rtl w:val="0"/>
        </w:rPr>
        <w:t xml:space="preserve">Tricyclic antidepressants (TCAs)</w:t>
      </w:r>
      <w:r w:rsidDel="00000000" w:rsidR="00000000" w:rsidRPr="00000000">
        <w:rPr>
          <w:color w:val="232323"/>
          <w:sz w:val="24"/>
          <w:szCs w:val="24"/>
          <w:rtl w:val="0"/>
        </w:rPr>
        <w:t xml:space="preserve"> and </w:t>
      </w:r>
      <w:r w:rsidDel="00000000" w:rsidR="00000000" w:rsidRPr="00000000">
        <w:rPr>
          <w:b w:val="1"/>
          <w:bCs w:val="1"/>
          <w:color w:val="232323"/>
          <w:sz w:val="24"/>
          <w:szCs w:val="24"/>
          <w:rtl w:val="0"/>
        </w:rPr>
        <w:t xml:space="preserve">monoamine oxidase inhibitors (MAOIs)</w:t>
      </w:r>
      <w:r w:rsidDel="00000000" w:rsidR="00000000" w:rsidRPr="00000000">
        <w:rPr>
          <w:color w:val="232323"/>
          <w:sz w:val="24"/>
          <w:szCs w:val="24"/>
          <w:rtl w:val="0"/>
        </w:rPr>
        <w:t xml:space="preserve"> are not preferred due to their side effect profiles and potential risks in patients with comorbidities</w:t>
      </w:r>
      <w:hyperlink r:id="rId145">
        <w:r w:rsidDel="00000000" w:rsidR="00000000" w:rsidRPr="00000000">
          <w:rPr>
            <w:color w:val="232323"/>
            <w:sz w:val="24"/>
            <w:szCs w:val="24"/>
            <w:rtl w:val="0"/>
          </w:rPr>
          <w:t xml:space="preserve"> </w:t>
        </w:r>
      </w:hyperlink>
      <w:hyperlink r:id="rId14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F">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70">
      <w:pPr>
        <w:shd w:fill="ffffff" w:val="clear"/>
        <w:spacing w:line="390" w:lineRule="auto"/>
        <w:rPr>
          <w:color w:val="232323"/>
          <w:sz w:val="24"/>
          <w:szCs w:val="24"/>
        </w:rPr>
      </w:pPr>
      <w:r w:rsidDel="00000000" w:rsidR="00000000" w:rsidRPr="00000000">
        <w:rPr>
          <w:b w:val="1"/>
          <w:bCs w:val="1"/>
          <w:color w:val="232323"/>
          <w:sz w:val="24"/>
          <w:szCs w:val="24"/>
          <w:rtl w:val="0"/>
        </w:rPr>
        <w:t xml:space="preserve">Rationale:</w:t>
      </w:r>
      <w:r w:rsidDel="00000000" w:rsidR="00000000" w:rsidRPr="00000000">
        <w:rPr>
          <w:color w:val="232323"/>
          <w:sz w:val="24"/>
          <w:szCs w:val="24"/>
          <w:rtl w:val="0"/>
        </w:rPr>
        <w:t xml:space="preserve"> SSRIs are the most widely prescribed antidepressants and have a favorable safety profile in patients with cancer, including those with a history of skin cancer. There is no evidence that antidepressants increase the risk of cancer recurrence, and they are not associated with increased risk of skin cancer</w:t>
      </w:r>
      <w:hyperlink r:id="rId147">
        <w:r w:rsidDel="00000000" w:rsidR="00000000" w:rsidRPr="00000000">
          <w:rPr>
            <w:color w:val="232323"/>
            <w:sz w:val="24"/>
            <w:szCs w:val="24"/>
            <w:rtl w:val="0"/>
          </w:rPr>
          <w:t xml:space="preserve"> </w:t>
        </w:r>
      </w:hyperlink>
      <w:hyperlink r:id="rId148">
        <w:r w:rsidDel="00000000" w:rsidR="00000000" w:rsidRPr="00000000">
          <w:rPr>
            <w:color w:val="0074b9"/>
            <w:sz w:val="24"/>
            <w:szCs w:val="24"/>
            <w:rtl w:val="0"/>
          </w:rPr>
          <w:t xml:space="preserve">[1]</w:t>
        </w:r>
      </w:hyperlink>
      <w:hyperlink r:id="rId14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1">
      <w:pPr>
        <w:pStyle w:val="Heading3"/>
        <w:keepNext w:val="0"/>
        <w:keepLines w:val="0"/>
        <w:shd w:fill="ffffff" w:val="clear"/>
        <w:spacing w:after="40" w:before="460" w:line="346.66666666666663" w:lineRule="auto"/>
        <w:rPr>
          <w:b w:val="1"/>
          <w:bCs w:val="1"/>
          <w:color w:val="232323"/>
          <w:sz w:val="27"/>
          <w:szCs w:val="27"/>
        </w:rPr>
      </w:pPr>
      <w:bookmarkStart w:colFirst="0" w:colLast="0" w:name="_3pkb24rfbcpj" w:id="18"/>
      <w:bookmarkEnd w:id="18"/>
      <w:r w:rsidDel="00000000" w:rsidR="00000000" w:rsidRPr="00000000">
        <w:rPr>
          <w:b w:val="1"/>
          <w:bCs w:val="1"/>
          <w:color w:val="232323"/>
          <w:sz w:val="27"/>
          <w:szCs w:val="27"/>
          <w:rtl w:val="0"/>
        </w:rPr>
        <w:t xml:space="preserve">Key Points</w:t>
      </w:r>
    </w:p>
    <w:p w:rsidR="00000000" w:rsidDel="00000000" w:rsidP="00000000" w:rsidRDefault="00000000" w:rsidRPr="00000000" w14:paraId="00000072">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SSRIs (eg, </w:t>
      </w:r>
      <w:hyperlink r:id="rId150">
        <w:r w:rsidDel="00000000" w:rsidR="00000000" w:rsidRPr="00000000">
          <w:rPr>
            <w:color w:val="0074b9"/>
            <w:sz w:val="24"/>
            <w:szCs w:val="24"/>
            <w:rtl w:val="0"/>
          </w:rPr>
          <w:t xml:space="preserve">escitalopram</w:t>
        </w:r>
      </w:hyperlink>
      <w:r w:rsidDel="00000000" w:rsidR="00000000" w:rsidRPr="00000000">
        <w:rPr>
          <w:color w:val="232323"/>
          <w:sz w:val="24"/>
          <w:szCs w:val="24"/>
          <w:rtl w:val="0"/>
        </w:rPr>
        <w:t xml:space="preserve">, </w:t>
      </w:r>
      <w:hyperlink r:id="rId151">
        <w:r w:rsidDel="00000000" w:rsidR="00000000" w:rsidRPr="00000000">
          <w:rPr>
            <w:color w:val="0074b9"/>
            <w:sz w:val="24"/>
            <w:szCs w:val="24"/>
            <w:rtl w:val="0"/>
          </w:rPr>
          <w:t xml:space="preserve">sertraline</w:t>
        </w:r>
      </w:hyperlink>
      <w:r w:rsidDel="00000000" w:rsidR="00000000" w:rsidRPr="00000000">
        <w:rPr>
          <w:color w:val="232323"/>
          <w:sz w:val="24"/>
          <w:szCs w:val="24"/>
          <w:rtl w:val="0"/>
        </w:rPr>
        <w:t xml:space="preserve">) are generally preferred for patients with a history of skin cancer </w:t>
      </w:r>
      <w:hyperlink r:id="rId152">
        <w:r w:rsidDel="00000000" w:rsidR="00000000" w:rsidRPr="00000000">
          <w:rPr>
            <w:color w:val="0074b9"/>
            <w:sz w:val="24"/>
            <w:szCs w:val="24"/>
            <w:rtl w:val="0"/>
          </w:rPr>
          <w:t xml:space="preserve">[1]</w:t>
        </w:r>
      </w:hyperlink>
      <w:hyperlink r:id="rId15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3">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Phototherapy is a relative contraindication for patients with a history of melanoma or multiple nonmelanoma skin cancers </w:t>
      </w:r>
      <w:hyperlink r:id="rId15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4">
      <w:pPr>
        <w:numPr>
          <w:ilvl w:val="0"/>
          <w:numId w:val="5"/>
        </w:numPr>
        <w:shd w:fill="ffffff" w:val="clear"/>
        <w:spacing w:after="0" w:afterAutospacing="0" w:before="0" w:beforeAutospacing="0" w:line="390" w:lineRule="auto"/>
        <w:ind w:left="720" w:hanging="360"/>
        <w:rPr>
          <w:sz w:val="24"/>
          <w:szCs w:val="24"/>
        </w:rPr>
      </w:pPr>
      <w:hyperlink r:id="rId155">
        <w:r w:rsidDel="00000000" w:rsidR="00000000" w:rsidRPr="00000000">
          <w:rPr>
            <w:color w:val="0074b9"/>
            <w:sz w:val="24"/>
            <w:szCs w:val="24"/>
            <w:rtl w:val="0"/>
          </w:rPr>
          <w:t xml:space="preserve">Acitretin</w:t>
        </w:r>
      </w:hyperlink>
      <w:r w:rsidDel="00000000" w:rsidR="00000000" w:rsidRPr="00000000">
        <w:rPr>
          <w:color w:val="232323"/>
          <w:sz w:val="24"/>
          <w:szCs w:val="24"/>
          <w:rtl w:val="0"/>
        </w:rPr>
        <w:t xml:space="preserve"> may be beneficial for patients with a history of multiple squamous cell skin cancers </w:t>
      </w:r>
      <w:hyperlink r:id="rId15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There is no evidence that antidepressants increase the risk of cancer recurrence or new malignancy in patients with a history of skin cancer </w:t>
      </w:r>
      <w:hyperlink r:id="rId157">
        <w:r w:rsidDel="00000000" w:rsidR="00000000" w:rsidRPr="00000000">
          <w:rPr>
            <w:color w:val="0074b9"/>
            <w:sz w:val="24"/>
            <w:szCs w:val="24"/>
            <w:rtl w:val="0"/>
          </w:rPr>
          <w:t xml:space="preserve">[1]</w:t>
        </w:r>
      </w:hyperlink>
      <w:hyperlink r:id="rId15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TCAs and MAOIs are generally avoided due to their side effect profiles </w:t>
      </w:r>
      <w:hyperlink r:id="rId15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pogfkxbo766g"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7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9">
      <w:pPr>
        <w:numPr>
          <w:ilvl w:val="0"/>
          <w:numId w:val="2"/>
        </w:numPr>
        <w:shd w:fill="ffffff" w:val="clear"/>
        <w:spacing w:after="0" w:afterAutospacing="0" w:before="220" w:line="390" w:lineRule="auto"/>
        <w:ind w:left="720" w:hanging="360"/>
      </w:pPr>
      <w:hyperlink r:id="rId160">
        <w:r w:rsidDel="00000000" w:rsidR="00000000" w:rsidRPr="00000000">
          <w:rPr>
            <w:color w:val="0074b9"/>
            <w:sz w:val="24"/>
            <w:szCs w:val="24"/>
            <w:rtl w:val="0"/>
          </w:rPr>
          <w:t xml:space="preserve">What if the patient is currently receiving cancer treatment?</w:t>
        </w:r>
      </w:hyperlink>
      <w:r w:rsidDel="00000000" w:rsidR="00000000" w:rsidRPr="00000000">
        <w:rPr>
          <w:rtl w:val="0"/>
        </w:rPr>
      </w:r>
    </w:p>
    <w:p w:rsidR="00000000" w:rsidDel="00000000" w:rsidP="00000000" w:rsidRDefault="00000000" w:rsidRPr="00000000" w14:paraId="0000007A">
      <w:pPr>
        <w:numPr>
          <w:ilvl w:val="0"/>
          <w:numId w:val="2"/>
        </w:numPr>
        <w:shd w:fill="ffffff" w:val="clear"/>
        <w:spacing w:after="0" w:afterAutospacing="0" w:before="0" w:beforeAutospacing="0" w:line="390" w:lineRule="auto"/>
        <w:ind w:left="720" w:hanging="360"/>
      </w:pPr>
      <w:hyperlink r:id="rId161">
        <w:r w:rsidDel="00000000" w:rsidR="00000000" w:rsidRPr="00000000">
          <w:rPr>
            <w:color w:val="0074b9"/>
            <w:sz w:val="24"/>
            <w:szCs w:val="24"/>
            <w:rtl w:val="0"/>
          </w:rPr>
          <w:t xml:space="preserve">What if the patient has a history of melanoma specifically?</w:t>
        </w:r>
      </w:hyperlink>
      <w:r w:rsidDel="00000000" w:rsidR="00000000" w:rsidRPr="00000000">
        <w:rPr>
          <w:rtl w:val="0"/>
        </w:rPr>
      </w:r>
    </w:p>
    <w:p w:rsidR="00000000" w:rsidDel="00000000" w:rsidP="00000000" w:rsidRDefault="00000000" w:rsidRPr="00000000" w14:paraId="0000007B">
      <w:pPr>
        <w:numPr>
          <w:ilvl w:val="0"/>
          <w:numId w:val="2"/>
        </w:numPr>
        <w:shd w:fill="ffffff" w:val="clear"/>
        <w:spacing w:after="0" w:afterAutospacing="0" w:before="0" w:beforeAutospacing="0" w:line="390" w:lineRule="auto"/>
        <w:ind w:left="720" w:hanging="360"/>
      </w:pPr>
      <w:hyperlink r:id="rId16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7C">
      <w:pPr>
        <w:numPr>
          <w:ilvl w:val="0"/>
          <w:numId w:val="2"/>
        </w:numPr>
        <w:shd w:fill="ffffff" w:val="clear"/>
        <w:spacing w:after="0" w:afterAutospacing="0" w:before="0" w:beforeAutospacing="0" w:line="390" w:lineRule="auto"/>
        <w:ind w:left="720" w:hanging="360"/>
      </w:pPr>
      <w:hyperlink r:id="rId163">
        <w:r w:rsidDel="00000000" w:rsidR="00000000" w:rsidRPr="00000000">
          <w:rPr>
            <w:color w:val="0074b9"/>
            <w:sz w:val="24"/>
            <w:szCs w:val="24"/>
            <w:rtl w:val="0"/>
          </w:rPr>
          <w:t xml:space="preserve">What if the patient has other comorbidities (eg, heart disease, liver disease)?</w:t>
        </w:r>
      </w:hyperlink>
      <w:r w:rsidDel="00000000" w:rsidR="00000000" w:rsidRPr="00000000">
        <w:rPr>
          <w:rtl w:val="0"/>
        </w:rPr>
      </w:r>
    </w:p>
    <w:p w:rsidR="00000000" w:rsidDel="00000000" w:rsidP="00000000" w:rsidRDefault="00000000" w:rsidRPr="00000000" w14:paraId="0000007D">
      <w:pPr>
        <w:numPr>
          <w:ilvl w:val="0"/>
          <w:numId w:val="2"/>
        </w:numPr>
        <w:shd w:fill="ffffff" w:val="clear"/>
        <w:spacing w:after="0" w:afterAutospacing="0" w:before="0" w:beforeAutospacing="0" w:line="390" w:lineRule="auto"/>
        <w:ind w:left="720" w:hanging="360"/>
      </w:pPr>
      <w:hyperlink r:id="rId164">
        <w:r w:rsidDel="00000000" w:rsidR="00000000" w:rsidRPr="00000000">
          <w:rPr>
            <w:color w:val="0074b9"/>
            <w:sz w:val="24"/>
            <w:szCs w:val="24"/>
            <w:rtl w:val="0"/>
          </w:rPr>
          <w:t xml:space="preserve">What if the patient has a history of multiple nonmelanoma skin cancers?</w:t>
        </w:r>
      </w:hyperlink>
      <w:r w:rsidDel="00000000" w:rsidR="00000000" w:rsidRPr="00000000">
        <w:rPr>
          <w:rtl w:val="0"/>
        </w:rPr>
      </w:r>
    </w:p>
    <w:p w:rsidR="00000000" w:rsidDel="00000000" w:rsidP="00000000" w:rsidRDefault="00000000" w:rsidRPr="00000000" w14:paraId="0000007E">
      <w:pPr>
        <w:numPr>
          <w:ilvl w:val="0"/>
          <w:numId w:val="2"/>
        </w:numPr>
        <w:shd w:fill="ffffff" w:val="clear"/>
        <w:spacing w:before="0" w:beforeAutospacing="0" w:line="390" w:lineRule="auto"/>
        <w:ind w:left="720" w:hanging="360"/>
      </w:pPr>
      <w:hyperlink r:id="rId165">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7F">
      <w:pPr>
        <w:shd w:fill="ffffff" w:val="clear"/>
        <w:spacing w:line="390" w:lineRule="auto"/>
        <w:rPr>
          <w:color w:val="232323"/>
          <w:sz w:val="24"/>
          <w:szCs w:val="24"/>
        </w:rPr>
      </w:pPr>
      <w:r w:rsidDel="00000000" w:rsidR="00000000" w:rsidRPr="00000000">
        <w:rPr>
          <w:color w:val="232323"/>
          <w:sz w:val="24"/>
          <w:szCs w:val="24"/>
          <w:rtl w:val="0"/>
        </w:rPr>
        <w:t xml:space="preserve">If you have a specific patient scenario in mind, please provide more details, so I can guide you to the most appropriate evidence-based regimen.</w:t>
      </w:r>
    </w:p>
    <w:p w:rsidR="00000000" w:rsidDel="00000000" w:rsidP="00000000" w:rsidRDefault="00000000" w:rsidRPr="00000000" w14:paraId="00000080">
      <w:pPr>
        <w:pStyle w:val="Heading3"/>
        <w:keepNext w:val="0"/>
        <w:keepLines w:val="0"/>
        <w:shd w:fill="ffffff" w:val="clear"/>
        <w:spacing w:after="40" w:before="460" w:line="346.66666666666663" w:lineRule="auto"/>
        <w:rPr>
          <w:b w:val="1"/>
          <w:bCs w:val="1"/>
          <w:color w:val="232323"/>
          <w:sz w:val="27"/>
          <w:szCs w:val="27"/>
        </w:rPr>
      </w:pPr>
      <w:bookmarkStart w:colFirst="0" w:colLast="0" w:name="_v5psszbwppyo"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1">
      <w:pPr>
        <w:numPr>
          <w:ilvl w:val="0"/>
          <w:numId w:val="1"/>
        </w:numPr>
        <w:shd w:fill="ffffff" w:val="clear"/>
        <w:spacing w:after="0" w:afterAutospacing="0" w:before="240" w:lineRule="auto"/>
        <w:ind w:left="720" w:hanging="360"/>
      </w:pPr>
      <w:hyperlink r:id="rId166">
        <w:r w:rsidDel="00000000" w:rsidR="00000000" w:rsidRPr="00000000">
          <w:rPr>
            <w:color w:val="0074b9"/>
            <w:sz w:val="24"/>
            <w:szCs w:val="24"/>
            <w:rtl w:val="0"/>
          </w:rPr>
          <w:t xml:space="preserve">Adult patients with cancer: Initial treatment of unipolar depression &gt; CHOOSING A TREATMENT REGIMEN &gt; Antidepressants &gt; Choosing an antidepressant</w:t>
        </w:r>
      </w:hyperlink>
      <w:r w:rsidDel="00000000" w:rsidR="00000000" w:rsidRPr="00000000">
        <w:rPr>
          <w:rtl w:val="0"/>
        </w:rPr>
      </w:r>
    </w:p>
    <w:p w:rsidR="00000000" w:rsidDel="00000000" w:rsidP="00000000" w:rsidRDefault="00000000" w:rsidRPr="00000000" w14:paraId="00000082">
      <w:pPr>
        <w:numPr>
          <w:ilvl w:val="0"/>
          <w:numId w:val="1"/>
        </w:numPr>
        <w:shd w:fill="ffffff" w:val="clear"/>
        <w:spacing w:after="0" w:afterAutospacing="0" w:before="0" w:beforeAutospacing="0" w:lineRule="auto"/>
        <w:ind w:left="720" w:hanging="360"/>
      </w:pPr>
      <w:hyperlink r:id="rId167">
        <w:r w:rsidDel="00000000" w:rsidR="00000000" w:rsidRPr="00000000">
          <w:rPr>
            <w:color w:val="0074b9"/>
            <w:sz w:val="24"/>
            <w:szCs w:val="24"/>
            <w:rtl w:val="0"/>
          </w:rPr>
          <w:t xml:space="preserve">Adult patients with cancer: Initial treatment of unipolar depression &gt; SUMMARY AND RECOMMENDATIONS</w:t>
        </w:r>
      </w:hyperlink>
      <w:r w:rsidDel="00000000" w:rsidR="00000000" w:rsidRPr="00000000">
        <w:rPr>
          <w:rtl w:val="0"/>
        </w:rPr>
      </w:r>
    </w:p>
    <w:p w:rsidR="00000000" w:rsidDel="00000000" w:rsidP="00000000" w:rsidRDefault="00000000" w:rsidRPr="00000000" w14:paraId="00000083">
      <w:pPr>
        <w:numPr>
          <w:ilvl w:val="0"/>
          <w:numId w:val="1"/>
        </w:numPr>
        <w:shd w:fill="ffffff" w:val="clear"/>
        <w:spacing w:after="0" w:afterAutospacing="0" w:before="0" w:beforeAutospacing="0" w:lineRule="auto"/>
        <w:ind w:left="720" w:hanging="360"/>
      </w:pPr>
      <w:hyperlink r:id="rId168">
        <w:r w:rsidDel="00000000" w:rsidR="00000000" w:rsidRPr="00000000">
          <w:rPr>
            <w:color w:val="0074b9"/>
            <w:sz w:val="24"/>
            <w:szCs w:val="24"/>
            <w:rtl w:val="0"/>
          </w:rPr>
          <w:t xml:space="preserve">Treatment selection for moderate to severe plaque psoriasis in special populations &gt; MALIGNANCY</w:t>
        </w:r>
      </w:hyperlink>
      <w:r w:rsidDel="00000000" w:rsidR="00000000" w:rsidRPr="00000000">
        <w:rPr>
          <w:rtl w:val="0"/>
        </w:rPr>
      </w:r>
    </w:p>
    <w:p w:rsidR="00000000" w:rsidDel="00000000" w:rsidP="00000000" w:rsidRDefault="00000000" w:rsidRPr="00000000" w14:paraId="00000084">
      <w:pPr>
        <w:numPr>
          <w:ilvl w:val="0"/>
          <w:numId w:val="1"/>
        </w:numPr>
        <w:shd w:fill="ffffff" w:val="clear"/>
        <w:spacing w:after="0" w:afterAutospacing="0" w:before="0" w:beforeAutospacing="0" w:lineRule="auto"/>
        <w:ind w:left="720" w:hanging="360"/>
      </w:pPr>
      <w:hyperlink r:id="rId169">
        <w:r w:rsidDel="00000000" w:rsidR="00000000" w:rsidRPr="00000000">
          <w:rPr>
            <w:color w:val="0074b9"/>
            <w:sz w:val="24"/>
            <w:szCs w:val="24"/>
            <w:rtl w:val="0"/>
          </w:rPr>
          <w:t xml:space="preserve">Treatment selection for moderate to severe plaque psoriasis in special populations &gt; SUMMARY AND RECOMMENDATIONS</w:t>
        </w:r>
      </w:hyperlink>
      <w:r w:rsidDel="00000000" w:rsidR="00000000" w:rsidRPr="00000000">
        <w:rPr>
          <w:rtl w:val="0"/>
        </w:rPr>
      </w:r>
    </w:p>
    <w:p w:rsidR="00000000" w:rsidDel="00000000" w:rsidP="00000000" w:rsidRDefault="00000000" w:rsidRPr="00000000" w14:paraId="00000085">
      <w:pPr>
        <w:numPr>
          <w:ilvl w:val="0"/>
          <w:numId w:val="1"/>
        </w:numPr>
        <w:shd w:fill="ffffff" w:val="clear"/>
        <w:spacing w:before="0" w:beforeAutospacing="0" w:lineRule="auto"/>
        <w:ind w:left="720" w:hanging="360"/>
      </w:pPr>
      <w:hyperlink r:id="rId170">
        <w:r w:rsidDel="00000000" w:rsidR="00000000" w:rsidRPr="00000000">
          <w:rPr>
            <w:color w:val="0074b9"/>
            <w:sz w:val="24"/>
            <w:szCs w:val="24"/>
            <w:rtl w:val="0"/>
          </w:rPr>
          <w:t xml:space="preserve">Adult patients with cancer: Initial treatment of unipolar depression &gt; CHOOSING A TREATMENT REGIMEN &gt; Antidepressants &gt; Indications</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42" Type="http://schemas.openxmlformats.org/officeDocument/2006/relationships/hyperlink" Target="https://www.uptodate.com/contents/143861#H2041085169" TargetMode="External"/><Relationship Id="rId41" Type="http://schemas.openxmlformats.org/officeDocument/2006/relationships/hyperlink" Target="https://ai.uptodate.com/" TargetMode="External"/><Relationship Id="rId44" Type="http://schemas.openxmlformats.org/officeDocument/2006/relationships/hyperlink" Target="https://www.uptodate.com/contents/143861#H925844831" TargetMode="External"/><Relationship Id="rId43" Type="http://schemas.openxmlformats.org/officeDocument/2006/relationships/hyperlink" Target="https://www.uptodate.com/contents/143861#H2017499793" TargetMode="External"/><Relationship Id="rId46" Type="http://schemas.openxmlformats.org/officeDocument/2006/relationships/hyperlink" Target="https://www.uptodate.com/contents/1380#H26" TargetMode="External"/><Relationship Id="rId45" Type="http://schemas.openxmlformats.org/officeDocument/2006/relationships/hyperlink" Target="https://www.uptodate.com/contents/1380#H335970470" TargetMode="External"/><Relationship Id="rId107" Type="http://schemas.openxmlformats.org/officeDocument/2006/relationships/hyperlink" Target="https://www.uptodate.com/contents/5287#H21" TargetMode="External"/><Relationship Id="rId106" Type="http://schemas.openxmlformats.org/officeDocument/2006/relationships/hyperlink" Target="https://www.uptodate.com/contents/5287#H2443555679" TargetMode="External"/><Relationship Id="rId105" Type="http://schemas.openxmlformats.org/officeDocument/2006/relationships/hyperlink" Target="https://www.uptodate.com/contents/5287#H3165185867" TargetMode="External"/><Relationship Id="rId104" Type="http://schemas.openxmlformats.org/officeDocument/2006/relationships/hyperlink" Target="https://www.uptodate.com/contents/5287#H21" TargetMode="External"/><Relationship Id="rId109" Type="http://schemas.openxmlformats.org/officeDocument/2006/relationships/hyperlink" Target="https://www.uptodate.com/contents/5287#H2443555679" TargetMode="External"/><Relationship Id="rId108" Type="http://schemas.openxmlformats.org/officeDocument/2006/relationships/hyperlink" Target="https://www.uptodate.com/contents/5287#H1800183717" TargetMode="External"/><Relationship Id="rId48" Type="http://schemas.openxmlformats.org/officeDocument/2006/relationships/hyperlink" Target="https://www.uptodate.com/contents/143861#H3511240247" TargetMode="External"/><Relationship Id="rId47" Type="http://schemas.openxmlformats.org/officeDocument/2006/relationships/hyperlink" Target="https://www.uptodate.com/contents/1380#H3093880461" TargetMode="External"/><Relationship Id="rId49" Type="http://schemas.openxmlformats.org/officeDocument/2006/relationships/hyperlink" Target="https://www.uptodate.com/contents/143861#H1849368037" TargetMode="External"/><Relationship Id="rId103" Type="http://schemas.openxmlformats.org/officeDocument/2006/relationships/hyperlink" Target="https://www.uptodate.com/contents/5287#H2935002239" TargetMode="External"/><Relationship Id="rId102" Type="http://schemas.openxmlformats.org/officeDocument/2006/relationships/hyperlink" Target="https://www.uptodate.com/contents/5287#H741142583" TargetMode="External"/><Relationship Id="rId101" Type="http://schemas.openxmlformats.org/officeDocument/2006/relationships/hyperlink" Target="https://www.uptodate.com/contents/5287#H1242300556" TargetMode="External"/><Relationship Id="rId100" Type="http://schemas.openxmlformats.org/officeDocument/2006/relationships/hyperlink" Target="https://www.uptodate.com/contents/6669#H17" TargetMode="External"/><Relationship Id="rId31" Type="http://schemas.openxmlformats.org/officeDocument/2006/relationships/hyperlink" Target="https://www.uptodate.com/contents/1380#H335970470" TargetMode="External"/><Relationship Id="rId30" Type="http://schemas.openxmlformats.org/officeDocument/2006/relationships/hyperlink" Target="https://www.uptodate.com/contents/143861#H925844831" TargetMode="External"/><Relationship Id="rId33" Type="http://schemas.openxmlformats.org/officeDocument/2006/relationships/hyperlink" Target="https://www.uptodate.com/contents/143861#H2041085169" TargetMode="External"/><Relationship Id="rId32" Type="http://schemas.openxmlformats.org/officeDocument/2006/relationships/hyperlink" Target="https://www.uptodate.com/contents/1380#H26" TargetMode="External"/><Relationship Id="rId35" Type="http://schemas.openxmlformats.org/officeDocument/2006/relationships/hyperlink" Target="https://www.uptodate.com/contents/143861#H3511240247" TargetMode="External"/><Relationship Id="rId34" Type="http://schemas.openxmlformats.org/officeDocument/2006/relationships/hyperlink" Target="https://www.uptodate.com/contents/143861#H925844831" TargetMode="External"/><Relationship Id="rId37" Type="http://schemas.openxmlformats.org/officeDocument/2006/relationships/hyperlink" Target="https://ai.uptodate.com/" TargetMode="External"/><Relationship Id="rId36" Type="http://schemas.openxmlformats.org/officeDocument/2006/relationships/hyperlink" Target="https://www.uptodate.com/contents/143861#H1849368037" TargetMode="External"/><Relationship Id="rId39" Type="http://schemas.openxmlformats.org/officeDocument/2006/relationships/hyperlink" Target="https://ai.uptodate.com/" TargetMode="External"/><Relationship Id="rId38" Type="http://schemas.openxmlformats.org/officeDocument/2006/relationships/hyperlink" Target="https://ai.uptodate.com/" TargetMode="External"/><Relationship Id="rId20" Type="http://schemas.openxmlformats.org/officeDocument/2006/relationships/hyperlink" Target="https://www.uptodate.com/contents/143861#H2017499793" TargetMode="External"/><Relationship Id="rId22" Type="http://schemas.openxmlformats.org/officeDocument/2006/relationships/hyperlink" Target="https://www.uptodate.com/contents/image?imageKey=107989&amp;source=expert-ai&amp;graphic-type=algorithm" TargetMode="External"/><Relationship Id="rId21" Type="http://schemas.openxmlformats.org/officeDocument/2006/relationships/hyperlink" Target="https://www.uptodate.com/contents/143861#H925844831" TargetMode="External"/><Relationship Id="rId24" Type="http://schemas.openxmlformats.org/officeDocument/2006/relationships/hyperlink" Target="https://www.uptodate.com/contents/1380#H3093880461" TargetMode="External"/><Relationship Id="rId23" Type="http://schemas.openxmlformats.org/officeDocument/2006/relationships/hyperlink" Target="https://www.uptodate.com/contents/1380#H26" TargetMode="External"/><Relationship Id="rId129" Type="http://schemas.openxmlformats.org/officeDocument/2006/relationships/hyperlink" Target="https://uptodate.com/contents/9046" TargetMode="External"/><Relationship Id="rId128" Type="http://schemas.openxmlformats.org/officeDocument/2006/relationships/hyperlink" Target="https://uptodate.com/contents/9046" TargetMode="External"/><Relationship Id="rId127" Type="http://schemas.openxmlformats.org/officeDocument/2006/relationships/hyperlink" Target="https://www.uptodate.com/contents/5288#H371891157" TargetMode="External"/><Relationship Id="rId126" Type="http://schemas.openxmlformats.org/officeDocument/2006/relationships/hyperlink" Target="https://www.uptodate.com/contents/6669#H17" TargetMode="External"/><Relationship Id="rId26" Type="http://schemas.openxmlformats.org/officeDocument/2006/relationships/hyperlink" Target="https://www.uptodate.com/contents/143861#H2017499793" TargetMode="External"/><Relationship Id="rId121" Type="http://schemas.openxmlformats.org/officeDocument/2006/relationships/hyperlink" Target="https://www.uptodate.com/contents/5287#H3165185867" TargetMode="External"/><Relationship Id="rId25" Type="http://schemas.openxmlformats.org/officeDocument/2006/relationships/hyperlink" Target="https://www.uptodate.com/contents/143861#H2017499793" TargetMode="External"/><Relationship Id="rId120" Type="http://schemas.openxmlformats.org/officeDocument/2006/relationships/hyperlink" Target="https://www.uptodate.com/contents/5287#H2935002239" TargetMode="External"/><Relationship Id="rId28" Type="http://schemas.openxmlformats.org/officeDocument/2006/relationships/hyperlink" Target="https://www.uptodate.com/contents/143861#H2041085169" TargetMode="External"/><Relationship Id="rId27" Type="http://schemas.openxmlformats.org/officeDocument/2006/relationships/hyperlink" Target="https://www.uptodate.com/contents/143861#H925844831" TargetMode="External"/><Relationship Id="rId125" Type="http://schemas.openxmlformats.org/officeDocument/2006/relationships/hyperlink" Target="https://www.uptodate.com/contents/6669#H13" TargetMode="External"/><Relationship Id="rId29" Type="http://schemas.openxmlformats.org/officeDocument/2006/relationships/hyperlink" Target="https://www.uptodate.com/contents/143861#H2017499793" TargetMode="External"/><Relationship Id="rId124" Type="http://schemas.openxmlformats.org/officeDocument/2006/relationships/hyperlink" Target="https://www.uptodate.com/contents/5287#H4048309227" TargetMode="External"/><Relationship Id="rId123" Type="http://schemas.openxmlformats.org/officeDocument/2006/relationships/hyperlink" Target="https://www.uptodate.com/contents/5287#H21" TargetMode="External"/><Relationship Id="rId122" Type="http://schemas.openxmlformats.org/officeDocument/2006/relationships/hyperlink" Target="https://www.uptodate.com/contents/5287#H2443555679" TargetMode="External"/><Relationship Id="rId95" Type="http://schemas.openxmlformats.org/officeDocument/2006/relationships/hyperlink" Target="https://www.uptodate.com/contents/5287#H2935002239" TargetMode="External"/><Relationship Id="rId94" Type="http://schemas.openxmlformats.org/officeDocument/2006/relationships/hyperlink" Target="https://www.uptodate.com/contents/5287#H2935002239" TargetMode="External"/><Relationship Id="rId97" Type="http://schemas.openxmlformats.org/officeDocument/2006/relationships/hyperlink" Target="https://www.uptodate.com/contents/5287#H2443555679" TargetMode="External"/><Relationship Id="rId96" Type="http://schemas.openxmlformats.org/officeDocument/2006/relationships/hyperlink" Target="https://www.uptodate.com/contents/5287#H3165185867" TargetMode="External"/><Relationship Id="rId11" Type="http://schemas.openxmlformats.org/officeDocument/2006/relationships/hyperlink" Target="https://www.uptodate.com/contents/143861#H2041085169" TargetMode="External"/><Relationship Id="rId99" Type="http://schemas.openxmlformats.org/officeDocument/2006/relationships/hyperlink" Target="https://www.uptodate.com/contents/6669#H13" TargetMode="External"/><Relationship Id="rId10" Type="http://schemas.openxmlformats.org/officeDocument/2006/relationships/hyperlink" Target="https://www.uptodate.com/contents/143861#H2041085169" TargetMode="External"/><Relationship Id="rId98" Type="http://schemas.openxmlformats.org/officeDocument/2006/relationships/hyperlink" Target="https://www.uptodate.com/contents/5287#H4048309227" TargetMode="External"/><Relationship Id="rId13" Type="http://schemas.openxmlformats.org/officeDocument/2006/relationships/hyperlink" Target="https://www.uptodate.com/contents/143861#H925844831" TargetMode="External"/><Relationship Id="rId12" Type="http://schemas.openxmlformats.org/officeDocument/2006/relationships/hyperlink" Target="https://www.uptodate.com/contents/143861#H2017499793" TargetMode="External"/><Relationship Id="rId91" Type="http://schemas.openxmlformats.org/officeDocument/2006/relationships/hyperlink" Target="https://www.uptodate.com/contents/5287#H1800183717" TargetMode="External"/><Relationship Id="rId90" Type="http://schemas.openxmlformats.org/officeDocument/2006/relationships/hyperlink" Target="https://www.uptodate.com/contents/5287#H1800183717" TargetMode="External"/><Relationship Id="rId93" Type="http://schemas.openxmlformats.org/officeDocument/2006/relationships/hyperlink" Target="https://www.uptodate.com/contents/5287#H741142583" TargetMode="External"/><Relationship Id="rId92" Type="http://schemas.openxmlformats.org/officeDocument/2006/relationships/hyperlink" Target="https://www.uptodate.com/contents/5287#H21" TargetMode="External"/><Relationship Id="rId118" Type="http://schemas.openxmlformats.org/officeDocument/2006/relationships/hyperlink" Target="https://www.uptodate.com/contents/5287#H1242300556" TargetMode="External"/><Relationship Id="rId117" Type="http://schemas.openxmlformats.org/officeDocument/2006/relationships/hyperlink" Target="https://www.uptodate.com/contents/5287#H1800183717" TargetMode="External"/><Relationship Id="rId116" Type="http://schemas.openxmlformats.org/officeDocument/2006/relationships/hyperlink" Target="https://ai.uptodate.com/" TargetMode="External"/><Relationship Id="rId115" Type="http://schemas.openxmlformats.org/officeDocument/2006/relationships/hyperlink" Target="https://ai.uptodate.com/" TargetMode="External"/><Relationship Id="rId119" Type="http://schemas.openxmlformats.org/officeDocument/2006/relationships/hyperlink" Target="https://www.uptodate.com/contents/5287#H741142583" TargetMode="External"/><Relationship Id="rId15" Type="http://schemas.openxmlformats.org/officeDocument/2006/relationships/hyperlink" Target="https://www.uptodate.com/contents/143861#H2017499793" TargetMode="External"/><Relationship Id="rId110" Type="http://schemas.openxmlformats.org/officeDocument/2006/relationships/hyperlink" Target="https://www.uptodate.com/contents/5288#H371891157" TargetMode="External"/><Relationship Id="rId14" Type="http://schemas.openxmlformats.org/officeDocument/2006/relationships/hyperlink" Target="https://www.uptodate.com/contents/143861#H2041085169" TargetMode="External"/><Relationship Id="rId17" Type="http://schemas.openxmlformats.org/officeDocument/2006/relationships/hyperlink" Target="https://www.uptodate.com/contents/1380#H335970470" TargetMode="External"/><Relationship Id="rId16" Type="http://schemas.openxmlformats.org/officeDocument/2006/relationships/hyperlink" Target="https://www.uptodate.com/contents/143861#H925844831" TargetMode="External"/><Relationship Id="rId19" Type="http://schemas.openxmlformats.org/officeDocument/2006/relationships/hyperlink" Target="https://www.uptodate.com/contents/143861#H2041085169" TargetMode="External"/><Relationship Id="rId114" Type="http://schemas.openxmlformats.org/officeDocument/2006/relationships/hyperlink" Target="https://ai.uptodate.com/" TargetMode="External"/><Relationship Id="rId18" Type="http://schemas.openxmlformats.org/officeDocument/2006/relationships/hyperlink" Target="https://www.uptodate.com/contents/1380#H26" TargetMode="External"/><Relationship Id="rId113" Type="http://schemas.openxmlformats.org/officeDocument/2006/relationships/hyperlink" Target="https://ai.uptodate.com/" TargetMode="External"/><Relationship Id="rId112" Type="http://schemas.openxmlformats.org/officeDocument/2006/relationships/hyperlink" Target="https://ai.uptodate.com/" TargetMode="External"/><Relationship Id="rId111" Type="http://schemas.openxmlformats.org/officeDocument/2006/relationships/hyperlink" Target="https://ai.uptodate.com/" TargetMode="External"/><Relationship Id="rId84" Type="http://schemas.openxmlformats.org/officeDocument/2006/relationships/hyperlink" Target="https://www.uptodate.com/contents/5287#H2443555679" TargetMode="External"/><Relationship Id="rId83" Type="http://schemas.openxmlformats.org/officeDocument/2006/relationships/hyperlink" Target="https://www.uptodate.com/contents/5287#H3165185867" TargetMode="External"/><Relationship Id="rId86" Type="http://schemas.openxmlformats.org/officeDocument/2006/relationships/hyperlink" Target="https://www.uptodate.com/contents/image?imageKey=115055&amp;source=expert-ai&amp;graphic-type=algorithm" TargetMode="External"/><Relationship Id="rId85" Type="http://schemas.openxmlformats.org/officeDocument/2006/relationships/hyperlink" Target="https://www.uptodate.com/contents/5287#H21" TargetMode="External"/><Relationship Id="rId88" Type="http://schemas.openxmlformats.org/officeDocument/2006/relationships/hyperlink" Target="https://www.uptodate.com/contents/image?imageKey=115057&amp;source=expert-ai&amp;graphic-type=table" TargetMode="External"/><Relationship Id="rId150" Type="http://schemas.openxmlformats.org/officeDocument/2006/relationships/hyperlink" Target="https://uptodate.com/contents/9046" TargetMode="External"/><Relationship Id="rId87" Type="http://schemas.openxmlformats.org/officeDocument/2006/relationships/hyperlink" Target="https://www.uptodate.com/contents/image?imageKey=115055&amp;source=expert-ai&amp;graphic-type=algorithm" TargetMode="External"/><Relationship Id="rId89" Type="http://schemas.openxmlformats.org/officeDocument/2006/relationships/hyperlink" Target="https://www.uptodate.com/contents/image?imageKey=115057&amp;source=expert-ai&amp;graphic-type=table" TargetMode="External"/><Relationship Id="rId80" Type="http://schemas.openxmlformats.org/officeDocument/2006/relationships/hyperlink" Target="https://www.uptodate.com/contents/5287#H1242300556" TargetMode="External"/><Relationship Id="rId82" Type="http://schemas.openxmlformats.org/officeDocument/2006/relationships/hyperlink" Target="https://www.uptodate.com/contents/5287#H2935002239" TargetMode="External"/><Relationship Id="rId81" Type="http://schemas.openxmlformats.org/officeDocument/2006/relationships/hyperlink" Target="https://www.uptodate.com/contents/5287#H7411425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44029#H5566565" TargetMode="External"/><Relationship Id="rId4" Type="http://schemas.openxmlformats.org/officeDocument/2006/relationships/numbering" Target="numbering.xml"/><Relationship Id="rId148" Type="http://schemas.openxmlformats.org/officeDocument/2006/relationships/hyperlink" Target="https://www.uptodate.com/contents/144029#H389620457" TargetMode="External"/><Relationship Id="rId9" Type="http://schemas.openxmlformats.org/officeDocument/2006/relationships/hyperlink" Target="https://www.uptodate.com/contents/143861#H925844831" TargetMode="External"/><Relationship Id="rId143" Type="http://schemas.openxmlformats.org/officeDocument/2006/relationships/hyperlink" Target="https://www.uptodate.com/contents/15279#H9475368" TargetMode="External"/><Relationship Id="rId142" Type="http://schemas.openxmlformats.org/officeDocument/2006/relationships/hyperlink" Target="https://uptodate.com/contents/9250" TargetMode="External"/><Relationship Id="rId141" Type="http://schemas.openxmlformats.org/officeDocument/2006/relationships/hyperlink" Target="https://uptodate.com/contents/9250" TargetMode="External"/><Relationship Id="rId140" Type="http://schemas.openxmlformats.org/officeDocument/2006/relationships/hyperlink" Target="https://www.uptodate.com/contents/15279#H9475368" TargetMode="External"/><Relationship Id="rId5" Type="http://schemas.openxmlformats.org/officeDocument/2006/relationships/styles" Target="styles.xml"/><Relationship Id="rId147" Type="http://schemas.openxmlformats.org/officeDocument/2006/relationships/hyperlink" Target="https://www.uptodate.com/contents/144029#H389620457" TargetMode="External"/><Relationship Id="rId6" Type="http://schemas.openxmlformats.org/officeDocument/2006/relationships/hyperlink" Target="https://www.uptodate.com/contents/143861#H2041085169" TargetMode="External"/><Relationship Id="rId146" Type="http://schemas.openxmlformats.org/officeDocument/2006/relationships/hyperlink" Target="https://www.uptodate.com/contents/144029#H389620457" TargetMode="External"/><Relationship Id="rId7" Type="http://schemas.openxmlformats.org/officeDocument/2006/relationships/hyperlink" Target="https://www.uptodate.com/contents/143861#H2041085169" TargetMode="External"/><Relationship Id="rId145" Type="http://schemas.openxmlformats.org/officeDocument/2006/relationships/hyperlink" Target="https://www.uptodate.com/contents/144029#H389620457" TargetMode="External"/><Relationship Id="rId8" Type="http://schemas.openxmlformats.org/officeDocument/2006/relationships/hyperlink" Target="https://www.uptodate.com/contents/143861#H2017499793" TargetMode="External"/><Relationship Id="rId144" Type="http://schemas.openxmlformats.org/officeDocument/2006/relationships/hyperlink" Target="https://www.uptodate.com/contents/15279#H9475368" TargetMode="External"/><Relationship Id="rId73" Type="http://schemas.openxmlformats.org/officeDocument/2006/relationships/hyperlink" Target="https://www.uptodate.com/contents/5258#H14" TargetMode="External"/><Relationship Id="rId72" Type="http://schemas.openxmlformats.org/officeDocument/2006/relationships/hyperlink" Target="https://ai.uptodate.com/" TargetMode="External"/><Relationship Id="rId75" Type="http://schemas.openxmlformats.org/officeDocument/2006/relationships/hyperlink" Target="https://www.uptodate.com/contents/5258#H2792539529" TargetMode="External"/><Relationship Id="rId74" Type="http://schemas.openxmlformats.org/officeDocument/2006/relationships/hyperlink" Target="https://www.uptodate.com/contents/5258#H425544687" TargetMode="External"/><Relationship Id="rId77" Type="http://schemas.openxmlformats.org/officeDocument/2006/relationships/hyperlink" Target="https://www.uptodate.com/contents/4841#H18" TargetMode="External"/><Relationship Id="rId76" Type="http://schemas.openxmlformats.org/officeDocument/2006/relationships/hyperlink" Target="https://www.uptodate.com/contents/5258#H2184160666" TargetMode="External"/><Relationship Id="rId79" Type="http://schemas.openxmlformats.org/officeDocument/2006/relationships/hyperlink" Target="https://www.uptodate.com/contents/5287#H1800183717" TargetMode="External"/><Relationship Id="rId78" Type="http://schemas.openxmlformats.org/officeDocument/2006/relationships/hyperlink" Target="https://www.uptodate.com/contents/5287#H1800183717"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www.uptodate.com/contents/15279#H9475368" TargetMode="External"/><Relationship Id="rId138" Type="http://schemas.openxmlformats.org/officeDocument/2006/relationships/hyperlink" Target="https://www.uptodate.com/contents/15279#H52453712" TargetMode="External"/><Relationship Id="rId137" Type="http://schemas.openxmlformats.org/officeDocument/2006/relationships/hyperlink" Target="https://www.uptodate.com/contents/15279#H9475368" TargetMode="External"/><Relationship Id="rId132" Type="http://schemas.openxmlformats.org/officeDocument/2006/relationships/hyperlink" Target="https://www.uptodate.com/contents/144029#H389620457" TargetMode="External"/><Relationship Id="rId131" Type="http://schemas.openxmlformats.org/officeDocument/2006/relationships/hyperlink" Target="https://uptodate.com/contents/9886" TargetMode="External"/><Relationship Id="rId130" Type="http://schemas.openxmlformats.org/officeDocument/2006/relationships/hyperlink" Target="https://uptodate.com/contents/9886" TargetMode="External"/><Relationship Id="rId136" Type="http://schemas.openxmlformats.org/officeDocument/2006/relationships/hyperlink" Target="https://www.uptodate.com/contents/144029#H389620457" TargetMode="External"/><Relationship Id="rId135" Type="http://schemas.openxmlformats.org/officeDocument/2006/relationships/hyperlink" Target="https://www.uptodate.com/contents/144029#H389620457" TargetMode="External"/><Relationship Id="rId134" Type="http://schemas.openxmlformats.org/officeDocument/2006/relationships/hyperlink" Target="https://www.uptodate.com/contents/144029#H3572603213" TargetMode="External"/><Relationship Id="rId133" Type="http://schemas.openxmlformats.org/officeDocument/2006/relationships/hyperlink" Target="https://www.uptodate.com/contents/144029#H389620457" TargetMode="External"/><Relationship Id="rId62" Type="http://schemas.openxmlformats.org/officeDocument/2006/relationships/hyperlink" Target="https://www.uptodate.com/contents/4841#H18" TargetMode="External"/><Relationship Id="rId61" Type="http://schemas.openxmlformats.org/officeDocument/2006/relationships/hyperlink" Target="https://www.uptodate.com/contents/4841#H18" TargetMode="External"/><Relationship Id="rId64" Type="http://schemas.openxmlformats.org/officeDocument/2006/relationships/hyperlink" Target="https://www.uptodate.com/contents/5258#H425544687" TargetMode="External"/><Relationship Id="rId63" Type="http://schemas.openxmlformats.org/officeDocument/2006/relationships/hyperlink" Target="https://www.uptodate.com/contents/5258#H14" TargetMode="External"/><Relationship Id="rId66" Type="http://schemas.openxmlformats.org/officeDocument/2006/relationships/hyperlink" Target="https://www.uptodate.com/contents/5258#H2184160666" TargetMode="External"/><Relationship Id="rId65" Type="http://schemas.openxmlformats.org/officeDocument/2006/relationships/hyperlink" Target="https://www.uptodate.com/contents/5258#H2792539529" TargetMode="External"/><Relationship Id="rId68" Type="http://schemas.openxmlformats.org/officeDocument/2006/relationships/hyperlink" Target="https://ai.uptodate.com/" TargetMode="External"/><Relationship Id="rId170" Type="http://schemas.openxmlformats.org/officeDocument/2006/relationships/hyperlink" Target="https://www.uptodate.com/contents/144029#H5566565" TargetMode="External"/><Relationship Id="rId67" Type="http://schemas.openxmlformats.org/officeDocument/2006/relationships/hyperlink" Target="https://www.uptodate.com/contents/4841#H18" TargetMode="External"/><Relationship Id="rId60" Type="http://schemas.openxmlformats.org/officeDocument/2006/relationships/hyperlink" Target="https://www.uptodate.com/contents/5258#H2184160666" TargetMode="External"/><Relationship Id="rId165" Type="http://schemas.openxmlformats.org/officeDocument/2006/relationships/hyperlink" Target="https://ai.uptodate.com/" TargetMode="External"/><Relationship Id="rId69" Type="http://schemas.openxmlformats.org/officeDocument/2006/relationships/hyperlink" Target="https://ai.uptodate.com/" TargetMode="External"/><Relationship Id="rId164" Type="http://schemas.openxmlformats.org/officeDocument/2006/relationships/hyperlink" Target="https://ai.uptodate.com/" TargetMode="External"/><Relationship Id="rId163" Type="http://schemas.openxmlformats.org/officeDocument/2006/relationships/hyperlink" Target="https://ai.uptodate.com/" TargetMode="External"/><Relationship Id="rId162" Type="http://schemas.openxmlformats.org/officeDocument/2006/relationships/hyperlink" Target="https://ai.uptodate.com/" TargetMode="External"/><Relationship Id="rId169" Type="http://schemas.openxmlformats.org/officeDocument/2006/relationships/hyperlink" Target="https://www.uptodate.com/contents/15279#H52453712" TargetMode="External"/><Relationship Id="rId168" Type="http://schemas.openxmlformats.org/officeDocument/2006/relationships/hyperlink" Target="https://www.uptodate.com/contents/15279#H9475368" TargetMode="External"/><Relationship Id="rId167" Type="http://schemas.openxmlformats.org/officeDocument/2006/relationships/hyperlink" Target="https://www.uptodate.com/contents/144029#H3572603213" TargetMode="External"/><Relationship Id="rId166" Type="http://schemas.openxmlformats.org/officeDocument/2006/relationships/hyperlink" Target="https://www.uptodate.com/contents/144029#H389620457" TargetMode="External"/><Relationship Id="rId51" Type="http://schemas.openxmlformats.org/officeDocument/2006/relationships/hyperlink" Target="https://www.uptodate.com/contents/5258#H14" TargetMode="External"/><Relationship Id="rId50" Type="http://schemas.openxmlformats.org/officeDocument/2006/relationships/hyperlink" Target="https://www.uptodate.com/contents/5258#H14" TargetMode="External"/><Relationship Id="rId53" Type="http://schemas.openxmlformats.org/officeDocument/2006/relationships/hyperlink" Target="https://www.uptodate.com/contents/5258#H2792539529" TargetMode="External"/><Relationship Id="rId52" Type="http://schemas.openxmlformats.org/officeDocument/2006/relationships/hyperlink" Target="https://www.uptodate.com/contents/5258#H425544687" TargetMode="External"/><Relationship Id="rId55" Type="http://schemas.openxmlformats.org/officeDocument/2006/relationships/hyperlink" Target="https://www.uptodate.com/contents/5258#H425544687" TargetMode="External"/><Relationship Id="rId161" Type="http://schemas.openxmlformats.org/officeDocument/2006/relationships/hyperlink" Target="https://ai.uptodate.com/" TargetMode="External"/><Relationship Id="rId54" Type="http://schemas.openxmlformats.org/officeDocument/2006/relationships/hyperlink" Target="https://www.uptodate.com/contents/5258#H2184160666" TargetMode="External"/><Relationship Id="rId160" Type="http://schemas.openxmlformats.org/officeDocument/2006/relationships/hyperlink" Target="https://ai.uptodate.com/" TargetMode="External"/><Relationship Id="rId57" Type="http://schemas.openxmlformats.org/officeDocument/2006/relationships/hyperlink" Target="https://www.uptodate.com/contents/5258#H2792539529" TargetMode="External"/><Relationship Id="rId56" Type="http://schemas.openxmlformats.org/officeDocument/2006/relationships/hyperlink" Target="https://www.uptodate.com/contents/5258#H425544687" TargetMode="External"/><Relationship Id="rId159" Type="http://schemas.openxmlformats.org/officeDocument/2006/relationships/hyperlink" Target="https://www.uptodate.com/contents/144029#H389620457" TargetMode="External"/><Relationship Id="rId59" Type="http://schemas.openxmlformats.org/officeDocument/2006/relationships/hyperlink" Target="https://www.uptodate.com/contents/5258#H2184160666" TargetMode="External"/><Relationship Id="rId154" Type="http://schemas.openxmlformats.org/officeDocument/2006/relationships/hyperlink" Target="https://www.uptodate.com/contents/15279#H9475368" TargetMode="External"/><Relationship Id="rId58" Type="http://schemas.openxmlformats.org/officeDocument/2006/relationships/hyperlink" Target="https://www.uptodate.com/contents/5258#H2792539529" TargetMode="External"/><Relationship Id="rId153" Type="http://schemas.openxmlformats.org/officeDocument/2006/relationships/hyperlink" Target="https://www.uptodate.com/contents/144029#H3572603213" TargetMode="External"/><Relationship Id="rId152" Type="http://schemas.openxmlformats.org/officeDocument/2006/relationships/hyperlink" Target="https://www.uptodate.com/contents/144029#H389620457" TargetMode="External"/><Relationship Id="rId151" Type="http://schemas.openxmlformats.org/officeDocument/2006/relationships/hyperlink" Target="https://uptodate.com/contents/9886" TargetMode="External"/><Relationship Id="rId158" Type="http://schemas.openxmlformats.org/officeDocument/2006/relationships/hyperlink" Target="https://www.uptodate.com/contents/144029#H5566565" TargetMode="External"/><Relationship Id="rId157" Type="http://schemas.openxmlformats.org/officeDocument/2006/relationships/hyperlink" Target="https://www.uptodate.com/contents/144029#H389620457" TargetMode="External"/><Relationship Id="rId156" Type="http://schemas.openxmlformats.org/officeDocument/2006/relationships/hyperlink" Target="https://www.uptodate.com/contents/15279#H9475368" TargetMode="External"/><Relationship Id="rId155" Type="http://schemas.openxmlformats.org/officeDocument/2006/relationships/hyperlink" Target="https://uptodate.com/contents/9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