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hf3a7t2se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45</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78-year-old female with metastatic cancer, comfort measures only, advanced disease, and a history of right leg DVT. She is receiving palliative care and has multiple comorbidities, including hepatic dysfunction, dyspnea, and copious oral secretions. I am assuming she is not actively bleeding and her platelet count is not provided, but she is at high risk for bleeding and VTE recurrence due to her cancer and overall frailty.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color w:val="232323"/>
          <w:sz w:val="24"/>
          <w:szCs w:val="24"/>
          <w:rtl w:val="0"/>
        </w:rPr>
        <w:t xml:space="preserve">For patients with advanced malignancy and comfort measures only, </w:t>
      </w:r>
      <w:r w:rsidDel="00000000" w:rsidR="00000000" w:rsidRPr="00000000">
        <w:rPr>
          <w:b w:val="1"/>
          <w:bCs w:val="1"/>
          <w:color w:val="232323"/>
          <w:sz w:val="24"/>
          <w:szCs w:val="24"/>
          <w:rtl w:val="0"/>
        </w:rPr>
        <w:t xml:space="preserve">anticoagulation can be discontinued if the patient’s goals of care prioritize comfort and avoidance of interventions</w:t>
      </w:r>
      <w:r w:rsidDel="00000000" w:rsidR="00000000" w:rsidRPr="00000000">
        <w:rPr>
          <w:color w:val="232323"/>
          <w:sz w:val="24"/>
          <w:szCs w:val="24"/>
          <w:rtl w:val="0"/>
        </w:rPr>
        <w:t xml:space="preserve">. Decision-making should be individualized, weighing bleeding risk, VTE recurrence risk, life expectancy, and patient/family preferences</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[1]</w:t>
        </w:r>
      </w:hyperlink>
      <w:hyperlink r:id="rId8">
        <w:r w:rsidDel="00000000" w:rsidR="00000000" w:rsidRPr="00000000">
          <w:rPr>
            <w:color w:val="0074b9"/>
            <w:sz w:val="24"/>
            <w:szCs w:val="24"/>
            <w:rtl w:val="0"/>
          </w:rPr>
          <w:t xml:space="preserve">[2]</w:t>
        </w:r>
      </w:hyperlink>
      <w:hyperlink r:id="rId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5">
      <w:pPr>
        <w:pStyle w:val="Heading3"/>
        <w:keepNext w:val="0"/>
        <w:keepLines w:val="0"/>
        <w:shd w:fill="ffffff" w:val="clear"/>
        <w:spacing w:after="40" w:before="460" w:line="346.66666666666663" w:lineRule="auto"/>
        <w:rPr>
          <w:b w:val="1"/>
          <w:bCs w:val="1"/>
          <w:color w:val="232323"/>
          <w:sz w:val="27"/>
          <w:szCs w:val="27"/>
        </w:rPr>
      </w:pPr>
      <w:bookmarkStart w:colFirst="0" w:colLast="0" w:name="_sln8ueyuavsd" w:id="1"/>
      <w:bookmarkEnd w:id="1"/>
      <w:r w:rsidDel="00000000" w:rsidR="00000000" w:rsidRPr="00000000">
        <w:rPr>
          <w:b w:val="1"/>
          <w:bCs w:val="1"/>
          <w:color w:val="232323"/>
          <w:sz w:val="27"/>
          <w:szCs w:val="27"/>
          <w:rtl w:val="0"/>
        </w:rPr>
        <w:t xml:space="preserve">Management of Anticoagulation in Palliative/End-of-Life Care</w:t>
      </w:r>
    </w:p>
    <w:p w:rsidR="00000000" w:rsidDel="00000000" w:rsidP="00000000" w:rsidRDefault="00000000" w:rsidRPr="00000000" w14:paraId="00000006">
      <w:pPr>
        <w:numPr>
          <w:ilvl w:val="0"/>
          <w:numId w:val="16"/>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Discontinue anticoagulation</w:t>
      </w:r>
      <w:r w:rsidDel="00000000" w:rsidR="00000000" w:rsidRPr="00000000">
        <w:rPr>
          <w:color w:val="232323"/>
          <w:sz w:val="24"/>
          <w:szCs w:val="24"/>
          <w:rtl w:val="0"/>
        </w:rPr>
        <w:t xml:space="preserve"> if the patient is at high risk of bleeding, has limited life expectancy, or prefers comfort-focused care </w:t>
      </w:r>
      <w:hyperlink r:id="rId10">
        <w:r w:rsidDel="00000000" w:rsidR="00000000" w:rsidRPr="00000000">
          <w:rPr>
            <w:color w:val="0074b9"/>
            <w:sz w:val="24"/>
            <w:szCs w:val="24"/>
            <w:rtl w:val="0"/>
          </w:rPr>
          <w:t xml:space="preserve">[1]</w:t>
        </w:r>
      </w:hyperlink>
      <w:hyperlink r:id="rId11">
        <w:r w:rsidDel="00000000" w:rsidR="00000000" w:rsidRPr="00000000">
          <w:rPr>
            <w:color w:val="0074b9"/>
            <w:sz w:val="24"/>
            <w:szCs w:val="24"/>
            <w:rtl w:val="0"/>
          </w:rPr>
          <w:t xml:space="preserve">[2]</w:t>
        </w:r>
      </w:hyperlink>
      <w:hyperlink r:id="rId1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1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Shared decision-making is essential; discuss risks and benefits with patient/family </w:t>
      </w:r>
      <w:hyperlink r:id="rId13">
        <w:r w:rsidDel="00000000" w:rsidR="00000000" w:rsidRPr="00000000">
          <w:rPr>
            <w:color w:val="0074b9"/>
            <w:sz w:val="24"/>
            <w:szCs w:val="24"/>
            <w:rtl w:val="0"/>
          </w:rPr>
          <w:t xml:space="preserve">[1]</w:t>
        </w:r>
      </w:hyperlink>
      <w:hyperlink r:id="rId14">
        <w:r w:rsidDel="00000000" w:rsidR="00000000" w:rsidRPr="00000000">
          <w:rPr>
            <w:color w:val="0074b9"/>
            <w:sz w:val="24"/>
            <w:szCs w:val="24"/>
            <w:rtl w:val="0"/>
          </w:rPr>
          <w:t xml:space="preserve">[2]</w:t>
        </w:r>
      </w:hyperlink>
      <w:hyperlink r:id="rId15">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1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If anticoagulation is continued, monitor closely for bleeding, especially with hepatic dysfunction and advanced age </w:t>
      </w:r>
      <w:hyperlink r:id="rId16">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16"/>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If recent or active VTE symptoms (pain, swelling, dyspnea) are present, reassess the need for anticoagulation </w:t>
      </w:r>
      <w:hyperlink r:id="rId1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A">
      <w:pPr>
        <w:numPr>
          <w:ilvl w:val="0"/>
          <w:numId w:val="16"/>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patients with severe thrombocytopenia, active bleeding, or major contraindications, anticoagulation should be stopped </w:t>
      </w:r>
      <w:hyperlink r:id="rId18">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0B">
      <w:pPr>
        <w:pStyle w:val="Heading3"/>
        <w:keepNext w:val="0"/>
        <w:keepLines w:val="0"/>
        <w:shd w:fill="ffffff" w:val="clear"/>
        <w:spacing w:after="40" w:before="460" w:line="346.66666666666663" w:lineRule="auto"/>
        <w:rPr>
          <w:b w:val="1"/>
          <w:bCs w:val="1"/>
          <w:color w:val="232323"/>
          <w:sz w:val="27"/>
          <w:szCs w:val="27"/>
        </w:rPr>
      </w:pPr>
      <w:bookmarkStart w:colFirst="0" w:colLast="0" w:name="_qpux0s7l98uo" w:id="2"/>
      <w:bookmarkEnd w:id="2"/>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0C">
      <w:pPr>
        <w:numPr>
          <w:ilvl w:val="0"/>
          <w:numId w:val="7"/>
        </w:numPr>
        <w:ind w:left="720" w:hanging="360"/>
        <w:rPr>
          <w:sz w:val="24"/>
          <w:szCs w:val="24"/>
        </w:rPr>
      </w:pPr>
      <w:r w:rsidDel="00000000" w:rsidR="00000000" w:rsidRPr="00000000">
        <w:rPr>
          <w:b w:val="1"/>
          <w:bCs w:val="1"/>
          <w:color w:val="232323"/>
          <w:sz w:val="24"/>
          <w:szCs w:val="24"/>
          <w:rtl w:val="0"/>
        </w:rPr>
        <w:t xml:space="preserve">Comfort measures only status; End of life care</w:t>
      </w:r>
      <w:r w:rsidDel="00000000" w:rsidR="00000000" w:rsidRPr="00000000">
        <w:rPr>
          <w:color w:val="232323"/>
          <w:sz w:val="24"/>
          <w:szCs w:val="24"/>
          <w:rtl w:val="0"/>
        </w:rPr>
        <w:t xml:space="preserve"> -&gt; Prioritize comfort, discontinue anticoagulation unless strong indication for symptom control</w:t>
      </w:r>
      <w:hyperlink r:id="rId19">
        <w:r w:rsidDel="00000000" w:rsidR="00000000" w:rsidRPr="00000000">
          <w:rPr>
            <w:color w:val="232323"/>
            <w:sz w:val="24"/>
            <w:szCs w:val="24"/>
            <w:rtl w:val="0"/>
          </w:rPr>
          <w:t xml:space="preserve"> </w:t>
        </w:r>
      </w:hyperlink>
      <w:hyperlink r:id="rId20">
        <w:r w:rsidDel="00000000" w:rsidR="00000000" w:rsidRPr="00000000">
          <w:rPr>
            <w:color w:val="0074b9"/>
            <w:sz w:val="24"/>
            <w:szCs w:val="24"/>
            <w:rtl w:val="0"/>
          </w:rPr>
          <w:t xml:space="preserve">[1]</w:t>
        </w:r>
      </w:hyperlink>
      <w:hyperlink r:id="rId21">
        <w:r w:rsidDel="00000000" w:rsidR="00000000" w:rsidRPr="00000000">
          <w:rPr>
            <w:color w:val="0074b9"/>
            <w:sz w:val="24"/>
            <w:szCs w:val="24"/>
            <w:rtl w:val="0"/>
          </w:rPr>
          <w:t xml:space="preserve">[2]</w:t>
        </w:r>
      </w:hyperlink>
      <w:hyperlink r:id="rId2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D">
      <w:pPr>
        <w:numPr>
          <w:ilvl w:val="0"/>
          <w:numId w:val="7"/>
        </w:numPr>
        <w:ind w:left="720" w:hanging="360"/>
        <w:rPr>
          <w:sz w:val="24"/>
          <w:szCs w:val="24"/>
        </w:rPr>
      </w:pPr>
      <w:r w:rsidDel="00000000" w:rsidR="00000000" w:rsidRPr="00000000">
        <w:rPr>
          <w:b w:val="1"/>
          <w:bCs w:val="1"/>
          <w:color w:val="232323"/>
          <w:sz w:val="24"/>
          <w:szCs w:val="24"/>
          <w:rtl w:val="0"/>
        </w:rPr>
        <w:t xml:space="preserve">Metastatic cancer; History of DVT</w:t>
      </w:r>
      <w:r w:rsidDel="00000000" w:rsidR="00000000" w:rsidRPr="00000000">
        <w:rPr>
          <w:color w:val="232323"/>
          <w:sz w:val="24"/>
          <w:szCs w:val="24"/>
          <w:rtl w:val="0"/>
        </w:rPr>
        <w:t xml:space="preserve"> -&gt; High risk for VTE recurrence, but bleeding risk and life expectancy may outweigh benefit</w:t>
      </w:r>
      <w:hyperlink r:id="rId23">
        <w:r w:rsidDel="00000000" w:rsidR="00000000" w:rsidRPr="00000000">
          <w:rPr>
            <w:color w:val="232323"/>
            <w:sz w:val="24"/>
            <w:szCs w:val="24"/>
            <w:rtl w:val="0"/>
          </w:rPr>
          <w:t xml:space="preserve"> </w:t>
        </w:r>
      </w:hyperlink>
      <w:hyperlink r:id="rId24">
        <w:r w:rsidDel="00000000" w:rsidR="00000000" w:rsidRPr="00000000">
          <w:rPr>
            <w:color w:val="0074b9"/>
            <w:sz w:val="24"/>
            <w:szCs w:val="24"/>
            <w:rtl w:val="0"/>
          </w:rPr>
          <w:t xml:space="preserve">[2]</w:t>
        </w:r>
      </w:hyperlink>
      <w:hyperlink r:id="rId25">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E">
      <w:pPr>
        <w:numPr>
          <w:ilvl w:val="0"/>
          <w:numId w:val="7"/>
        </w:numPr>
        <w:ind w:left="720" w:hanging="360"/>
        <w:rPr>
          <w:sz w:val="24"/>
          <w:szCs w:val="24"/>
        </w:rPr>
      </w:pPr>
      <w:r w:rsidDel="00000000" w:rsidR="00000000" w:rsidRPr="00000000">
        <w:rPr>
          <w:b w:val="1"/>
          <w:bCs w:val="1"/>
          <w:color w:val="232323"/>
          <w:sz w:val="24"/>
          <w:szCs w:val="24"/>
          <w:rtl w:val="0"/>
        </w:rPr>
        <w:t xml:space="preserve">Advanced age; Hepatic dysfunction; Dyspnea; Copious oral secretions</w:t>
      </w:r>
      <w:r w:rsidDel="00000000" w:rsidR="00000000" w:rsidRPr="00000000">
        <w:rPr>
          <w:color w:val="232323"/>
          <w:sz w:val="24"/>
          <w:szCs w:val="24"/>
          <w:rtl w:val="0"/>
        </w:rPr>
        <w:t xml:space="preserve"> -&gt; Increased bleeding risk, frailty, and poor oral intake support discontinuation</w:t>
      </w:r>
      <w:hyperlink r:id="rId26">
        <w:r w:rsidDel="00000000" w:rsidR="00000000" w:rsidRPr="00000000">
          <w:rPr>
            <w:color w:val="232323"/>
            <w:sz w:val="24"/>
            <w:szCs w:val="24"/>
            <w:rtl w:val="0"/>
          </w:rPr>
          <w:t xml:space="preserve"> </w:t>
        </w:r>
      </w:hyperlink>
      <w:hyperlink r:id="rId27">
        <w:r w:rsidDel="00000000" w:rsidR="00000000" w:rsidRPr="00000000">
          <w:rPr>
            <w:color w:val="0074b9"/>
            <w:sz w:val="24"/>
            <w:szCs w:val="24"/>
            <w:rtl w:val="0"/>
          </w:rPr>
          <w:t xml:space="preserve">[1]</w:t>
        </w:r>
      </w:hyperlink>
      <w:hyperlink r:id="rId28">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0F">
      <w:pPr>
        <w:numPr>
          <w:ilvl w:val="0"/>
          <w:numId w:val="7"/>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Multiple comorbidities; Weakness; Syncope; Failure to thrive</w:t>
      </w:r>
      <w:r w:rsidDel="00000000" w:rsidR="00000000" w:rsidRPr="00000000">
        <w:rPr>
          <w:color w:val="232323"/>
          <w:sz w:val="24"/>
          <w:szCs w:val="24"/>
          <w:rtl w:val="0"/>
        </w:rPr>
        <w:t xml:space="preserve"> -&gt; Further increase risk of adverse events from anticoagulation</w:t>
      </w:r>
      <w:hyperlink r:id="rId29">
        <w:r w:rsidDel="00000000" w:rsidR="00000000" w:rsidRPr="00000000">
          <w:rPr>
            <w:color w:val="232323"/>
            <w:sz w:val="24"/>
            <w:szCs w:val="24"/>
            <w:rtl w:val="0"/>
          </w:rPr>
          <w:t xml:space="preserve"> </w:t>
        </w:r>
      </w:hyperlink>
      <w:hyperlink r:id="rId30">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10">
      <w:pPr>
        <w:pStyle w:val="Heading3"/>
        <w:keepNext w:val="0"/>
        <w:keepLines w:val="0"/>
        <w:shd w:fill="ffffff" w:val="clear"/>
        <w:spacing w:after="40" w:before="460" w:line="346.66666666666663" w:lineRule="auto"/>
        <w:rPr>
          <w:b w:val="1"/>
          <w:bCs w:val="1"/>
          <w:color w:val="232323"/>
          <w:sz w:val="27"/>
          <w:szCs w:val="27"/>
        </w:rPr>
      </w:pPr>
      <w:bookmarkStart w:colFirst="0" w:colLast="0" w:name="_kvvop7ly2g6b" w:id="3"/>
      <w:bookmarkEnd w:id="3"/>
      <w:r w:rsidDel="00000000" w:rsidR="00000000" w:rsidRPr="00000000">
        <w:rPr>
          <w:b w:val="1"/>
          <w:bCs w:val="1"/>
          <w:color w:val="232323"/>
          <w:sz w:val="27"/>
          <w:szCs w:val="27"/>
          <w:rtl w:val="0"/>
        </w:rPr>
        <w:t xml:space="preserve">Rationale</w:t>
      </w:r>
    </w:p>
    <w:p w:rsidR="00000000" w:rsidDel="00000000" w:rsidP="00000000" w:rsidRDefault="00000000" w:rsidRPr="00000000" w14:paraId="00000011">
      <w:pPr>
        <w:shd w:fill="ffffff" w:val="clear"/>
        <w:spacing w:line="390" w:lineRule="auto"/>
        <w:rPr>
          <w:color w:val="232323"/>
          <w:sz w:val="24"/>
          <w:szCs w:val="24"/>
        </w:rPr>
      </w:pPr>
      <w:r w:rsidDel="00000000" w:rsidR="00000000" w:rsidRPr="00000000">
        <w:rPr>
          <w:color w:val="232323"/>
          <w:sz w:val="24"/>
          <w:szCs w:val="24"/>
          <w:rtl w:val="0"/>
        </w:rPr>
        <w:t xml:space="preserve">In patients with advanced cancer and comfort measures only, the risk/benefit of anticoagulation shifts toward discontinuation due to high bleeding risk, limited life expectancy, and focus on comfort</w:t>
      </w:r>
      <w:hyperlink r:id="rId31">
        <w:r w:rsidDel="00000000" w:rsidR="00000000" w:rsidRPr="00000000">
          <w:rPr>
            <w:color w:val="232323"/>
            <w:sz w:val="24"/>
            <w:szCs w:val="24"/>
            <w:rtl w:val="0"/>
          </w:rPr>
          <w:t xml:space="preserve"> </w:t>
        </w:r>
      </w:hyperlink>
      <w:hyperlink r:id="rId32">
        <w:r w:rsidDel="00000000" w:rsidR="00000000" w:rsidRPr="00000000">
          <w:rPr>
            <w:color w:val="0074b9"/>
            <w:sz w:val="24"/>
            <w:szCs w:val="24"/>
            <w:rtl w:val="0"/>
          </w:rPr>
          <w:t xml:space="preserve">[1]</w:t>
        </w:r>
      </w:hyperlink>
      <w:hyperlink r:id="rId33">
        <w:r w:rsidDel="00000000" w:rsidR="00000000" w:rsidRPr="00000000">
          <w:rPr>
            <w:color w:val="0074b9"/>
            <w:sz w:val="24"/>
            <w:szCs w:val="24"/>
            <w:rtl w:val="0"/>
          </w:rPr>
          <w:t xml:space="preserve">[2]</w:t>
        </w:r>
      </w:hyperlink>
      <w:hyperlink r:id="rId3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2">
      <w:pPr>
        <w:pStyle w:val="Heading3"/>
        <w:keepNext w:val="0"/>
        <w:keepLines w:val="0"/>
        <w:shd w:fill="ffffff" w:val="clear"/>
        <w:spacing w:after="40" w:before="460" w:line="346.66666666666663" w:lineRule="auto"/>
        <w:rPr>
          <w:b w:val="1"/>
          <w:bCs w:val="1"/>
          <w:color w:val="232323"/>
          <w:sz w:val="27"/>
          <w:szCs w:val="27"/>
        </w:rPr>
      </w:pPr>
      <w:bookmarkStart w:colFirst="0" w:colLast="0" w:name="_xe93kj1brrr1" w:id="4"/>
      <w:bookmarkEnd w:id="4"/>
      <w:r w:rsidDel="00000000" w:rsidR="00000000" w:rsidRPr="00000000">
        <w:rPr>
          <w:b w:val="1"/>
          <w:bCs w:val="1"/>
          <w:color w:val="232323"/>
          <w:sz w:val="27"/>
          <w:szCs w:val="27"/>
          <w:rtl w:val="0"/>
        </w:rPr>
        <w:t xml:space="preserve">Learn More</w:t>
      </w:r>
    </w:p>
    <w:p w:rsidR="00000000" w:rsidDel="00000000" w:rsidP="00000000" w:rsidRDefault="00000000" w:rsidRPr="00000000" w14:paraId="00000013">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4">
      <w:pPr>
        <w:numPr>
          <w:ilvl w:val="0"/>
          <w:numId w:val="9"/>
        </w:numPr>
        <w:shd w:fill="ffffff" w:val="clear"/>
        <w:spacing w:after="0" w:afterAutospacing="0" w:before="220" w:line="390" w:lineRule="auto"/>
        <w:ind w:left="720" w:hanging="360"/>
      </w:pPr>
      <w:hyperlink r:id="rId35">
        <w:r w:rsidDel="00000000" w:rsidR="00000000" w:rsidRPr="00000000">
          <w:rPr>
            <w:color w:val="0074b9"/>
            <w:sz w:val="24"/>
            <w:szCs w:val="24"/>
            <w:rtl w:val="0"/>
          </w:rPr>
          <w:t xml:space="preserve">What if the patient has recent or symptomatic VTE?</w:t>
        </w:r>
      </w:hyperlink>
      <w:r w:rsidDel="00000000" w:rsidR="00000000" w:rsidRPr="00000000">
        <w:rPr>
          <w:rtl w:val="0"/>
        </w:rPr>
      </w:r>
    </w:p>
    <w:p w:rsidR="00000000" w:rsidDel="00000000" w:rsidP="00000000" w:rsidRDefault="00000000" w:rsidRPr="00000000" w14:paraId="00000015">
      <w:pPr>
        <w:numPr>
          <w:ilvl w:val="0"/>
          <w:numId w:val="9"/>
        </w:numPr>
        <w:shd w:fill="ffffff" w:val="clear"/>
        <w:spacing w:after="0" w:afterAutospacing="0" w:before="0" w:beforeAutospacing="0" w:line="390" w:lineRule="auto"/>
        <w:ind w:left="720" w:hanging="360"/>
      </w:pPr>
      <w:hyperlink r:id="rId36">
        <w:r w:rsidDel="00000000" w:rsidR="00000000" w:rsidRPr="00000000">
          <w:rPr>
            <w:color w:val="0074b9"/>
            <w:sz w:val="24"/>
            <w:szCs w:val="24"/>
            <w:rtl w:val="0"/>
          </w:rPr>
          <w:t xml:space="preserve">What if the patient is actively bleeding or severely thrombocytopenic?</w:t>
        </w:r>
      </w:hyperlink>
      <w:r w:rsidDel="00000000" w:rsidR="00000000" w:rsidRPr="00000000">
        <w:rPr>
          <w:rtl w:val="0"/>
        </w:rPr>
      </w:r>
    </w:p>
    <w:p w:rsidR="00000000" w:rsidDel="00000000" w:rsidP="00000000" w:rsidRDefault="00000000" w:rsidRPr="00000000" w14:paraId="00000016">
      <w:pPr>
        <w:numPr>
          <w:ilvl w:val="0"/>
          <w:numId w:val="9"/>
        </w:numPr>
        <w:shd w:fill="ffffff" w:val="clear"/>
        <w:spacing w:after="0" w:afterAutospacing="0" w:before="0" w:beforeAutospacing="0" w:line="390" w:lineRule="auto"/>
        <w:ind w:left="720" w:hanging="360"/>
      </w:pPr>
      <w:hyperlink r:id="rId37">
        <w:r w:rsidDel="00000000" w:rsidR="00000000" w:rsidRPr="00000000">
          <w:rPr>
            <w:color w:val="0074b9"/>
            <w:sz w:val="24"/>
            <w:szCs w:val="24"/>
            <w:rtl w:val="0"/>
          </w:rPr>
          <w:t xml:space="preserve">What if the patient/family prefers to continue anticoagulation?</w:t>
        </w:r>
      </w:hyperlink>
      <w:r w:rsidDel="00000000" w:rsidR="00000000" w:rsidRPr="00000000">
        <w:rPr>
          <w:rtl w:val="0"/>
        </w:rPr>
      </w:r>
    </w:p>
    <w:p w:rsidR="00000000" w:rsidDel="00000000" w:rsidP="00000000" w:rsidRDefault="00000000" w:rsidRPr="00000000" w14:paraId="00000017">
      <w:pPr>
        <w:numPr>
          <w:ilvl w:val="0"/>
          <w:numId w:val="9"/>
        </w:numPr>
        <w:shd w:fill="ffffff" w:val="clear"/>
        <w:spacing w:after="0" w:afterAutospacing="0" w:before="0" w:beforeAutospacing="0" w:line="390" w:lineRule="auto"/>
        <w:ind w:left="720" w:hanging="360"/>
      </w:pPr>
      <w:hyperlink r:id="rId38">
        <w:r w:rsidDel="00000000" w:rsidR="00000000" w:rsidRPr="00000000">
          <w:rPr>
            <w:color w:val="0074b9"/>
            <w:sz w:val="24"/>
            <w:szCs w:val="24"/>
            <w:rtl w:val="0"/>
          </w:rPr>
          <w:t xml:space="preserve">What if the patient is receiving hospice care?</w:t>
        </w:r>
      </w:hyperlink>
      <w:r w:rsidDel="00000000" w:rsidR="00000000" w:rsidRPr="00000000">
        <w:rPr>
          <w:rtl w:val="0"/>
        </w:rPr>
      </w:r>
    </w:p>
    <w:p w:rsidR="00000000" w:rsidDel="00000000" w:rsidP="00000000" w:rsidRDefault="00000000" w:rsidRPr="00000000" w14:paraId="00000018">
      <w:pPr>
        <w:numPr>
          <w:ilvl w:val="0"/>
          <w:numId w:val="9"/>
        </w:numPr>
        <w:shd w:fill="ffffff" w:val="clear"/>
        <w:spacing w:before="0" w:beforeAutospacing="0" w:line="390" w:lineRule="auto"/>
        <w:ind w:left="720" w:hanging="360"/>
      </w:pPr>
      <w:hyperlink r:id="rId39">
        <w:r w:rsidDel="00000000" w:rsidR="00000000" w:rsidRPr="00000000">
          <w:rPr>
            <w:color w:val="0074b9"/>
            <w:sz w:val="24"/>
            <w:szCs w:val="24"/>
            <w:rtl w:val="0"/>
          </w:rPr>
          <w:t xml:space="preserve">What if the patient’s platelet count is &lt;50,000/microL?</w:t>
        </w:r>
      </w:hyperlink>
      <w:r w:rsidDel="00000000" w:rsidR="00000000" w:rsidRPr="00000000">
        <w:rPr>
          <w:rtl w:val="0"/>
        </w:rPr>
      </w:r>
    </w:p>
    <w:p w:rsidR="00000000" w:rsidDel="00000000" w:rsidP="00000000" w:rsidRDefault="00000000" w:rsidRPr="00000000" w14:paraId="00000019">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for a different scenario.</w:t>
      </w:r>
    </w:p>
    <w:p w:rsidR="00000000" w:rsidDel="00000000" w:rsidP="00000000" w:rsidRDefault="00000000" w:rsidRPr="00000000" w14:paraId="0000001A">
      <w:pPr>
        <w:pStyle w:val="Heading3"/>
        <w:keepNext w:val="0"/>
        <w:keepLines w:val="0"/>
        <w:shd w:fill="ffffff" w:val="clear"/>
        <w:spacing w:after="40" w:before="460" w:line="346.66666666666663" w:lineRule="auto"/>
        <w:rPr>
          <w:b w:val="1"/>
          <w:bCs w:val="1"/>
          <w:color w:val="232323"/>
          <w:sz w:val="27"/>
          <w:szCs w:val="27"/>
        </w:rPr>
      </w:pPr>
      <w:bookmarkStart w:colFirst="0" w:colLast="0" w:name="_7h47y4x8pf0r" w:id="5"/>
      <w:bookmarkEnd w:id="5"/>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1B">
      <w:pPr>
        <w:numPr>
          <w:ilvl w:val="0"/>
          <w:numId w:val="15"/>
        </w:numPr>
        <w:shd w:fill="ffffff" w:val="clear"/>
        <w:spacing w:after="0" w:afterAutospacing="0" w:before="240" w:lineRule="auto"/>
        <w:ind w:left="720" w:hanging="360"/>
      </w:pPr>
      <w:hyperlink r:id="rId40">
        <w:r w:rsidDel="00000000" w:rsidR="00000000" w:rsidRPr="00000000">
          <w:rPr>
            <w:color w:val="0074b9"/>
            <w:sz w:val="24"/>
            <w:szCs w:val="24"/>
            <w:rtl w:val="0"/>
          </w:rPr>
          <w:t xml:space="preserve">Anticoagulation therapy for venous thromboembolism (lower extremity venous thrombosis and pulmonary embolism) in adult patients with malignancy &gt; AGENT CHOICE &gt; Factors that influence agent choice</w:t>
        </w:r>
      </w:hyperlink>
      <w:r w:rsidDel="00000000" w:rsidR="00000000" w:rsidRPr="00000000">
        <w:rPr>
          <w:rtl w:val="0"/>
        </w:rPr>
      </w:r>
    </w:p>
    <w:p w:rsidR="00000000" w:rsidDel="00000000" w:rsidP="00000000" w:rsidRDefault="00000000" w:rsidRPr="00000000" w14:paraId="0000001C">
      <w:pPr>
        <w:numPr>
          <w:ilvl w:val="0"/>
          <w:numId w:val="15"/>
        </w:numPr>
        <w:shd w:fill="ffffff" w:val="clear"/>
        <w:spacing w:after="0" w:afterAutospacing="0" w:before="0" w:beforeAutospacing="0" w:lineRule="auto"/>
        <w:ind w:left="720" w:hanging="360"/>
      </w:pPr>
      <w:hyperlink r:id="rId41">
        <w:r w:rsidDel="00000000" w:rsidR="00000000" w:rsidRPr="00000000">
          <w:rPr>
            <w:color w:val="0074b9"/>
            <w:sz w:val="24"/>
            <w:szCs w:val="24"/>
            <w:rtl w:val="0"/>
          </w:rPr>
          <w:t xml:space="preserve">Anticoagulation therapy for venous thromboembolism (lower extremity venous thrombosis and pulmonary embolism) in adult patients with malignancy &gt; FOLLOW-UP MANAGEMENT &gt; Extended duration (indefinite) anticoagulation &gt; Indications and exceptions</w:t>
        </w:r>
      </w:hyperlink>
      <w:r w:rsidDel="00000000" w:rsidR="00000000" w:rsidRPr="00000000">
        <w:rPr>
          <w:rtl w:val="0"/>
        </w:rPr>
      </w:r>
    </w:p>
    <w:p w:rsidR="00000000" w:rsidDel="00000000" w:rsidP="00000000" w:rsidRDefault="00000000" w:rsidRPr="00000000" w14:paraId="0000001D">
      <w:pPr>
        <w:numPr>
          <w:ilvl w:val="0"/>
          <w:numId w:val="15"/>
        </w:numPr>
        <w:shd w:fill="ffffff" w:val="clear"/>
        <w:spacing w:after="0" w:afterAutospacing="0" w:before="0" w:beforeAutospacing="0" w:lineRule="auto"/>
        <w:ind w:left="720" w:hanging="360"/>
      </w:pPr>
      <w:hyperlink r:id="rId42">
        <w:r w:rsidDel="00000000" w:rsidR="00000000" w:rsidRPr="00000000">
          <w:rPr>
            <w:color w:val="0074b9"/>
            <w:sz w:val="24"/>
            <w:szCs w:val="24"/>
            <w:rtl w:val="0"/>
          </w:rPr>
          <w:t xml:space="preserve">Anticoagulation therapy for venous thromboembolism (lower extremity venous thrombosis and pulmonary embolism) in adult patients with malignancy &gt; SUMMARY AND RECOMMENDATIONS</w:t>
        </w:r>
      </w:hyperlink>
      <w:r w:rsidDel="00000000" w:rsidR="00000000" w:rsidRPr="00000000">
        <w:rPr>
          <w:rtl w:val="0"/>
        </w:rPr>
      </w:r>
    </w:p>
    <w:p w:rsidR="00000000" w:rsidDel="00000000" w:rsidP="00000000" w:rsidRDefault="00000000" w:rsidRPr="00000000" w14:paraId="0000001E">
      <w:pPr>
        <w:numPr>
          <w:ilvl w:val="0"/>
          <w:numId w:val="15"/>
        </w:numPr>
        <w:shd w:fill="ffffff" w:val="clear"/>
        <w:spacing w:after="0" w:afterAutospacing="0" w:before="0" w:beforeAutospacing="0" w:lineRule="auto"/>
        <w:ind w:left="720" w:hanging="360"/>
      </w:pPr>
      <w:hyperlink r:id="rId43">
        <w:r w:rsidDel="00000000" w:rsidR="00000000" w:rsidRPr="00000000">
          <w:rPr>
            <w:color w:val="0074b9"/>
            <w:sz w:val="24"/>
            <w:szCs w:val="24"/>
            <w:rtl w:val="0"/>
          </w:rPr>
          <w:t xml:space="preserve">Anticoagulation therapy for venous thromboembolism (lower extremity venous thrombosis and pulmonary embolism) in adult patients with malignancy &gt; FOLLOW-UP MANAGEMENT &gt; Reassessment and follow-up &gt; Bleeding risk</w:t>
        </w:r>
      </w:hyperlink>
      <w:r w:rsidDel="00000000" w:rsidR="00000000" w:rsidRPr="00000000">
        <w:rPr>
          <w:rtl w:val="0"/>
        </w:rPr>
      </w:r>
    </w:p>
    <w:p w:rsidR="00000000" w:rsidDel="00000000" w:rsidP="00000000" w:rsidRDefault="00000000" w:rsidRPr="00000000" w14:paraId="0000001F">
      <w:pPr>
        <w:numPr>
          <w:ilvl w:val="0"/>
          <w:numId w:val="15"/>
        </w:numPr>
        <w:shd w:fill="ffffff" w:val="clear"/>
        <w:spacing w:before="0" w:beforeAutospacing="0" w:lineRule="auto"/>
        <w:ind w:left="720" w:hanging="360"/>
      </w:pPr>
      <w:hyperlink r:id="rId44">
        <w:r w:rsidDel="00000000" w:rsidR="00000000" w:rsidRPr="00000000">
          <w:rPr>
            <w:color w:val="0074b9"/>
            <w:sz w:val="24"/>
            <w:szCs w:val="24"/>
            <w:rtl w:val="0"/>
          </w:rPr>
          <w:t xml:space="preserve">Risk and prevention of venous thromboembolism in adults with cancer &gt; CONTRAINDICATIONS TO ANTICOAGULATION</w:t>
        </w:r>
      </w:hyperlink>
      <w:r w:rsidDel="00000000" w:rsidR="00000000" w:rsidRPr="00000000">
        <w:rPr>
          <w:rtl w:val="0"/>
        </w:rPr>
      </w:r>
    </w:p>
    <w:p w:rsidR="00000000" w:rsidDel="00000000" w:rsidP="00000000" w:rsidRDefault="00000000" w:rsidRPr="00000000" w14:paraId="000000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o4j8m7ta17d"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46</w:t>
      </w:r>
      <w:r w:rsidDel="00000000" w:rsidR="00000000" w:rsidRPr="00000000">
        <w:rPr>
          <w:rtl w:val="0"/>
        </w:rPr>
      </w:r>
    </w:p>
    <w:p w:rsidR="00000000" w:rsidDel="00000000" w:rsidP="00000000" w:rsidRDefault="00000000" w:rsidRPr="00000000" w14:paraId="0000002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78-year-old female with advanced metastatic cancer (breast and lung), comfort measures only, end-of-life care, and recent transaminitis. She is hypotensive (MAP 50 mmHg), tachycardic (HR 143 bpm), tachypneic (RR 35), and hypoxemic (O2 sat 84%), raising concern for shock. The question asks whether transaminitis is a sign of shock or progression of liver metastases.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hd w:fill="ffffff" w:val="clear"/>
        <w:spacing w:line="390" w:lineRule="auto"/>
        <w:rPr>
          <w:color w:val="0074b9"/>
          <w:sz w:val="24"/>
          <w:szCs w:val="24"/>
        </w:rPr>
      </w:pPr>
      <w:r w:rsidDel="00000000" w:rsidR="00000000" w:rsidRPr="00000000">
        <w:rPr>
          <w:b w:val="1"/>
          <w:bCs w:val="1"/>
          <w:color w:val="232323"/>
          <w:sz w:val="24"/>
          <w:szCs w:val="24"/>
          <w:rtl w:val="0"/>
        </w:rPr>
        <w:t xml:space="preserve">Transaminitis in this patient is most likely a sign of shock (ischemic hepatitis), given the presence of hypotension, tachycardia, tachypnea, and hypoxemia, rather than progression of liver metastases.</w:t>
      </w:r>
      <w:hyperlink r:id="rId45">
        <w:r w:rsidDel="00000000" w:rsidR="00000000" w:rsidRPr="00000000">
          <w:rPr>
            <w:color w:val="232323"/>
            <w:sz w:val="24"/>
            <w:szCs w:val="24"/>
            <w:rtl w:val="0"/>
          </w:rPr>
          <w:t xml:space="preserve"> </w:t>
        </w:r>
      </w:hyperlink>
      <w:hyperlink r:id="rId46">
        <w:r w:rsidDel="00000000" w:rsidR="00000000" w:rsidRPr="00000000">
          <w:rPr>
            <w:color w:val="0074b9"/>
            <w:sz w:val="24"/>
            <w:szCs w:val="24"/>
            <w:rtl w:val="0"/>
          </w:rPr>
          <w:t xml:space="preserve">[1]</w:t>
        </w:r>
      </w:hyperlink>
      <w:hyperlink r:id="rId47">
        <w:r w:rsidDel="00000000" w:rsidR="00000000" w:rsidRPr="00000000">
          <w:rPr>
            <w:color w:val="0074b9"/>
            <w:sz w:val="24"/>
            <w:szCs w:val="24"/>
            <w:rtl w:val="0"/>
          </w:rPr>
          <w:t xml:space="preserve">[2]</w:t>
        </w:r>
      </w:hyperlink>
      <w:hyperlink r:id="rId48">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25">
      <w:pPr>
        <w:shd w:fill="ffffff" w:val="clear"/>
        <w:spacing w:before="220" w:line="390" w:lineRule="auto"/>
        <w:rPr>
          <w:color w:val="232323"/>
          <w:sz w:val="24"/>
          <w:szCs w:val="24"/>
        </w:rPr>
      </w:pPr>
      <w:r w:rsidDel="00000000" w:rsidR="00000000" w:rsidRPr="00000000">
        <w:rPr>
          <w:color w:val="232323"/>
          <w:sz w:val="24"/>
          <w:szCs w:val="24"/>
          <w:rtl w:val="0"/>
        </w:rPr>
        <w:t xml:space="preserve">Immediate management: Supportive care for shock and end-of-life comfort measures. No acute intervention for transaminitis is indicated in this palliative context.</w:t>
      </w:r>
    </w:p>
    <w:p w:rsidR="00000000" w:rsidDel="00000000" w:rsidP="00000000" w:rsidRDefault="00000000" w:rsidRPr="00000000" w14:paraId="00000026">
      <w:pPr>
        <w:pStyle w:val="Heading3"/>
        <w:keepNext w:val="0"/>
        <w:keepLines w:val="0"/>
        <w:shd w:fill="ffffff" w:val="clear"/>
        <w:spacing w:after="40" w:before="460" w:line="346.66666666666663" w:lineRule="auto"/>
        <w:rPr>
          <w:b w:val="1"/>
          <w:bCs w:val="1"/>
          <w:color w:val="232323"/>
          <w:sz w:val="27"/>
          <w:szCs w:val="27"/>
        </w:rPr>
      </w:pPr>
      <w:bookmarkStart w:colFirst="0" w:colLast="0" w:name="_trvyu72r86sb" w:id="7"/>
      <w:bookmarkEnd w:id="7"/>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27">
      <w:pPr>
        <w:numPr>
          <w:ilvl w:val="0"/>
          <w:numId w:val="1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Hypotension (MAP 50 mmHg), tachycardia (HR 143), tachypnea (RR 35), hypoxemia (O2 sat 84%)</w:t>
      </w:r>
      <w:r w:rsidDel="00000000" w:rsidR="00000000" w:rsidRPr="00000000">
        <w:rPr>
          <w:color w:val="232323"/>
          <w:sz w:val="24"/>
          <w:szCs w:val="24"/>
          <w:rtl w:val="0"/>
        </w:rPr>
        <w:t xml:space="preserve"> -&gt; Strongly suggest shock, which is a classic cause of ischemic hepatitis and marked transaminitis</w:t>
      </w:r>
      <w:hyperlink r:id="rId49">
        <w:r w:rsidDel="00000000" w:rsidR="00000000" w:rsidRPr="00000000">
          <w:rPr>
            <w:color w:val="232323"/>
            <w:sz w:val="24"/>
            <w:szCs w:val="24"/>
            <w:rtl w:val="0"/>
          </w:rPr>
          <w:t xml:space="preserve"> </w:t>
        </w:r>
      </w:hyperlink>
      <w:hyperlink r:id="rId50">
        <w:r w:rsidDel="00000000" w:rsidR="00000000" w:rsidRPr="00000000">
          <w:rPr>
            <w:color w:val="0074b9"/>
            <w:sz w:val="24"/>
            <w:szCs w:val="24"/>
            <w:rtl w:val="0"/>
          </w:rPr>
          <w:t xml:space="preserve">[1]</w:t>
        </w:r>
      </w:hyperlink>
      <w:hyperlink r:id="rId5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8">
      <w:pPr>
        <w:numPr>
          <w:ilvl w:val="0"/>
          <w:numId w:val="1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Metastatic cancer with known liver lesions</w:t>
      </w:r>
      <w:r w:rsidDel="00000000" w:rsidR="00000000" w:rsidRPr="00000000">
        <w:rPr>
          <w:color w:val="232323"/>
          <w:sz w:val="24"/>
          <w:szCs w:val="24"/>
          <w:rtl w:val="0"/>
        </w:rPr>
        <w:t xml:space="preserve"> -&gt; Liver metastases can cause mild to moderate transaminitis, but marked elevations are more typical of ischemic or acute injury</w:t>
      </w:r>
      <w:hyperlink r:id="rId52">
        <w:r w:rsidDel="00000000" w:rsidR="00000000" w:rsidRPr="00000000">
          <w:rPr>
            <w:color w:val="232323"/>
            <w:sz w:val="24"/>
            <w:szCs w:val="24"/>
            <w:rtl w:val="0"/>
          </w:rPr>
          <w:t xml:space="preserve"> </w:t>
        </w:r>
      </w:hyperlink>
      <w:hyperlink r:id="rId53">
        <w:r w:rsidDel="00000000" w:rsidR="00000000" w:rsidRPr="00000000">
          <w:rPr>
            <w:color w:val="0074b9"/>
            <w:sz w:val="24"/>
            <w:szCs w:val="24"/>
            <w:rtl w:val="0"/>
          </w:rPr>
          <w:t xml:space="preserve">[3]</w:t>
        </w:r>
      </w:hyperlink>
      <w:hyperlink r:id="rId54">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9">
      <w:pPr>
        <w:numPr>
          <w:ilvl w:val="0"/>
          <w:numId w:val="1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Comfort measures only/end-of-life care</w:t>
      </w:r>
      <w:r w:rsidDel="00000000" w:rsidR="00000000" w:rsidRPr="00000000">
        <w:rPr>
          <w:color w:val="232323"/>
          <w:sz w:val="24"/>
          <w:szCs w:val="24"/>
          <w:rtl w:val="0"/>
        </w:rPr>
        <w:t xml:space="preserve"> -&gt; Focus on symptom management, not aggressive diagnostic or therapeutic interventions</w:t>
      </w:r>
      <w:hyperlink r:id="rId55">
        <w:r w:rsidDel="00000000" w:rsidR="00000000" w:rsidRPr="00000000">
          <w:rPr>
            <w:color w:val="232323"/>
            <w:sz w:val="24"/>
            <w:szCs w:val="24"/>
            <w:rtl w:val="0"/>
          </w:rPr>
          <w:t xml:space="preserve"> </w:t>
        </w:r>
      </w:hyperlink>
      <w:hyperlink r:id="rId56">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2A">
      <w:pPr>
        <w:numPr>
          <w:ilvl w:val="0"/>
          <w:numId w:val="1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Recent transaminitis</w:t>
      </w:r>
      <w:r w:rsidDel="00000000" w:rsidR="00000000" w:rsidRPr="00000000">
        <w:rPr>
          <w:color w:val="232323"/>
          <w:sz w:val="24"/>
          <w:szCs w:val="24"/>
          <w:rtl w:val="0"/>
        </w:rPr>
        <w:t xml:space="preserve"> -&gt; In the context of acute hemodynamic compromise, ischemic hepatitis is the most likely etiology</w:t>
      </w:r>
      <w:hyperlink r:id="rId57">
        <w:r w:rsidDel="00000000" w:rsidR="00000000" w:rsidRPr="00000000">
          <w:rPr>
            <w:color w:val="232323"/>
            <w:sz w:val="24"/>
            <w:szCs w:val="24"/>
            <w:rtl w:val="0"/>
          </w:rPr>
          <w:t xml:space="preserve"> </w:t>
        </w:r>
      </w:hyperlink>
      <w:hyperlink r:id="rId58">
        <w:r w:rsidDel="00000000" w:rsidR="00000000" w:rsidRPr="00000000">
          <w:rPr>
            <w:color w:val="0074b9"/>
            <w:sz w:val="24"/>
            <w:szCs w:val="24"/>
            <w:rtl w:val="0"/>
          </w:rPr>
          <w:t xml:space="preserve">[1]</w:t>
        </w:r>
      </w:hyperlink>
      <w:hyperlink r:id="rId59">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2B">
      <w:pPr>
        <w:numPr>
          <w:ilvl w:val="0"/>
          <w:numId w:val="1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Advanced age and comorbidities</w:t>
      </w:r>
      <w:r w:rsidDel="00000000" w:rsidR="00000000" w:rsidRPr="00000000">
        <w:rPr>
          <w:color w:val="232323"/>
          <w:sz w:val="24"/>
          <w:szCs w:val="24"/>
          <w:rtl w:val="0"/>
        </w:rPr>
        <w:t xml:space="preserve"> -&gt; Increased susceptibility to organ dysfunction and shock-related liver injury</w:t>
      </w:r>
      <w:hyperlink r:id="rId60">
        <w:r w:rsidDel="00000000" w:rsidR="00000000" w:rsidRPr="00000000">
          <w:rPr>
            <w:color w:val="232323"/>
            <w:sz w:val="24"/>
            <w:szCs w:val="24"/>
            <w:rtl w:val="0"/>
          </w:rPr>
          <w:t xml:space="preserve"> </w:t>
        </w:r>
      </w:hyperlink>
      <w:hyperlink r:id="rId61">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2C">
      <w:pPr>
        <w:pStyle w:val="Heading3"/>
        <w:keepNext w:val="0"/>
        <w:keepLines w:val="0"/>
        <w:shd w:fill="ffffff" w:val="clear"/>
        <w:spacing w:after="40" w:before="460" w:line="346.66666666666663" w:lineRule="auto"/>
        <w:rPr>
          <w:b w:val="1"/>
          <w:bCs w:val="1"/>
          <w:color w:val="232323"/>
          <w:sz w:val="27"/>
          <w:szCs w:val="27"/>
        </w:rPr>
      </w:pPr>
      <w:bookmarkStart w:colFirst="0" w:colLast="0" w:name="_k1qi9om9erfq" w:id="8"/>
      <w:bookmarkEnd w:id="8"/>
      <w:r w:rsidDel="00000000" w:rsidR="00000000" w:rsidRPr="00000000">
        <w:rPr>
          <w:b w:val="1"/>
          <w:bCs w:val="1"/>
          <w:color w:val="232323"/>
          <w:sz w:val="27"/>
          <w:szCs w:val="27"/>
          <w:rtl w:val="0"/>
        </w:rPr>
        <w:t xml:space="preserve">Rationale</w:t>
      </w:r>
    </w:p>
    <w:p w:rsidR="00000000" w:rsidDel="00000000" w:rsidP="00000000" w:rsidRDefault="00000000" w:rsidRPr="00000000" w14:paraId="0000002D">
      <w:pPr>
        <w:shd w:fill="ffffff" w:val="clear"/>
        <w:spacing w:line="390" w:lineRule="auto"/>
        <w:rPr>
          <w:color w:val="232323"/>
          <w:sz w:val="24"/>
          <w:szCs w:val="24"/>
        </w:rPr>
      </w:pPr>
      <w:r w:rsidDel="00000000" w:rsidR="00000000" w:rsidRPr="00000000">
        <w:rPr>
          <w:color w:val="232323"/>
          <w:sz w:val="24"/>
          <w:szCs w:val="24"/>
          <w:rtl w:val="0"/>
        </w:rPr>
        <w:t xml:space="preserve">Marked transaminitis in the setting of acute hypotension and hypoxemia is most consistent with ischemic hepatitis (shock liver), not progression of liver metastases</w:t>
      </w:r>
      <w:hyperlink r:id="rId62">
        <w:r w:rsidDel="00000000" w:rsidR="00000000" w:rsidRPr="00000000">
          <w:rPr>
            <w:color w:val="232323"/>
            <w:sz w:val="24"/>
            <w:szCs w:val="24"/>
            <w:rtl w:val="0"/>
          </w:rPr>
          <w:t xml:space="preserve"> </w:t>
        </w:r>
      </w:hyperlink>
      <w:hyperlink r:id="rId63">
        <w:r w:rsidDel="00000000" w:rsidR="00000000" w:rsidRPr="00000000">
          <w:rPr>
            <w:color w:val="0074b9"/>
            <w:sz w:val="24"/>
            <w:szCs w:val="24"/>
            <w:rtl w:val="0"/>
          </w:rPr>
          <w:t xml:space="preserve">[1]</w:t>
        </w:r>
      </w:hyperlink>
      <w:hyperlink r:id="rId64">
        <w:r w:rsidDel="00000000" w:rsidR="00000000" w:rsidRPr="00000000">
          <w:rPr>
            <w:color w:val="0074b9"/>
            <w:sz w:val="24"/>
            <w:szCs w:val="24"/>
            <w:rtl w:val="0"/>
          </w:rPr>
          <w:t xml:space="preserve">[2]</w:t>
        </w:r>
      </w:hyperlink>
      <w:hyperlink r:id="rId65">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E">
      <w:pPr>
        <w:pStyle w:val="Heading3"/>
        <w:keepNext w:val="0"/>
        <w:keepLines w:val="0"/>
        <w:shd w:fill="ffffff" w:val="clear"/>
        <w:spacing w:after="40" w:before="460" w:line="346.66666666666663" w:lineRule="auto"/>
        <w:rPr>
          <w:b w:val="1"/>
          <w:bCs w:val="1"/>
          <w:color w:val="232323"/>
          <w:sz w:val="27"/>
          <w:szCs w:val="27"/>
        </w:rPr>
      </w:pPr>
      <w:bookmarkStart w:colFirst="0" w:colLast="0" w:name="_lupw5gupnhyf" w:id="9"/>
      <w:bookmarkEnd w:id="9"/>
      <w:r w:rsidDel="00000000" w:rsidR="00000000" w:rsidRPr="00000000">
        <w:rPr>
          <w:b w:val="1"/>
          <w:bCs w:val="1"/>
          <w:color w:val="232323"/>
          <w:sz w:val="27"/>
          <w:szCs w:val="27"/>
          <w:rtl w:val="0"/>
        </w:rPr>
        <w:t xml:space="preserve">Learn More</w:t>
      </w:r>
    </w:p>
    <w:p w:rsidR="00000000" w:rsidDel="00000000" w:rsidP="00000000" w:rsidRDefault="00000000" w:rsidRPr="00000000" w14:paraId="0000002F">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0">
      <w:pPr>
        <w:numPr>
          <w:ilvl w:val="0"/>
          <w:numId w:val="1"/>
        </w:numPr>
        <w:shd w:fill="ffffff" w:val="clear"/>
        <w:spacing w:after="0" w:afterAutospacing="0" w:before="220" w:line="390" w:lineRule="auto"/>
        <w:ind w:left="720" w:hanging="360"/>
      </w:pPr>
      <w:hyperlink r:id="rId66">
        <w:r w:rsidDel="00000000" w:rsidR="00000000" w:rsidRPr="00000000">
          <w:rPr>
            <w:color w:val="0074b9"/>
            <w:sz w:val="24"/>
            <w:szCs w:val="24"/>
            <w:rtl w:val="0"/>
          </w:rPr>
          <w:t xml:space="preserve">What if the transaminitis is mild or chronic?</w:t>
        </w:r>
      </w:hyperlink>
      <w:r w:rsidDel="00000000" w:rsidR="00000000" w:rsidRPr="00000000">
        <w:rPr>
          <w:rtl w:val="0"/>
        </w:rPr>
      </w:r>
    </w:p>
    <w:p w:rsidR="00000000" w:rsidDel="00000000" w:rsidP="00000000" w:rsidRDefault="00000000" w:rsidRPr="00000000" w14:paraId="00000031">
      <w:pPr>
        <w:numPr>
          <w:ilvl w:val="0"/>
          <w:numId w:val="1"/>
        </w:numPr>
        <w:shd w:fill="ffffff" w:val="clear"/>
        <w:spacing w:after="0" w:afterAutospacing="0" w:before="0" w:beforeAutospacing="0" w:line="390" w:lineRule="auto"/>
        <w:ind w:left="720" w:hanging="360"/>
      </w:pPr>
      <w:hyperlink r:id="rId67">
        <w:r w:rsidDel="00000000" w:rsidR="00000000" w:rsidRPr="00000000">
          <w:rPr>
            <w:color w:val="0074b9"/>
            <w:sz w:val="24"/>
            <w:szCs w:val="24"/>
            <w:rtl w:val="0"/>
          </w:rPr>
          <w:t xml:space="preserve">What if the patient had no hypotension or hypoxemia?</w:t>
        </w:r>
      </w:hyperlink>
      <w:r w:rsidDel="00000000" w:rsidR="00000000" w:rsidRPr="00000000">
        <w:rPr>
          <w:rtl w:val="0"/>
        </w:rPr>
      </w:r>
    </w:p>
    <w:p w:rsidR="00000000" w:rsidDel="00000000" w:rsidP="00000000" w:rsidRDefault="00000000" w:rsidRPr="00000000" w14:paraId="00000032">
      <w:pPr>
        <w:numPr>
          <w:ilvl w:val="0"/>
          <w:numId w:val="1"/>
        </w:numPr>
        <w:shd w:fill="ffffff" w:val="clear"/>
        <w:spacing w:after="0" w:afterAutospacing="0" w:before="0" w:beforeAutospacing="0" w:line="390" w:lineRule="auto"/>
        <w:ind w:left="720" w:hanging="360"/>
      </w:pPr>
      <w:hyperlink r:id="rId68">
        <w:r w:rsidDel="00000000" w:rsidR="00000000" w:rsidRPr="00000000">
          <w:rPr>
            <w:color w:val="0074b9"/>
            <w:sz w:val="24"/>
            <w:szCs w:val="24"/>
            <w:rtl w:val="0"/>
          </w:rPr>
          <w:t xml:space="preserve">What if there is new imaging evidence of liver progression?</w:t>
        </w:r>
      </w:hyperlink>
      <w:r w:rsidDel="00000000" w:rsidR="00000000" w:rsidRPr="00000000">
        <w:rPr>
          <w:rtl w:val="0"/>
        </w:rPr>
      </w:r>
    </w:p>
    <w:p w:rsidR="00000000" w:rsidDel="00000000" w:rsidP="00000000" w:rsidRDefault="00000000" w:rsidRPr="00000000" w14:paraId="00000033">
      <w:pPr>
        <w:numPr>
          <w:ilvl w:val="0"/>
          <w:numId w:val="1"/>
        </w:numPr>
        <w:shd w:fill="ffffff" w:val="clear"/>
        <w:spacing w:after="0" w:afterAutospacing="0" w:before="0" w:beforeAutospacing="0" w:line="390" w:lineRule="auto"/>
        <w:ind w:left="720" w:hanging="360"/>
      </w:pPr>
      <w:hyperlink r:id="rId69">
        <w:r w:rsidDel="00000000" w:rsidR="00000000" w:rsidRPr="00000000">
          <w:rPr>
            <w:color w:val="0074b9"/>
            <w:sz w:val="24"/>
            <w:szCs w:val="24"/>
            <w:rtl w:val="0"/>
          </w:rPr>
          <w:t xml:space="preserve">What if the patient develops jaundice or encephalopathy?</w:t>
        </w:r>
      </w:hyperlink>
      <w:r w:rsidDel="00000000" w:rsidR="00000000" w:rsidRPr="00000000">
        <w:rPr>
          <w:rtl w:val="0"/>
        </w:rPr>
      </w:r>
    </w:p>
    <w:p w:rsidR="00000000" w:rsidDel="00000000" w:rsidP="00000000" w:rsidRDefault="00000000" w:rsidRPr="00000000" w14:paraId="00000034">
      <w:pPr>
        <w:numPr>
          <w:ilvl w:val="0"/>
          <w:numId w:val="1"/>
        </w:numPr>
        <w:shd w:fill="ffffff" w:val="clear"/>
        <w:spacing w:after="0" w:afterAutospacing="0" w:before="0" w:beforeAutospacing="0" w:line="390" w:lineRule="auto"/>
        <w:ind w:left="720" w:hanging="360"/>
      </w:pPr>
      <w:hyperlink r:id="rId70">
        <w:r w:rsidDel="00000000" w:rsidR="00000000" w:rsidRPr="00000000">
          <w:rPr>
            <w:color w:val="0074b9"/>
            <w:sz w:val="24"/>
            <w:szCs w:val="24"/>
            <w:rtl w:val="0"/>
          </w:rPr>
          <w:t xml:space="preserve">What if the patient is not on comfort measures only?</w:t>
        </w:r>
      </w:hyperlink>
      <w:r w:rsidDel="00000000" w:rsidR="00000000" w:rsidRPr="00000000">
        <w:rPr>
          <w:rtl w:val="0"/>
        </w:rPr>
      </w:r>
    </w:p>
    <w:p w:rsidR="00000000" w:rsidDel="00000000" w:rsidP="00000000" w:rsidRDefault="00000000" w:rsidRPr="00000000" w14:paraId="00000035">
      <w:pPr>
        <w:numPr>
          <w:ilvl w:val="0"/>
          <w:numId w:val="1"/>
        </w:numPr>
        <w:shd w:fill="ffffff" w:val="clear"/>
        <w:spacing w:before="0" w:beforeAutospacing="0" w:line="390" w:lineRule="auto"/>
        <w:ind w:left="720" w:hanging="360"/>
      </w:pPr>
      <w:hyperlink r:id="rId71">
        <w:r w:rsidDel="00000000" w:rsidR="00000000" w:rsidRPr="00000000">
          <w:rPr>
            <w:color w:val="0074b9"/>
            <w:sz w:val="24"/>
            <w:szCs w:val="24"/>
            <w:rtl w:val="0"/>
          </w:rPr>
          <w:t xml:space="preserve">What if the patient has acute infection or sepsis?</w:t>
        </w:r>
      </w:hyperlink>
      <w:r w:rsidDel="00000000" w:rsidR="00000000" w:rsidRPr="00000000">
        <w:rPr>
          <w:rtl w:val="0"/>
        </w:rPr>
      </w:r>
    </w:p>
    <w:p w:rsidR="00000000" w:rsidDel="00000000" w:rsidP="00000000" w:rsidRDefault="00000000" w:rsidRPr="00000000" w14:paraId="00000036">
      <w:pPr>
        <w:shd w:fill="ffffff" w:val="clear"/>
        <w:spacing w:line="390" w:lineRule="auto"/>
        <w:rPr>
          <w:color w:val="232323"/>
          <w:sz w:val="24"/>
          <w:szCs w:val="24"/>
        </w:rPr>
      </w:pPr>
      <w:r w:rsidDel="00000000" w:rsidR="00000000" w:rsidRPr="00000000">
        <w:rPr>
          <w:color w:val="232323"/>
          <w:sz w:val="24"/>
          <w:szCs w:val="24"/>
          <w:rtl w:val="0"/>
        </w:rPr>
        <w:br w:type="textWrapping"/>
        <w:t xml:space="preserve">Let me know if you need to adjust for comorbidities, medications, or other special considerations.</w:t>
      </w:r>
    </w:p>
    <w:p w:rsidR="00000000" w:rsidDel="00000000" w:rsidP="00000000" w:rsidRDefault="00000000" w:rsidRPr="00000000" w14:paraId="00000037">
      <w:pPr>
        <w:pStyle w:val="Heading3"/>
        <w:keepNext w:val="0"/>
        <w:keepLines w:val="0"/>
        <w:shd w:fill="ffffff" w:val="clear"/>
        <w:spacing w:after="40" w:before="460" w:line="346.66666666666663" w:lineRule="auto"/>
        <w:rPr>
          <w:b w:val="1"/>
          <w:bCs w:val="1"/>
          <w:color w:val="232323"/>
          <w:sz w:val="27"/>
          <w:szCs w:val="27"/>
        </w:rPr>
      </w:pPr>
      <w:bookmarkStart w:colFirst="0" w:colLast="0" w:name="_j1e68fh5ofpl" w:id="10"/>
      <w:bookmarkEnd w:id="10"/>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8">
      <w:pPr>
        <w:numPr>
          <w:ilvl w:val="0"/>
          <w:numId w:val="6"/>
        </w:numPr>
        <w:shd w:fill="ffffff" w:val="clear"/>
        <w:spacing w:after="0" w:afterAutospacing="0" w:before="240" w:lineRule="auto"/>
        <w:ind w:left="720" w:hanging="360"/>
      </w:pPr>
      <w:hyperlink r:id="rId72">
        <w:r w:rsidDel="00000000" w:rsidR="00000000" w:rsidRPr="00000000">
          <w:rPr>
            <w:color w:val="0074b9"/>
            <w:sz w:val="24"/>
            <w:szCs w:val="24"/>
            <w:rtl w:val="0"/>
          </w:rPr>
          <w:t xml:space="preserve">Ischemic hepatitis, hepatic infarction, and ischemic cholangiopathy &gt; ISCHEMIC HEPATITIS (SHOCK LIVER, HYPOXIC HEPATITIS) &gt; Clinical manifestations</w:t>
        </w:r>
      </w:hyperlink>
      <w:r w:rsidDel="00000000" w:rsidR="00000000" w:rsidRPr="00000000">
        <w:rPr>
          <w:rtl w:val="0"/>
        </w:rPr>
      </w:r>
    </w:p>
    <w:p w:rsidR="00000000" w:rsidDel="00000000" w:rsidP="00000000" w:rsidRDefault="00000000" w:rsidRPr="00000000" w14:paraId="00000039">
      <w:pPr>
        <w:numPr>
          <w:ilvl w:val="0"/>
          <w:numId w:val="6"/>
        </w:numPr>
        <w:shd w:fill="ffffff" w:val="clear"/>
        <w:spacing w:after="0" w:afterAutospacing="0" w:before="0" w:beforeAutospacing="0" w:lineRule="auto"/>
        <w:ind w:left="720" w:hanging="360"/>
      </w:pPr>
      <w:hyperlink r:id="rId73">
        <w:r w:rsidDel="00000000" w:rsidR="00000000" w:rsidRPr="00000000">
          <w:rPr>
            <w:color w:val="0074b9"/>
            <w:sz w:val="24"/>
            <w:szCs w:val="24"/>
            <w:rtl w:val="0"/>
          </w:rPr>
          <w:t xml:space="preserve">Ischemic hepatitis, hepatic infarction, and ischemic cholangiopathy &gt; ISCHEMIC HEPATITIS (SHOCK LIVER, HYPOXIC HEPATITIS) &gt; Diagnosis</w:t>
        </w:r>
      </w:hyperlink>
      <w:r w:rsidDel="00000000" w:rsidR="00000000" w:rsidRPr="00000000">
        <w:rPr>
          <w:rtl w:val="0"/>
        </w:rPr>
      </w:r>
    </w:p>
    <w:p w:rsidR="00000000" w:rsidDel="00000000" w:rsidP="00000000" w:rsidRDefault="00000000" w:rsidRPr="00000000" w14:paraId="0000003A">
      <w:pPr>
        <w:numPr>
          <w:ilvl w:val="0"/>
          <w:numId w:val="6"/>
        </w:numPr>
        <w:shd w:fill="ffffff" w:val="clear"/>
        <w:spacing w:after="0" w:afterAutospacing="0" w:before="0" w:beforeAutospacing="0" w:lineRule="auto"/>
        <w:ind w:left="720" w:hanging="360"/>
      </w:pPr>
      <w:hyperlink r:id="rId74">
        <w:r w:rsidDel="00000000" w:rsidR="00000000" w:rsidRPr="00000000">
          <w:rPr>
            <w:color w:val="0074b9"/>
            <w:sz w:val="24"/>
            <w:szCs w:val="24"/>
            <w:rtl w:val="0"/>
          </w:rPr>
          <w:t xml:space="preserve">Approach to the patient with abnormal liver tests &gt; ELEVATED SERUM AMINOTRANSFERASES &gt; Marked elevation without liver failure &gt; Differential diagnosis</w:t>
        </w:r>
      </w:hyperlink>
      <w:r w:rsidDel="00000000" w:rsidR="00000000" w:rsidRPr="00000000">
        <w:rPr>
          <w:rtl w:val="0"/>
        </w:rPr>
      </w:r>
    </w:p>
    <w:p w:rsidR="00000000" w:rsidDel="00000000" w:rsidP="00000000" w:rsidRDefault="00000000" w:rsidRPr="00000000" w14:paraId="0000003B">
      <w:pPr>
        <w:numPr>
          <w:ilvl w:val="0"/>
          <w:numId w:val="6"/>
        </w:numPr>
        <w:shd w:fill="ffffff" w:val="clear"/>
        <w:spacing w:after="0" w:afterAutospacing="0" w:before="0" w:beforeAutospacing="0" w:lineRule="auto"/>
        <w:ind w:left="720" w:hanging="360"/>
      </w:pPr>
      <w:hyperlink r:id="rId75">
        <w:r w:rsidDel="00000000" w:rsidR="00000000" w:rsidRPr="00000000">
          <w:rPr>
            <w:color w:val="0074b9"/>
            <w:sz w:val="24"/>
            <w:szCs w:val="24"/>
            <w:rtl w:val="0"/>
          </w:rPr>
          <w:t xml:space="preserve">Approach to the patient with abnormal liver tests &gt; ELEVATED SERUM AMINOTRANSFERASES &gt; Mild to moderate elevation &gt; Differential diagnosis</w:t>
        </w:r>
      </w:hyperlink>
      <w:r w:rsidDel="00000000" w:rsidR="00000000" w:rsidRPr="00000000">
        <w:rPr>
          <w:rtl w:val="0"/>
        </w:rPr>
      </w:r>
    </w:p>
    <w:p w:rsidR="00000000" w:rsidDel="00000000" w:rsidP="00000000" w:rsidRDefault="00000000" w:rsidRPr="00000000" w14:paraId="0000003C">
      <w:pPr>
        <w:numPr>
          <w:ilvl w:val="0"/>
          <w:numId w:val="6"/>
        </w:numPr>
        <w:shd w:fill="ffffff" w:val="clear"/>
        <w:spacing w:after="0" w:afterAutospacing="0" w:before="0" w:beforeAutospacing="0" w:lineRule="auto"/>
        <w:ind w:left="720" w:hanging="360"/>
      </w:pPr>
      <w:hyperlink r:id="rId76">
        <w:r w:rsidDel="00000000" w:rsidR="00000000" w:rsidRPr="00000000">
          <w:rPr>
            <w:color w:val="0074b9"/>
            <w:sz w:val="24"/>
            <w:szCs w:val="24"/>
            <w:rtl w:val="0"/>
          </w:rPr>
          <w:t xml:space="preserve">Systemic chemotherapy for cancer in older adults &gt; CHALLENGES SPECIFIC TO OLDER-ADULT PATIENTS &gt; Comorbid conditions</w:t>
        </w:r>
      </w:hyperlink>
      <w:r w:rsidDel="00000000" w:rsidR="00000000" w:rsidRPr="00000000">
        <w:rPr>
          <w:rtl w:val="0"/>
        </w:rPr>
      </w:r>
    </w:p>
    <w:p w:rsidR="00000000" w:rsidDel="00000000" w:rsidP="00000000" w:rsidRDefault="00000000" w:rsidRPr="00000000" w14:paraId="0000003D">
      <w:pPr>
        <w:numPr>
          <w:ilvl w:val="0"/>
          <w:numId w:val="6"/>
        </w:numPr>
        <w:shd w:fill="ffffff" w:val="clear"/>
        <w:spacing w:before="0" w:beforeAutospacing="0" w:lineRule="auto"/>
        <w:ind w:left="720" w:hanging="360"/>
      </w:pPr>
      <w:hyperlink r:id="rId77">
        <w:r w:rsidDel="00000000" w:rsidR="00000000" w:rsidRPr="00000000">
          <w:rPr>
            <w:color w:val="0074b9"/>
            <w:sz w:val="24"/>
            <w:szCs w:val="24"/>
            <w:rtl w:val="0"/>
          </w:rPr>
          <w:t xml:space="preserve">Systemic chemotherapy for cancer in older adults &gt; CHALLENGES SPECIFIC TO OLDER-ADULT PATIENTS &gt; Age-related organ function decline</w:t>
        </w:r>
      </w:hyperlink>
      <w:r w:rsidDel="00000000" w:rsidR="00000000" w:rsidRPr="00000000">
        <w:rPr>
          <w:rtl w:val="0"/>
        </w:rPr>
      </w:r>
    </w:p>
    <w:p w:rsidR="00000000" w:rsidDel="00000000" w:rsidP="00000000" w:rsidRDefault="00000000" w:rsidRPr="00000000" w14:paraId="000000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xx00p6g9re"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47</w:t>
      </w:r>
      <w:r w:rsidDel="00000000" w:rsidR="00000000" w:rsidRPr="00000000">
        <w:rPr>
          <w:rtl w:val="0"/>
        </w:rPr>
      </w:r>
    </w:p>
    <w:p w:rsidR="00000000" w:rsidDel="00000000" w:rsidP="00000000" w:rsidRDefault="00000000" w:rsidRPr="00000000" w14:paraId="00000040">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78-year-old female on comfort measures only, with copious terminal oral secretions, advanced metastatic cancer, and is receiving palliative care. She is currently using a</w:t>
      </w:r>
      <w:hyperlink r:id="rId78">
        <w:r w:rsidDel="00000000" w:rsidR="00000000" w:rsidRPr="00000000">
          <w:rPr>
            <w:color w:val="232323"/>
            <w:sz w:val="24"/>
            <w:szCs w:val="24"/>
            <w:rtl w:val="0"/>
          </w:rPr>
          <w:t xml:space="preserve"> </w:t>
        </w:r>
      </w:hyperlink>
      <w:hyperlink r:id="rId79">
        <w:r w:rsidDel="00000000" w:rsidR="00000000" w:rsidRPr="00000000">
          <w:rPr>
            <w:color w:val="0074b9"/>
            <w:sz w:val="24"/>
            <w:szCs w:val="24"/>
            <w:rtl w:val="0"/>
          </w:rPr>
          <w:t xml:space="preserve">scopolamine</w:t>
        </w:r>
      </w:hyperlink>
      <w:r w:rsidDel="00000000" w:rsidR="00000000" w:rsidRPr="00000000">
        <w:rPr>
          <w:color w:val="232323"/>
          <w:sz w:val="24"/>
          <w:szCs w:val="24"/>
          <w:rtl w:val="0"/>
        </w:rPr>
        <w:t xml:space="preserve"> patch every three days,</w:t>
      </w:r>
      <w:hyperlink r:id="rId80">
        <w:r w:rsidDel="00000000" w:rsidR="00000000" w:rsidRPr="00000000">
          <w:rPr>
            <w:color w:val="232323"/>
            <w:sz w:val="24"/>
            <w:szCs w:val="24"/>
            <w:rtl w:val="0"/>
          </w:rPr>
          <w:t xml:space="preserve"> </w:t>
        </w:r>
      </w:hyperlink>
      <w:hyperlink r:id="rId81">
        <w:r w:rsidDel="00000000" w:rsidR="00000000" w:rsidRPr="00000000">
          <w:rPr>
            <w:color w:val="0074b9"/>
            <w:sz w:val="24"/>
            <w:szCs w:val="24"/>
            <w:rtl w:val="0"/>
          </w:rPr>
          <w:t xml:space="preserve">glycopyrrolate</w:t>
        </w:r>
      </w:hyperlink>
      <w:r w:rsidDel="00000000" w:rsidR="00000000" w:rsidRPr="00000000">
        <w:rPr>
          <w:color w:val="232323"/>
          <w:sz w:val="24"/>
          <w:szCs w:val="24"/>
          <w:rtl w:val="0"/>
        </w:rPr>
        <w:t xml:space="preserve">, and other symptom-directed medications. I am assuming the patient is not pregnant or breastfeeding, and the focus is on terminal oral secretion management in end-of-life care.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hd w:fill="ffffff" w:val="clear"/>
        <w:spacing w:line="390" w:lineRule="auto"/>
        <w:rPr>
          <w:color w:val="232323"/>
          <w:sz w:val="24"/>
          <w:szCs w:val="24"/>
        </w:rPr>
      </w:pPr>
      <w:r w:rsidDel="00000000" w:rsidR="00000000" w:rsidRPr="00000000">
        <w:rPr>
          <w:color w:val="232323"/>
          <w:sz w:val="24"/>
          <w:szCs w:val="24"/>
          <w:rtl w:val="0"/>
        </w:rPr>
        <w:t xml:space="preserve">For management of terminal oral secretions, </w:t>
      </w:r>
      <w:r w:rsidDel="00000000" w:rsidR="00000000" w:rsidRPr="00000000">
        <w:rPr>
          <w:b w:val="1"/>
          <w:bCs w:val="1"/>
          <w:color w:val="232323"/>
          <w:sz w:val="24"/>
          <w:szCs w:val="24"/>
          <w:rtl w:val="0"/>
        </w:rPr>
        <w:t xml:space="preserve">anticholinergic agents such as</w:t>
      </w:r>
      <w:hyperlink r:id="rId82">
        <w:r w:rsidDel="00000000" w:rsidR="00000000" w:rsidRPr="00000000">
          <w:rPr>
            <w:b w:val="1"/>
            <w:bCs w:val="1"/>
            <w:color w:val="232323"/>
            <w:sz w:val="24"/>
            <w:szCs w:val="24"/>
            <w:rtl w:val="0"/>
          </w:rPr>
          <w:t xml:space="preserve"> </w:t>
        </w:r>
      </w:hyperlink>
      <w:hyperlink r:id="rId83">
        <w:r w:rsidDel="00000000" w:rsidR="00000000" w:rsidRPr="00000000">
          <w:rPr>
            <w:b w:val="1"/>
            <w:bCs w:val="1"/>
            <w:color w:val="0074b9"/>
            <w:sz w:val="24"/>
            <w:szCs w:val="24"/>
            <w:rtl w:val="0"/>
          </w:rPr>
          <w:t xml:space="preserve">glycopyrrolate</w:t>
        </w:r>
      </w:hyperlink>
      <w:r w:rsidDel="00000000" w:rsidR="00000000" w:rsidRPr="00000000">
        <w:rPr>
          <w:b w:val="1"/>
          <w:bCs w:val="1"/>
          <w:color w:val="232323"/>
          <w:sz w:val="24"/>
          <w:szCs w:val="24"/>
          <w:rtl w:val="0"/>
        </w:rPr>
        <w:t xml:space="preserve"> (preferred) or</w:t>
      </w:r>
      <w:hyperlink r:id="rId84">
        <w:r w:rsidDel="00000000" w:rsidR="00000000" w:rsidRPr="00000000">
          <w:rPr>
            <w:b w:val="1"/>
            <w:bCs w:val="1"/>
            <w:color w:val="232323"/>
            <w:sz w:val="24"/>
            <w:szCs w:val="24"/>
            <w:rtl w:val="0"/>
          </w:rPr>
          <w:t xml:space="preserve"> </w:t>
        </w:r>
      </w:hyperlink>
      <w:hyperlink r:id="rId85">
        <w:r w:rsidDel="00000000" w:rsidR="00000000" w:rsidRPr="00000000">
          <w:rPr>
            <w:b w:val="1"/>
            <w:bCs w:val="1"/>
            <w:color w:val="0074b9"/>
            <w:sz w:val="24"/>
            <w:szCs w:val="24"/>
            <w:rtl w:val="0"/>
          </w:rPr>
          <w:t xml:space="preserve">scopolamine</w:t>
        </w:r>
      </w:hyperlink>
      <w:r w:rsidDel="00000000" w:rsidR="00000000" w:rsidRPr="00000000">
        <w:rPr>
          <w:b w:val="1"/>
          <w:bCs w:val="1"/>
          <w:color w:val="232323"/>
          <w:sz w:val="24"/>
          <w:szCs w:val="24"/>
          <w:rtl w:val="0"/>
        </w:rPr>
        <w:t xml:space="preserve"> (transdermal patch or parenteral)</w:t>
      </w:r>
      <w:r w:rsidDel="00000000" w:rsidR="00000000" w:rsidRPr="00000000">
        <w:rPr>
          <w:color w:val="232323"/>
          <w:sz w:val="24"/>
          <w:szCs w:val="24"/>
          <w:rtl w:val="0"/>
        </w:rPr>
        <w:t xml:space="preserve"> are recommended. For specific dosing, see UpToDate Lexidrug information on</w:t>
      </w:r>
      <w:hyperlink r:id="rId86">
        <w:r w:rsidDel="00000000" w:rsidR="00000000" w:rsidRPr="00000000">
          <w:rPr>
            <w:color w:val="232323"/>
            <w:sz w:val="24"/>
            <w:szCs w:val="24"/>
            <w:rtl w:val="0"/>
          </w:rPr>
          <w:t xml:space="preserve"> </w:t>
        </w:r>
      </w:hyperlink>
      <w:hyperlink r:id="rId87">
        <w:r w:rsidDel="00000000" w:rsidR="00000000" w:rsidRPr="00000000">
          <w:rPr>
            <w:color w:val="0074b9"/>
            <w:sz w:val="24"/>
            <w:szCs w:val="24"/>
            <w:rtl w:val="0"/>
          </w:rPr>
          <w:t xml:space="preserve">scopolamine</w:t>
        </w:r>
      </w:hyperlink>
      <w:r w:rsidDel="00000000" w:rsidR="00000000" w:rsidRPr="00000000">
        <w:rPr>
          <w:color w:val="232323"/>
          <w:sz w:val="24"/>
          <w:szCs w:val="24"/>
          <w:rtl w:val="0"/>
        </w:rPr>
        <w:t xml:space="preserve"> and UpToDate clinical topic recommendations</w:t>
      </w:r>
      <w:hyperlink r:id="rId88">
        <w:r w:rsidDel="00000000" w:rsidR="00000000" w:rsidRPr="00000000">
          <w:rPr>
            <w:color w:val="232323"/>
            <w:sz w:val="24"/>
            <w:szCs w:val="24"/>
            <w:rtl w:val="0"/>
          </w:rPr>
          <w:t xml:space="preserve"> </w:t>
        </w:r>
      </w:hyperlink>
      <w:hyperlink r:id="rId89">
        <w:r w:rsidDel="00000000" w:rsidR="00000000" w:rsidRPr="00000000">
          <w:rPr>
            <w:color w:val="0074b9"/>
            <w:sz w:val="24"/>
            <w:szCs w:val="24"/>
            <w:rtl w:val="0"/>
          </w:rPr>
          <w:t xml:space="preserve">[1]</w:t>
        </w:r>
      </w:hyperlink>
      <w:hyperlink r:id="rId90">
        <w:r w:rsidDel="00000000" w:rsidR="00000000" w:rsidRPr="00000000">
          <w:rPr>
            <w:color w:val="0074b9"/>
            <w:sz w:val="24"/>
            <w:szCs w:val="24"/>
            <w:rtl w:val="0"/>
          </w:rPr>
          <w:t xml:space="preserve">[2]</w:t>
        </w:r>
      </w:hyperlink>
      <w:hyperlink r:id="rId9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3">
      <w:pPr>
        <w:numPr>
          <w:ilvl w:val="0"/>
          <w:numId w:val="8"/>
        </w:numPr>
        <w:shd w:fill="ffffff" w:val="clear"/>
        <w:spacing w:after="0" w:afterAutospacing="0" w:before="220" w:line="390" w:lineRule="auto"/>
        <w:ind w:left="720" w:hanging="360"/>
        <w:rPr>
          <w:sz w:val="24"/>
          <w:szCs w:val="24"/>
        </w:rPr>
      </w:pPr>
      <w:hyperlink r:id="rId92">
        <w:r w:rsidDel="00000000" w:rsidR="00000000" w:rsidRPr="00000000">
          <w:rPr>
            <w:color w:val="0074b9"/>
            <w:sz w:val="24"/>
            <w:szCs w:val="24"/>
            <w:rtl w:val="0"/>
          </w:rPr>
          <w:t xml:space="preserve">Glycopyrrolate</w:t>
        </w:r>
      </w:hyperlink>
      <w:r w:rsidDel="00000000" w:rsidR="00000000" w:rsidRPr="00000000">
        <w:rPr>
          <w:color w:val="232323"/>
          <w:sz w:val="24"/>
          <w:szCs w:val="24"/>
          <w:rtl w:val="0"/>
        </w:rPr>
        <w:t xml:space="preserve"> is preferred due to fewer central nervous system side effects compared to </w:t>
      </w:r>
      <w:hyperlink r:id="rId93">
        <w:r w:rsidDel="00000000" w:rsidR="00000000" w:rsidRPr="00000000">
          <w:rPr>
            <w:color w:val="0074b9"/>
            <w:sz w:val="24"/>
            <w:szCs w:val="24"/>
            <w:rtl w:val="0"/>
          </w:rPr>
          <w:t xml:space="preserve">scopolamine</w:t>
        </w:r>
      </w:hyperlink>
      <w:r w:rsidDel="00000000" w:rsidR="00000000" w:rsidRPr="00000000">
        <w:rPr>
          <w:color w:val="232323"/>
          <w:sz w:val="24"/>
          <w:szCs w:val="24"/>
          <w:rtl w:val="0"/>
        </w:rPr>
        <w:t xml:space="preserve"> </w:t>
      </w:r>
      <w:hyperlink r:id="rId94">
        <w:r w:rsidDel="00000000" w:rsidR="00000000" w:rsidRPr="00000000">
          <w:rPr>
            <w:color w:val="0074b9"/>
            <w:sz w:val="24"/>
            <w:szCs w:val="24"/>
            <w:rtl w:val="0"/>
          </w:rPr>
          <w:t xml:space="preserve">[1]</w:t>
        </w:r>
      </w:hyperlink>
      <w:hyperlink r:id="rId95">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4">
      <w:pPr>
        <w:numPr>
          <w:ilvl w:val="0"/>
          <w:numId w:val="8"/>
        </w:numPr>
        <w:shd w:fill="ffffff" w:val="clear"/>
        <w:spacing w:after="0" w:afterAutospacing="0" w:before="0" w:beforeAutospacing="0" w:line="390" w:lineRule="auto"/>
        <w:ind w:left="720" w:hanging="360"/>
        <w:rPr>
          <w:sz w:val="24"/>
          <w:szCs w:val="24"/>
        </w:rPr>
      </w:pPr>
      <w:hyperlink r:id="rId96">
        <w:r w:rsidDel="00000000" w:rsidR="00000000" w:rsidRPr="00000000">
          <w:rPr>
            <w:color w:val="0074b9"/>
            <w:sz w:val="24"/>
            <w:szCs w:val="24"/>
            <w:rtl w:val="0"/>
          </w:rPr>
          <w:t xml:space="preserve">Scopolamine</w:t>
        </w:r>
      </w:hyperlink>
      <w:r w:rsidDel="00000000" w:rsidR="00000000" w:rsidRPr="00000000">
        <w:rPr>
          <w:color w:val="232323"/>
          <w:sz w:val="24"/>
          <w:szCs w:val="24"/>
          <w:rtl w:val="0"/>
        </w:rPr>
        <w:t xml:space="preserve"> patch is commonly used for sustained effect; parenteral or oral forms may be considered if patch is ineffective or not tolerated </w:t>
      </w:r>
      <w:hyperlink r:id="rId97">
        <w:r w:rsidDel="00000000" w:rsidR="00000000" w:rsidRPr="00000000">
          <w:rPr>
            <w:color w:val="0074b9"/>
            <w:sz w:val="24"/>
            <w:szCs w:val="24"/>
            <w:rtl w:val="0"/>
          </w:rPr>
          <w:t xml:space="preserve">[1]</w:t>
        </w:r>
      </w:hyperlink>
      <w:hyperlink r:id="rId9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5">
      <w:pPr>
        <w:numPr>
          <w:ilvl w:val="0"/>
          <w:numId w:val="8"/>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specific dosing, duration, and monitoring, refer to UpToDate Lexidrug information on </w:t>
      </w:r>
      <w:hyperlink r:id="rId99">
        <w:r w:rsidDel="00000000" w:rsidR="00000000" w:rsidRPr="00000000">
          <w:rPr>
            <w:color w:val="0074b9"/>
            <w:sz w:val="24"/>
            <w:szCs w:val="24"/>
            <w:rtl w:val="0"/>
          </w:rPr>
          <w:t xml:space="preserve">scopolamine</w:t>
        </w:r>
      </w:hyperlink>
      <w:r w:rsidDel="00000000" w:rsidR="00000000" w:rsidRPr="00000000">
        <w:rPr>
          <w:color w:val="232323"/>
          <w:sz w:val="24"/>
          <w:szCs w:val="24"/>
          <w:rtl w:val="0"/>
        </w:rPr>
        <w:t xml:space="preserve"> </w:t>
      </w:r>
      <w:hyperlink r:id="rId10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6">
      <w:pPr>
        <w:numPr>
          <w:ilvl w:val="0"/>
          <w:numId w:val="8"/>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Monitor for anticholinergic side effects (confusion, dry mouth, urinary retention, constipation), especially in older adults </w:t>
      </w:r>
      <w:hyperlink r:id="rId10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7">
      <w:pPr>
        <w:pStyle w:val="Heading3"/>
        <w:keepNext w:val="0"/>
        <w:keepLines w:val="0"/>
        <w:shd w:fill="ffffff" w:val="clear"/>
        <w:spacing w:after="40" w:before="460" w:line="346.66666666666663" w:lineRule="auto"/>
        <w:rPr>
          <w:b w:val="1"/>
          <w:bCs w:val="1"/>
          <w:color w:val="232323"/>
          <w:sz w:val="27"/>
          <w:szCs w:val="27"/>
        </w:rPr>
      </w:pPr>
      <w:bookmarkStart w:colFirst="0" w:colLast="0" w:name="_mwdw2nciyfmq" w:id="12"/>
      <w:bookmarkEnd w:id="12"/>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48">
      <w:pPr>
        <w:numPr>
          <w:ilvl w:val="0"/>
          <w:numId w:val="3"/>
        </w:numPr>
        <w:ind w:left="720" w:hanging="360"/>
        <w:rPr>
          <w:sz w:val="24"/>
          <w:szCs w:val="24"/>
        </w:rPr>
      </w:pPr>
      <w:r w:rsidDel="00000000" w:rsidR="00000000" w:rsidRPr="00000000">
        <w:rPr>
          <w:b w:val="1"/>
          <w:bCs w:val="1"/>
          <w:color w:val="232323"/>
          <w:sz w:val="24"/>
          <w:szCs w:val="24"/>
          <w:rtl w:val="0"/>
        </w:rPr>
        <w:t xml:space="preserve">Advanced metastatic cancer, comfort measures only</w:t>
      </w:r>
      <w:r w:rsidDel="00000000" w:rsidR="00000000" w:rsidRPr="00000000">
        <w:rPr>
          <w:color w:val="232323"/>
          <w:sz w:val="24"/>
          <w:szCs w:val="24"/>
          <w:rtl w:val="0"/>
        </w:rPr>
        <w:t xml:space="preserve"> -&gt; Prioritize symptom relief and minimize medication burden</w:t>
      </w:r>
      <w:hyperlink r:id="rId102">
        <w:r w:rsidDel="00000000" w:rsidR="00000000" w:rsidRPr="00000000">
          <w:rPr>
            <w:color w:val="232323"/>
            <w:sz w:val="24"/>
            <w:szCs w:val="24"/>
            <w:rtl w:val="0"/>
          </w:rPr>
          <w:t xml:space="preserve"> </w:t>
        </w:r>
      </w:hyperlink>
      <w:hyperlink r:id="rId103">
        <w:r w:rsidDel="00000000" w:rsidR="00000000" w:rsidRPr="00000000">
          <w:rPr>
            <w:color w:val="0074b9"/>
            <w:sz w:val="24"/>
            <w:szCs w:val="24"/>
            <w:rtl w:val="0"/>
          </w:rPr>
          <w:t xml:space="preserve">[4]</w:t>
        </w:r>
      </w:hyperlink>
      <w:hyperlink r:id="rId104">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49">
      <w:pPr>
        <w:numPr>
          <w:ilvl w:val="0"/>
          <w:numId w:val="3"/>
        </w:numPr>
        <w:ind w:left="720" w:hanging="360"/>
        <w:rPr>
          <w:sz w:val="24"/>
          <w:szCs w:val="24"/>
        </w:rPr>
      </w:pPr>
      <w:r w:rsidDel="00000000" w:rsidR="00000000" w:rsidRPr="00000000">
        <w:rPr>
          <w:b w:val="1"/>
          <w:bCs w:val="1"/>
          <w:color w:val="232323"/>
          <w:sz w:val="24"/>
          <w:szCs w:val="24"/>
          <w:rtl w:val="0"/>
        </w:rPr>
        <w:t xml:space="preserve">Copious oral secretions, already on</w:t>
      </w:r>
      <w:hyperlink r:id="rId105">
        <w:r w:rsidDel="00000000" w:rsidR="00000000" w:rsidRPr="00000000">
          <w:rPr>
            <w:b w:val="1"/>
            <w:bCs w:val="1"/>
            <w:color w:val="232323"/>
            <w:sz w:val="24"/>
            <w:szCs w:val="24"/>
            <w:rtl w:val="0"/>
          </w:rPr>
          <w:t xml:space="preserve"> </w:t>
        </w:r>
      </w:hyperlink>
      <w:hyperlink r:id="rId106">
        <w:r w:rsidDel="00000000" w:rsidR="00000000" w:rsidRPr="00000000">
          <w:rPr>
            <w:b w:val="1"/>
            <w:bCs w:val="1"/>
            <w:color w:val="0074b9"/>
            <w:sz w:val="24"/>
            <w:szCs w:val="24"/>
            <w:rtl w:val="0"/>
          </w:rPr>
          <w:t xml:space="preserve">scopolamine</w:t>
        </w:r>
      </w:hyperlink>
      <w:r w:rsidDel="00000000" w:rsidR="00000000" w:rsidRPr="00000000">
        <w:rPr>
          <w:b w:val="1"/>
          <w:bCs w:val="1"/>
          <w:color w:val="232323"/>
          <w:sz w:val="24"/>
          <w:szCs w:val="24"/>
          <w:rtl w:val="0"/>
        </w:rPr>
        <w:t xml:space="preserve"> patch and</w:t>
      </w:r>
      <w:hyperlink r:id="rId107">
        <w:r w:rsidDel="00000000" w:rsidR="00000000" w:rsidRPr="00000000">
          <w:rPr>
            <w:b w:val="1"/>
            <w:bCs w:val="1"/>
            <w:color w:val="232323"/>
            <w:sz w:val="24"/>
            <w:szCs w:val="24"/>
            <w:rtl w:val="0"/>
          </w:rPr>
          <w:t xml:space="preserve"> </w:t>
        </w:r>
      </w:hyperlink>
      <w:hyperlink r:id="rId108">
        <w:r w:rsidDel="00000000" w:rsidR="00000000" w:rsidRPr="00000000">
          <w:rPr>
            <w:b w:val="1"/>
            <w:bCs w:val="1"/>
            <w:color w:val="0074b9"/>
            <w:sz w:val="24"/>
            <w:szCs w:val="24"/>
            <w:rtl w:val="0"/>
          </w:rPr>
          <w:t xml:space="preserve">glycopyrrolate</w:t>
        </w:r>
      </w:hyperlink>
      <w:r w:rsidDel="00000000" w:rsidR="00000000" w:rsidRPr="00000000">
        <w:rPr>
          <w:color w:val="232323"/>
          <w:sz w:val="24"/>
          <w:szCs w:val="24"/>
          <w:rtl w:val="0"/>
        </w:rPr>
        <w:t xml:space="preserve"> -&gt; Continue anticholinergic therapy, titrate to effect, monitor for side effects</w:t>
      </w:r>
      <w:hyperlink r:id="rId109">
        <w:r w:rsidDel="00000000" w:rsidR="00000000" w:rsidRPr="00000000">
          <w:rPr>
            <w:color w:val="232323"/>
            <w:sz w:val="24"/>
            <w:szCs w:val="24"/>
            <w:rtl w:val="0"/>
          </w:rPr>
          <w:t xml:space="preserve"> </w:t>
        </w:r>
      </w:hyperlink>
      <w:hyperlink r:id="rId110">
        <w:r w:rsidDel="00000000" w:rsidR="00000000" w:rsidRPr="00000000">
          <w:rPr>
            <w:color w:val="0074b9"/>
            <w:sz w:val="24"/>
            <w:szCs w:val="24"/>
            <w:rtl w:val="0"/>
          </w:rPr>
          <w:t xml:space="preserve">[1]</w:t>
        </w:r>
      </w:hyperlink>
      <w:hyperlink r:id="rId11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4A">
      <w:pPr>
        <w:numPr>
          <w:ilvl w:val="0"/>
          <w:numId w:val="3"/>
        </w:numPr>
        <w:ind w:left="720" w:hanging="360"/>
        <w:rPr>
          <w:sz w:val="24"/>
          <w:szCs w:val="24"/>
        </w:rPr>
      </w:pPr>
      <w:r w:rsidDel="00000000" w:rsidR="00000000" w:rsidRPr="00000000">
        <w:rPr>
          <w:b w:val="1"/>
          <w:bCs w:val="1"/>
          <w:color w:val="232323"/>
          <w:sz w:val="24"/>
          <w:szCs w:val="24"/>
          <w:rtl w:val="0"/>
        </w:rPr>
        <w:t xml:space="preserve">Older age (78), multiple comorbidities</w:t>
      </w:r>
      <w:r w:rsidDel="00000000" w:rsidR="00000000" w:rsidRPr="00000000">
        <w:rPr>
          <w:color w:val="232323"/>
          <w:sz w:val="24"/>
          <w:szCs w:val="24"/>
          <w:rtl w:val="0"/>
        </w:rPr>
        <w:t xml:space="preserve"> -&gt; Use anticholinergics with caution; increased risk of delirium, urinary retention, and constipation</w:t>
      </w:r>
      <w:hyperlink r:id="rId112">
        <w:r w:rsidDel="00000000" w:rsidR="00000000" w:rsidRPr="00000000">
          <w:rPr>
            <w:color w:val="232323"/>
            <w:sz w:val="24"/>
            <w:szCs w:val="24"/>
            <w:rtl w:val="0"/>
          </w:rPr>
          <w:t xml:space="preserve"> </w:t>
        </w:r>
      </w:hyperlink>
      <w:hyperlink r:id="rId113">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4B">
      <w:pPr>
        <w:numPr>
          <w:ilvl w:val="0"/>
          <w:numId w:val="3"/>
        </w:numPr>
        <w:ind w:left="720" w:hanging="360"/>
        <w:rPr>
          <w:sz w:val="24"/>
          <w:szCs w:val="24"/>
        </w:rPr>
      </w:pPr>
      <w:r w:rsidDel="00000000" w:rsidR="00000000" w:rsidRPr="00000000">
        <w:rPr>
          <w:b w:val="1"/>
          <w:bCs w:val="1"/>
          <w:color w:val="232323"/>
          <w:sz w:val="24"/>
          <w:szCs w:val="24"/>
          <w:rtl w:val="0"/>
        </w:rPr>
        <w:t xml:space="preserve">Dyspnea, hypoxemia, tachycardia, low MAP</w:t>
      </w:r>
      <w:r w:rsidDel="00000000" w:rsidR="00000000" w:rsidRPr="00000000">
        <w:rPr>
          <w:color w:val="232323"/>
          <w:sz w:val="24"/>
          <w:szCs w:val="24"/>
          <w:rtl w:val="0"/>
        </w:rPr>
        <w:t xml:space="preserve"> -&gt; Reassess goals of care frequently; focus on comfort and avoid aggressive interventions</w:t>
      </w:r>
      <w:hyperlink r:id="rId114">
        <w:r w:rsidDel="00000000" w:rsidR="00000000" w:rsidRPr="00000000">
          <w:rPr>
            <w:color w:val="232323"/>
            <w:sz w:val="24"/>
            <w:szCs w:val="24"/>
            <w:rtl w:val="0"/>
          </w:rPr>
          <w:t xml:space="preserve"> </w:t>
        </w:r>
      </w:hyperlink>
      <w:hyperlink r:id="rId115">
        <w:r w:rsidDel="00000000" w:rsidR="00000000" w:rsidRPr="00000000">
          <w:rPr>
            <w:color w:val="0074b9"/>
            <w:sz w:val="24"/>
            <w:szCs w:val="24"/>
            <w:rtl w:val="0"/>
          </w:rPr>
          <w:t xml:space="preserve">[5]</w:t>
        </w:r>
      </w:hyperlink>
      <w:hyperlink r:id="rId116">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4C">
      <w:pPr>
        <w:numPr>
          <w:ilvl w:val="0"/>
          <w:numId w:val="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adhesive allergy</w:t>
      </w:r>
      <w:r w:rsidDel="00000000" w:rsidR="00000000" w:rsidRPr="00000000">
        <w:rPr>
          <w:color w:val="232323"/>
          <w:sz w:val="24"/>
          <w:szCs w:val="24"/>
          <w:rtl w:val="0"/>
        </w:rPr>
        <w:t xml:space="preserve"> -&gt; Monitor for skin reactions with</w:t>
      </w:r>
      <w:hyperlink r:id="rId117">
        <w:r w:rsidDel="00000000" w:rsidR="00000000" w:rsidRPr="00000000">
          <w:rPr>
            <w:color w:val="232323"/>
            <w:sz w:val="24"/>
            <w:szCs w:val="24"/>
            <w:rtl w:val="0"/>
          </w:rPr>
          <w:t xml:space="preserve"> </w:t>
        </w:r>
      </w:hyperlink>
      <w:hyperlink r:id="rId118">
        <w:r w:rsidDel="00000000" w:rsidR="00000000" w:rsidRPr="00000000">
          <w:rPr>
            <w:color w:val="0074b9"/>
            <w:sz w:val="24"/>
            <w:szCs w:val="24"/>
            <w:rtl w:val="0"/>
          </w:rPr>
          <w:t xml:space="preserve">scopolamine</w:t>
        </w:r>
      </w:hyperlink>
      <w:r w:rsidDel="00000000" w:rsidR="00000000" w:rsidRPr="00000000">
        <w:rPr>
          <w:color w:val="232323"/>
          <w:sz w:val="24"/>
          <w:szCs w:val="24"/>
          <w:rtl w:val="0"/>
        </w:rPr>
        <w:t xml:space="preserve"> patch</w:t>
      </w:r>
      <w:hyperlink r:id="rId119">
        <w:r w:rsidDel="00000000" w:rsidR="00000000" w:rsidRPr="00000000">
          <w:rPr>
            <w:color w:val="232323"/>
            <w:sz w:val="24"/>
            <w:szCs w:val="24"/>
            <w:rtl w:val="0"/>
          </w:rPr>
          <w:t xml:space="preserve"> </w:t>
        </w:r>
      </w:hyperlink>
      <w:hyperlink r:id="rId12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D">
      <w:pPr>
        <w:pStyle w:val="Heading3"/>
        <w:keepNext w:val="0"/>
        <w:keepLines w:val="0"/>
        <w:shd w:fill="ffffff" w:val="clear"/>
        <w:spacing w:after="40" w:before="460" w:line="346.66666666666663" w:lineRule="auto"/>
        <w:rPr>
          <w:b w:val="1"/>
          <w:bCs w:val="1"/>
          <w:color w:val="232323"/>
          <w:sz w:val="27"/>
          <w:szCs w:val="27"/>
        </w:rPr>
      </w:pPr>
      <w:bookmarkStart w:colFirst="0" w:colLast="0" w:name="_y87hk075qxb2" w:id="13"/>
      <w:bookmarkEnd w:id="13"/>
      <w:r w:rsidDel="00000000" w:rsidR="00000000" w:rsidRPr="00000000">
        <w:rPr>
          <w:b w:val="1"/>
          <w:bCs w:val="1"/>
          <w:color w:val="232323"/>
          <w:sz w:val="27"/>
          <w:szCs w:val="27"/>
          <w:rtl w:val="0"/>
        </w:rPr>
        <w:t xml:space="preserve">Rationale</w:t>
      </w:r>
    </w:p>
    <w:p w:rsidR="00000000" w:rsidDel="00000000" w:rsidP="00000000" w:rsidRDefault="00000000" w:rsidRPr="00000000" w14:paraId="0000004E">
      <w:pPr>
        <w:shd w:fill="ffffff" w:val="clear"/>
        <w:spacing w:line="390" w:lineRule="auto"/>
        <w:rPr>
          <w:color w:val="232323"/>
          <w:sz w:val="24"/>
          <w:szCs w:val="24"/>
        </w:rPr>
      </w:pPr>
      <w:r w:rsidDel="00000000" w:rsidR="00000000" w:rsidRPr="00000000">
        <w:rPr>
          <w:color w:val="232323"/>
          <w:sz w:val="24"/>
          <w:szCs w:val="24"/>
          <w:rtl w:val="0"/>
        </w:rPr>
        <w:t xml:space="preserve">Anticholinergic agents reduce terminal oral secretions by inhibiting muscarinic receptors;</w:t>
      </w:r>
      <w:hyperlink r:id="rId121">
        <w:r w:rsidDel="00000000" w:rsidR="00000000" w:rsidRPr="00000000">
          <w:rPr>
            <w:color w:val="232323"/>
            <w:sz w:val="24"/>
            <w:szCs w:val="24"/>
            <w:rtl w:val="0"/>
          </w:rPr>
          <w:t xml:space="preserve"> </w:t>
        </w:r>
      </w:hyperlink>
      <w:hyperlink r:id="rId122">
        <w:r w:rsidDel="00000000" w:rsidR="00000000" w:rsidRPr="00000000">
          <w:rPr>
            <w:color w:val="0074b9"/>
            <w:sz w:val="24"/>
            <w:szCs w:val="24"/>
            <w:rtl w:val="0"/>
          </w:rPr>
          <w:t xml:space="preserve">glycopyrrolate</w:t>
        </w:r>
      </w:hyperlink>
      <w:r w:rsidDel="00000000" w:rsidR="00000000" w:rsidRPr="00000000">
        <w:rPr>
          <w:color w:val="232323"/>
          <w:sz w:val="24"/>
          <w:szCs w:val="24"/>
          <w:rtl w:val="0"/>
        </w:rPr>
        <w:t xml:space="preserve"> is preferred for fewer CNS effects, but</w:t>
      </w:r>
      <w:hyperlink r:id="rId123">
        <w:r w:rsidDel="00000000" w:rsidR="00000000" w:rsidRPr="00000000">
          <w:rPr>
            <w:color w:val="232323"/>
            <w:sz w:val="24"/>
            <w:szCs w:val="24"/>
            <w:rtl w:val="0"/>
          </w:rPr>
          <w:t xml:space="preserve"> </w:t>
        </w:r>
      </w:hyperlink>
      <w:hyperlink r:id="rId124">
        <w:r w:rsidDel="00000000" w:rsidR="00000000" w:rsidRPr="00000000">
          <w:rPr>
            <w:color w:val="0074b9"/>
            <w:sz w:val="24"/>
            <w:szCs w:val="24"/>
            <w:rtl w:val="0"/>
          </w:rPr>
          <w:t xml:space="preserve">scopolamine</w:t>
        </w:r>
      </w:hyperlink>
      <w:r w:rsidDel="00000000" w:rsidR="00000000" w:rsidRPr="00000000">
        <w:rPr>
          <w:color w:val="232323"/>
          <w:sz w:val="24"/>
          <w:szCs w:val="24"/>
          <w:rtl w:val="0"/>
        </w:rPr>
        <w:t xml:space="preserve"> patch is widely used for convenience</w:t>
      </w:r>
      <w:hyperlink r:id="rId125">
        <w:r w:rsidDel="00000000" w:rsidR="00000000" w:rsidRPr="00000000">
          <w:rPr>
            <w:color w:val="232323"/>
            <w:sz w:val="24"/>
            <w:szCs w:val="24"/>
            <w:rtl w:val="0"/>
          </w:rPr>
          <w:t xml:space="preserve"> </w:t>
        </w:r>
      </w:hyperlink>
      <w:hyperlink r:id="rId126">
        <w:r w:rsidDel="00000000" w:rsidR="00000000" w:rsidRPr="00000000">
          <w:rPr>
            <w:color w:val="0074b9"/>
            <w:sz w:val="24"/>
            <w:szCs w:val="24"/>
            <w:rtl w:val="0"/>
          </w:rPr>
          <w:t xml:space="preserve">[1]</w:t>
        </w:r>
      </w:hyperlink>
      <w:hyperlink r:id="rId127">
        <w:r w:rsidDel="00000000" w:rsidR="00000000" w:rsidRPr="00000000">
          <w:rPr>
            <w:color w:val="0074b9"/>
            <w:sz w:val="24"/>
            <w:szCs w:val="24"/>
            <w:rtl w:val="0"/>
          </w:rPr>
          <w:t xml:space="preserve">[2]</w:t>
        </w:r>
      </w:hyperlink>
      <w:hyperlink r:id="rId12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F">
      <w:pPr>
        <w:pStyle w:val="Heading3"/>
        <w:keepNext w:val="0"/>
        <w:keepLines w:val="0"/>
        <w:shd w:fill="ffffff" w:val="clear"/>
        <w:spacing w:after="40" w:before="460" w:line="346.66666666666663" w:lineRule="auto"/>
        <w:rPr>
          <w:b w:val="1"/>
          <w:bCs w:val="1"/>
          <w:color w:val="232323"/>
          <w:sz w:val="27"/>
          <w:szCs w:val="27"/>
        </w:rPr>
      </w:pPr>
      <w:bookmarkStart w:colFirst="0" w:colLast="0" w:name="_itf2lncodi7j" w:id="14"/>
      <w:bookmarkEnd w:id="14"/>
      <w:r w:rsidDel="00000000" w:rsidR="00000000" w:rsidRPr="00000000">
        <w:rPr>
          <w:b w:val="1"/>
          <w:bCs w:val="1"/>
          <w:color w:val="232323"/>
          <w:sz w:val="27"/>
          <w:szCs w:val="27"/>
          <w:rtl w:val="0"/>
        </w:rPr>
        <w:t xml:space="preserve">Learn More</w:t>
      </w:r>
    </w:p>
    <w:p w:rsidR="00000000" w:rsidDel="00000000" w:rsidP="00000000" w:rsidRDefault="00000000" w:rsidRPr="00000000" w14:paraId="00000050">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51">
      <w:pPr>
        <w:numPr>
          <w:ilvl w:val="0"/>
          <w:numId w:val="10"/>
        </w:numPr>
        <w:shd w:fill="ffffff" w:val="clear"/>
        <w:spacing w:after="0" w:afterAutospacing="0" w:before="220" w:line="390" w:lineRule="auto"/>
        <w:ind w:left="720" w:hanging="360"/>
      </w:pPr>
      <w:hyperlink r:id="rId129">
        <w:r w:rsidDel="00000000" w:rsidR="00000000" w:rsidRPr="00000000">
          <w:rPr>
            <w:color w:val="0074b9"/>
            <w:sz w:val="24"/>
            <w:szCs w:val="24"/>
            <w:rtl w:val="0"/>
          </w:rPr>
          <w:t xml:space="preserve">What if the patient develops delirium or confusion?</w:t>
        </w:r>
      </w:hyperlink>
      <w:r w:rsidDel="00000000" w:rsidR="00000000" w:rsidRPr="00000000">
        <w:rPr>
          <w:rtl w:val="0"/>
        </w:rPr>
      </w:r>
    </w:p>
    <w:p w:rsidR="00000000" w:rsidDel="00000000" w:rsidP="00000000" w:rsidRDefault="00000000" w:rsidRPr="00000000" w14:paraId="00000052">
      <w:pPr>
        <w:numPr>
          <w:ilvl w:val="0"/>
          <w:numId w:val="10"/>
        </w:numPr>
        <w:shd w:fill="ffffff" w:val="clear"/>
        <w:spacing w:after="0" w:afterAutospacing="0" w:before="0" w:beforeAutospacing="0" w:line="390" w:lineRule="auto"/>
        <w:ind w:left="720" w:hanging="360"/>
      </w:pPr>
      <w:hyperlink r:id="rId130">
        <w:r w:rsidDel="00000000" w:rsidR="00000000" w:rsidRPr="00000000">
          <w:rPr>
            <w:color w:val="0074b9"/>
            <w:sz w:val="24"/>
            <w:szCs w:val="24"/>
            <w:rtl w:val="0"/>
          </w:rPr>
          <w:t xml:space="preserve">What if oral or transdermal anticholinergics are ineffective?</w:t>
        </w:r>
      </w:hyperlink>
      <w:r w:rsidDel="00000000" w:rsidR="00000000" w:rsidRPr="00000000">
        <w:rPr>
          <w:rtl w:val="0"/>
        </w:rPr>
      </w:r>
    </w:p>
    <w:p w:rsidR="00000000" w:rsidDel="00000000" w:rsidP="00000000" w:rsidRDefault="00000000" w:rsidRPr="00000000" w14:paraId="00000053">
      <w:pPr>
        <w:numPr>
          <w:ilvl w:val="0"/>
          <w:numId w:val="10"/>
        </w:numPr>
        <w:shd w:fill="ffffff" w:val="clear"/>
        <w:spacing w:after="0" w:afterAutospacing="0" w:before="0" w:beforeAutospacing="0" w:line="390" w:lineRule="auto"/>
        <w:ind w:left="720" w:hanging="360"/>
      </w:pPr>
      <w:hyperlink r:id="rId131">
        <w:r w:rsidDel="00000000" w:rsidR="00000000" w:rsidRPr="00000000">
          <w:rPr>
            <w:color w:val="0074b9"/>
            <w:sz w:val="24"/>
            <w:szCs w:val="24"/>
            <w:rtl w:val="0"/>
          </w:rPr>
          <w:t xml:space="preserve">What if the patient cannot tolerate anticholinergic side effects?</w:t>
        </w:r>
      </w:hyperlink>
      <w:r w:rsidDel="00000000" w:rsidR="00000000" w:rsidRPr="00000000">
        <w:rPr>
          <w:rtl w:val="0"/>
        </w:rPr>
      </w:r>
    </w:p>
    <w:p w:rsidR="00000000" w:rsidDel="00000000" w:rsidP="00000000" w:rsidRDefault="00000000" w:rsidRPr="00000000" w14:paraId="00000054">
      <w:pPr>
        <w:numPr>
          <w:ilvl w:val="0"/>
          <w:numId w:val="10"/>
        </w:numPr>
        <w:shd w:fill="ffffff" w:val="clear"/>
        <w:spacing w:after="0" w:afterAutospacing="0" w:before="0" w:beforeAutospacing="0" w:line="390" w:lineRule="auto"/>
        <w:ind w:left="720" w:hanging="360"/>
      </w:pPr>
      <w:hyperlink r:id="rId132">
        <w:r w:rsidDel="00000000" w:rsidR="00000000" w:rsidRPr="00000000">
          <w:rPr>
            <w:color w:val="0074b9"/>
            <w:sz w:val="24"/>
            <w:szCs w:val="24"/>
            <w:rtl w:val="0"/>
          </w:rPr>
          <w:t xml:space="preserve">What if secretions persist despite current regimen?</w:t>
        </w:r>
      </w:hyperlink>
      <w:r w:rsidDel="00000000" w:rsidR="00000000" w:rsidRPr="00000000">
        <w:rPr>
          <w:rtl w:val="0"/>
        </w:rPr>
      </w:r>
    </w:p>
    <w:p w:rsidR="00000000" w:rsidDel="00000000" w:rsidP="00000000" w:rsidRDefault="00000000" w:rsidRPr="00000000" w14:paraId="00000055">
      <w:pPr>
        <w:numPr>
          <w:ilvl w:val="0"/>
          <w:numId w:val="10"/>
        </w:numPr>
        <w:shd w:fill="ffffff" w:val="clear"/>
        <w:spacing w:before="0" w:beforeAutospacing="0" w:line="390" w:lineRule="auto"/>
        <w:ind w:left="720" w:hanging="360"/>
      </w:pPr>
      <w:hyperlink r:id="rId133">
        <w:r w:rsidDel="00000000" w:rsidR="00000000" w:rsidRPr="00000000">
          <w:rPr>
            <w:color w:val="0074b9"/>
            <w:sz w:val="24"/>
            <w:szCs w:val="24"/>
            <w:rtl w:val="0"/>
          </w:rPr>
          <w:t xml:space="preserve">What if the patient is unable to use the patch due to skin allergy?</w:t>
        </w:r>
      </w:hyperlink>
      <w:r w:rsidDel="00000000" w:rsidR="00000000" w:rsidRPr="00000000">
        <w:rPr>
          <w:rtl w:val="0"/>
        </w:rPr>
      </w:r>
    </w:p>
    <w:p w:rsidR="00000000" w:rsidDel="00000000" w:rsidP="00000000" w:rsidRDefault="00000000" w:rsidRPr="00000000" w14:paraId="00000056">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57">
      <w:pPr>
        <w:pStyle w:val="Heading3"/>
        <w:keepNext w:val="0"/>
        <w:keepLines w:val="0"/>
        <w:shd w:fill="ffffff" w:val="clear"/>
        <w:spacing w:after="40" w:before="460" w:line="346.66666666666663" w:lineRule="auto"/>
        <w:rPr>
          <w:b w:val="1"/>
          <w:bCs w:val="1"/>
          <w:color w:val="232323"/>
          <w:sz w:val="27"/>
          <w:szCs w:val="27"/>
        </w:rPr>
      </w:pPr>
      <w:bookmarkStart w:colFirst="0" w:colLast="0" w:name="_38wv5t3p94f3" w:id="15"/>
      <w:bookmarkEnd w:id="15"/>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58">
      <w:pPr>
        <w:numPr>
          <w:ilvl w:val="0"/>
          <w:numId w:val="13"/>
        </w:numPr>
        <w:shd w:fill="ffffff" w:val="clear"/>
        <w:spacing w:after="0" w:afterAutospacing="0" w:before="240" w:lineRule="auto"/>
        <w:ind w:left="720" w:hanging="360"/>
      </w:pPr>
      <w:hyperlink r:id="rId134">
        <w:r w:rsidDel="00000000" w:rsidR="00000000" w:rsidRPr="00000000">
          <w:rPr>
            <w:color w:val="0074b9"/>
            <w:sz w:val="24"/>
            <w:szCs w:val="24"/>
            <w:rtl w:val="0"/>
          </w:rPr>
          <w:t xml:space="preserve">Palliative care: The last hours and days of life &gt; MANAGEMENT OF THE DYING PATIENT &gt; Management of specific symptoms &gt; Airway secretions</w:t>
        </w:r>
      </w:hyperlink>
      <w:r w:rsidDel="00000000" w:rsidR="00000000" w:rsidRPr="00000000">
        <w:rPr>
          <w:rtl w:val="0"/>
        </w:rPr>
      </w:r>
    </w:p>
    <w:p w:rsidR="00000000" w:rsidDel="00000000" w:rsidP="00000000" w:rsidRDefault="00000000" w:rsidRPr="00000000" w14:paraId="00000059">
      <w:pPr>
        <w:numPr>
          <w:ilvl w:val="0"/>
          <w:numId w:val="13"/>
        </w:numPr>
        <w:shd w:fill="ffffff" w:val="clear"/>
        <w:spacing w:after="0" w:afterAutospacing="0" w:before="0" w:beforeAutospacing="0" w:lineRule="auto"/>
        <w:ind w:left="720" w:hanging="360"/>
      </w:pPr>
      <w:hyperlink r:id="rId135">
        <w:r w:rsidDel="00000000" w:rsidR="00000000" w:rsidRPr="00000000">
          <w:rPr>
            <w:color w:val="0074b9"/>
            <w:sz w:val="24"/>
            <w:szCs w:val="24"/>
            <w:rtl w:val="0"/>
          </w:rPr>
          <w:t xml:space="preserve">Characteristics of antiemetic drugs &gt; ANTICHOLINERGIC AGENTS</w:t>
        </w:r>
      </w:hyperlink>
      <w:r w:rsidDel="00000000" w:rsidR="00000000" w:rsidRPr="00000000">
        <w:rPr>
          <w:rtl w:val="0"/>
        </w:rPr>
      </w:r>
    </w:p>
    <w:p w:rsidR="00000000" w:rsidDel="00000000" w:rsidP="00000000" w:rsidRDefault="00000000" w:rsidRPr="00000000" w14:paraId="0000005A">
      <w:pPr>
        <w:numPr>
          <w:ilvl w:val="0"/>
          <w:numId w:val="13"/>
        </w:numPr>
        <w:shd w:fill="ffffff" w:val="clear"/>
        <w:spacing w:after="0" w:afterAutospacing="0" w:before="0" w:beforeAutospacing="0" w:lineRule="auto"/>
        <w:ind w:left="720" w:hanging="360"/>
      </w:pPr>
      <w:hyperlink r:id="rId136">
        <w:r w:rsidDel="00000000" w:rsidR="00000000" w:rsidRPr="00000000">
          <w:rPr>
            <w:color w:val="0074b9"/>
            <w:sz w:val="24"/>
            <w:szCs w:val="24"/>
            <w:rtl w:val="0"/>
          </w:rPr>
          <w:t xml:space="preserve">Palliative care: Overview of cough, stridor, and hemoptysis in adults &gt; COUGH &gt; Symptom-directed treatment &gt; The dying patient</w:t>
        </w:r>
      </w:hyperlink>
      <w:r w:rsidDel="00000000" w:rsidR="00000000" w:rsidRPr="00000000">
        <w:rPr>
          <w:rtl w:val="0"/>
        </w:rPr>
      </w:r>
    </w:p>
    <w:p w:rsidR="00000000" w:rsidDel="00000000" w:rsidP="00000000" w:rsidRDefault="00000000" w:rsidRPr="00000000" w14:paraId="0000005B">
      <w:pPr>
        <w:numPr>
          <w:ilvl w:val="0"/>
          <w:numId w:val="13"/>
        </w:numPr>
        <w:shd w:fill="ffffff" w:val="clear"/>
        <w:spacing w:after="0" w:afterAutospacing="0" w:before="0" w:beforeAutospacing="0" w:lineRule="auto"/>
        <w:ind w:left="720" w:hanging="360"/>
      </w:pPr>
      <w:hyperlink r:id="rId137">
        <w:r w:rsidDel="00000000" w:rsidR="00000000" w:rsidRPr="00000000">
          <w:rPr>
            <w:color w:val="0074b9"/>
            <w:sz w:val="24"/>
            <w:szCs w:val="24"/>
            <w:rtl w:val="0"/>
          </w:rPr>
          <w:t xml:space="preserve">Palliative care: The last hours and days of life &gt; ASSESSING END-OF-LIFE EXPECTATIONS AND PREFERENCES</w:t>
        </w:r>
      </w:hyperlink>
      <w:r w:rsidDel="00000000" w:rsidR="00000000" w:rsidRPr="00000000">
        <w:rPr>
          <w:rtl w:val="0"/>
        </w:rPr>
      </w:r>
    </w:p>
    <w:p w:rsidR="00000000" w:rsidDel="00000000" w:rsidP="00000000" w:rsidRDefault="00000000" w:rsidRPr="00000000" w14:paraId="0000005C">
      <w:pPr>
        <w:numPr>
          <w:ilvl w:val="0"/>
          <w:numId w:val="13"/>
        </w:numPr>
        <w:shd w:fill="ffffff" w:val="clear"/>
        <w:spacing w:after="0" w:afterAutospacing="0" w:before="0" w:beforeAutospacing="0" w:lineRule="auto"/>
        <w:ind w:left="720" w:hanging="360"/>
      </w:pPr>
      <w:hyperlink r:id="rId138">
        <w:r w:rsidDel="00000000" w:rsidR="00000000" w:rsidRPr="00000000">
          <w:rPr>
            <w:color w:val="0074b9"/>
            <w:sz w:val="24"/>
            <w:szCs w:val="24"/>
            <w:rtl w:val="0"/>
          </w:rPr>
          <w:t xml:space="preserve">Palliative care: The last hours and days of life &gt; SUMMARY AND RECOMMENDATIONS</w:t>
        </w:r>
      </w:hyperlink>
      <w:r w:rsidDel="00000000" w:rsidR="00000000" w:rsidRPr="00000000">
        <w:rPr>
          <w:rtl w:val="0"/>
        </w:rPr>
      </w:r>
    </w:p>
    <w:p w:rsidR="00000000" w:rsidDel="00000000" w:rsidP="00000000" w:rsidRDefault="00000000" w:rsidRPr="00000000" w14:paraId="0000005D">
      <w:pPr>
        <w:numPr>
          <w:ilvl w:val="0"/>
          <w:numId w:val="13"/>
        </w:numPr>
        <w:shd w:fill="ffffff" w:val="clear"/>
        <w:spacing w:before="0" w:beforeAutospacing="0" w:lineRule="auto"/>
        <w:ind w:left="720" w:hanging="360"/>
      </w:pPr>
      <w:hyperlink r:id="rId139">
        <w:r w:rsidDel="00000000" w:rsidR="00000000" w:rsidRPr="00000000">
          <w:rPr>
            <w:color w:val="0074b9"/>
            <w:sz w:val="24"/>
            <w:szCs w:val="24"/>
            <w:rtl w:val="0"/>
          </w:rPr>
          <w:t xml:space="preserve">Palliative care: The last hours and days of life &gt; MANAGEMENT OF THE DYING PATIENT &gt; Management of specific symptoms &gt; Dyspnea</w:t>
        </w:r>
      </w:hyperlink>
      <w:r w:rsidDel="00000000" w:rsidR="00000000" w:rsidRPr="00000000">
        <w:rPr>
          <w:rtl w:val="0"/>
        </w:rPr>
      </w:r>
    </w:p>
    <w:p w:rsidR="00000000" w:rsidDel="00000000" w:rsidP="00000000" w:rsidRDefault="00000000" w:rsidRPr="00000000" w14:paraId="000000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dpxurjldt3i"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48</w:t>
      </w:r>
      <w:r w:rsidDel="00000000" w:rsidR="00000000" w:rsidRPr="00000000">
        <w:rPr>
          <w:rtl w:val="0"/>
        </w:rPr>
      </w:r>
    </w:p>
    <w:p w:rsidR="00000000" w:rsidDel="00000000" w:rsidP="00000000" w:rsidRDefault="00000000" w:rsidRPr="00000000" w14:paraId="00000060">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 78-year-old female with metastatic lung and breast cancer, known brain metastases, hydrocephalus with operating shunt, and recent symptoms of headache, vision changes, gait abnormality, and syncope. Comfort measures only/end-of-life care status. The question is how to clinically distinguish shunt malfunction from brain metastases as the cause of new/worsening neurologic symptoms.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Clinical Recommendation</w:t>
      </w:r>
    </w:p>
    <w:p w:rsidR="00000000" w:rsidDel="00000000" w:rsidP="00000000" w:rsidRDefault="00000000" w:rsidRPr="00000000" w14:paraId="00000063">
      <w:pPr>
        <w:shd w:fill="ffffff" w:val="clear"/>
        <w:spacing w:before="220" w:line="390" w:lineRule="auto"/>
        <w:rPr>
          <w:color w:val="232323"/>
          <w:sz w:val="24"/>
          <w:szCs w:val="24"/>
        </w:rPr>
      </w:pPr>
      <w:r w:rsidDel="00000000" w:rsidR="00000000" w:rsidRPr="00000000">
        <w:rPr>
          <w:color w:val="232323"/>
          <w:sz w:val="24"/>
          <w:szCs w:val="24"/>
          <w:rtl w:val="0"/>
        </w:rPr>
        <w:t xml:space="preserve">In a patient with metastatic cancer, hydrocephalus, and a ventriculoperitoneal shunt, new or worsening neurologic symptoms (headache, gait abnormality, vision changes, syncope) require evaluation for both shunt malfunction and progression of brain metastases </w:t>
      </w:r>
      <w:hyperlink r:id="rId140">
        <w:r w:rsidDel="00000000" w:rsidR="00000000" w:rsidRPr="00000000">
          <w:rPr>
            <w:color w:val="0074b9"/>
            <w:sz w:val="24"/>
            <w:szCs w:val="24"/>
            <w:rtl w:val="0"/>
          </w:rPr>
          <w:t xml:space="preserve">[1]</w:t>
        </w:r>
      </w:hyperlink>
      <w:hyperlink r:id="rId141">
        <w:r w:rsidDel="00000000" w:rsidR="00000000" w:rsidRPr="00000000">
          <w:rPr>
            <w:color w:val="0074b9"/>
            <w:sz w:val="24"/>
            <w:szCs w:val="24"/>
            <w:rtl w:val="0"/>
          </w:rPr>
          <w:t xml:space="preserve">[2]</w:t>
        </w:r>
      </w:hyperlink>
      <w:hyperlink r:id="rId14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4">
      <w:pPr>
        <w:shd w:fill="ffffff" w:val="clear"/>
        <w:spacing w:before="340" w:line="390" w:lineRule="auto"/>
        <w:rPr>
          <w:color w:val="232323"/>
          <w:sz w:val="24"/>
          <w:szCs w:val="24"/>
        </w:rPr>
      </w:pPr>
      <w:r w:rsidDel="00000000" w:rsidR="00000000" w:rsidRPr="00000000">
        <w:rPr>
          <w:color w:val="232323"/>
          <w:sz w:val="24"/>
          <w:szCs w:val="24"/>
          <w:rtl w:val="0"/>
        </w:rPr>
        <w:t xml:space="preserve">Contrast-enhanced MRI is the preferred imaging to distinguish brain metastases from shunt malfunction and other CNS lesions </w:t>
      </w:r>
      <w:hyperlink r:id="rId143">
        <w:r w:rsidDel="00000000" w:rsidR="00000000" w:rsidRPr="00000000">
          <w:rPr>
            <w:color w:val="0074b9"/>
            <w:sz w:val="24"/>
            <w:szCs w:val="24"/>
            <w:rtl w:val="0"/>
          </w:rPr>
          <w:t xml:space="preserve">[4]</w:t>
        </w:r>
      </w:hyperlink>
      <w:hyperlink r:id="rId144">
        <w:r w:rsidDel="00000000" w:rsidR="00000000" w:rsidRPr="00000000">
          <w:rPr>
            <w:color w:val="0074b9"/>
            <w:sz w:val="24"/>
            <w:szCs w:val="24"/>
            <w:rtl w:val="0"/>
          </w:rPr>
          <w:t xml:space="preserve">[5]</w:t>
        </w:r>
      </w:hyperlink>
      <w:hyperlink r:id="rId145">
        <w:r w:rsidDel="00000000" w:rsidR="00000000" w:rsidRPr="00000000">
          <w:rPr>
            <w:color w:val="0074b9"/>
            <w:sz w:val="24"/>
            <w:szCs w:val="24"/>
            <w:rtl w:val="0"/>
          </w:rPr>
          <w:t xml:space="preserve">[6]</w:t>
        </w:r>
      </w:hyperlink>
      <w:hyperlink r:id="rId146">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65">
      <w:pPr>
        <w:shd w:fill="ffffff" w:val="clear"/>
        <w:spacing w:before="340" w:line="390" w:lineRule="auto"/>
        <w:rPr>
          <w:color w:val="232323"/>
          <w:sz w:val="24"/>
          <w:szCs w:val="24"/>
        </w:rPr>
      </w:pPr>
      <w:r w:rsidDel="00000000" w:rsidR="00000000" w:rsidRPr="00000000">
        <w:rPr>
          <w:color w:val="232323"/>
          <w:sz w:val="24"/>
          <w:szCs w:val="24"/>
          <w:rtl w:val="0"/>
        </w:rPr>
        <w:t xml:space="preserve">Shunt malfunction is suggested by symptoms of increased intracranial pressure (headache, nausea/vomiting, lethargy, altered mental status), especially if shunt series or imaging shows obstruction or abnormal ventricular size </w:t>
      </w:r>
      <w:hyperlink r:id="rId147">
        <w:r w:rsidDel="00000000" w:rsidR="00000000" w:rsidRPr="00000000">
          <w:rPr>
            <w:color w:val="0074b9"/>
            <w:sz w:val="24"/>
            <w:szCs w:val="24"/>
            <w:rtl w:val="0"/>
          </w:rPr>
          <w:t xml:space="preserve">[2]</w:t>
        </w:r>
      </w:hyperlink>
      <w:hyperlink r:id="rId14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6">
      <w:pPr>
        <w:rPr>
          <w:b w:val="1"/>
          <w:bCs w:val="1"/>
          <w:color w:val="232323"/>
          <w:sz w:val="24"/>
          <w:szCs w:val="24"/>
        </w:rPr>
      </w:pPr>
      <w:r w:rsidDel="00000000" w:rsidR="00000000" w:rsidRPr="00000000">
        <w:rPr>
          <w:rtl w:val="0"/>
        </w:rPr>
      </w:r>
    </w:p>
    <w:p w:rsidR="00000000" w:rsidDel="00000000" w:rsidP="00000000" w:rsidRDefault="00000000" w:rsidRPr="00000000" w14:paraId="00000067">
      <w:pPr>
        <w:rPr>
          <w:color w:val="232323"/>
          <w:sz w:val="24"/>
          <w:szCs w:val="24"/>
        </w:rPr>
      </w:pPr>
      <w:r w:rsidDel="00000000" w:rsidR="00000000" w:rsidRPr="00000000">
        <w:rPr>
          <w:b w:val="1"/>
          <w:bCs w:val="1"/>
          <w:color w:val="232323"/>
          <w:sz w:val="24"/>
          <w:szCs w:val="24"/>
          <w:rtl w:val="0"/>
        </w:rPr>
        <w:t xml:space="preserve">Key Points about your patient</w:t>
        <w:br w:type="textWrapping"/>
      </w:r>
      <w:r w:rsidDel="00000000" w:rsidR="00000000" w:rsidRPr="00000000">
        <w:rPr>
          <w:rtl w:val="0"/>
        </w:rPr>
      </w:r>
    </w:p>
    <w:p w:rsidR="00000000" w:rsidDel="00000000" w:rsidP="00000000" w:rsidRDefault="00000000" w:rsidRPr="00000000" w14:paraId="00000068">
      <w:pPr>
        <w:numPr>
          <w:ilvl w:val="0"/>
          <w:numId w:val="4"/>
        </w:numPr>
        <w:ind w:left="720" w:hanging="360"/>
        <w:rPr>
          <w:sz w:val="24"/>
          <w:szCs w:val="24"/>
        </w:rPr>
      </w:pPr>
      <w:r w:rsidDel="00000000" w:rsidR="00000000" w:rsidRPr="00000000">
        <w:rPr>
          <w:b w:val="1"/>
          <w:bCs w:val="1"/>
          <w:color w:val="232323"/>
          <w:sz w:val="24"/>
          <w:szCs w:val="24"/>
          <w:rtl w:val="0"/>
        </w:rPr>
        <w:t xml:space="preserve">Metastatic lung and breast cancer with known brain metastases</w:t>
      </w:r>
      <w:r w:rsidDel="00000000" w:rsidR="00000000" w:rsidRPr="00000000">
        <w:rPr>
          <w:color w:val="232323"/>
          <w:sz w:val="24"/>
          <w:szCs w:val="24"/>
          <w:rtl w:val="0"/>
        </w:rPr>
        <w:t xml:space="preserve"> -&gt; High risk for progression of intracranial disease and new/worsening symptoms from metastases</w:t>
      </w:r>
      <w:hyperlink r:id="rId149">
        <w:r w:rsidDel="00000000" w:rsidR="00000000" w:rsidRPr="00000000">
          <w:rPr>
            <w:color w:val="232323"/>
            <w:sz w:val="24"/>
            <w:szCs w:val="24"/>
            <w:rtl w:val="0"/>
          </w:rPr>
          <w:t xml:space="preserve"> </w:t>
        </w:r>
      </w:hyperlink>
      <w:hyperlink r:id="rId150">
        <w:r w:rsidDel="00000000" w:rsidR="00000000" w:rsidRPr="00000000">
          <w:rPr>
            <w:color w:val="0074b9"/>
            <w:sz w:val="24"/>
            <w:szCs w:val="24"/>
            <w:rtl w:val="0"/>
          </w:rPr>
          <w:t xml:space="preserve">[1]</w:t>
        </w:r>
      </w:hyperlink>
      <w:hyperlink r:id="rId151">
        <w:r w:rsidDel="00000000" w:rsidR="00000000" w:rsidRPr="00000000">
          <w:rPr>
            <w:color w:val="0074b9"/>
            <w:sz w:val="24"/>
            <w:szCs w:val="24"/>
            <w:rtl w:val="0"/>
          </w:rPr>
          <w:t xml:space="preserve">[8]</w:t>
        </w:r>
      </w:hyperlink>
      <w:hyperlink r:id="rId152">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69">
      <w:pPr>
        <w:numPr>
          <w:ilvl w:val="0"/>
          <w:numId w:val="4"/>
        </w:numPr>
        <w:ind w:left="720" w:hanging="360"/>
        <w:rPr>
          <w:sz w:val="24"/>
          <w:szCs w:val="24"/>
        </w:rPr>
      </w:pPr>
      <w:r w:rsidDel="00000000" w:rsidR="00000000" w:rsidRPr="00000000">
        <w:rPr>
          <w:b w:val="1"/>
          <w:bCs w:val="1"/>
          <w:color w:val="232323"/>
          <w:sz w:val="24"/>
          <w:szCs w:val="24"/>
          <w:rtl w:val="0"/>
        </w:rPr>
        <w:t xml:space="preserve">Hydrocephalus with operating shunt (VP and ventriculopleural)</w:t>
      </w:r>
      <w:r w:rsidDel="00000000" w:rsidR="00000000" w:rsidRPr="00000000">
        <w:rPr>
          <w:color w:val="232323"/>
          <w:sz w:val="24"/>
          <w:szCs w:val="24"/>
          <w:rtl w:val="0"/>
        </w:rPr>
        <w:t xml:space="preserve"> -&gt; Shunt malfunction can cause similar symptoms to brain metastases; shunt series and imaging are needed to assess function</w:t>
      </w:r>
      <w:hyperlink r:id="rId153">
        <w:r w:rsidDel="00000000" w:rsidR="00000000" w:rsidRPr="00000000">
          <w:rPr>
            <w:color w:val="232323"/>
            <w:sz w:val="24"/>
            <w:szCs w:val="24"/>
            <w:rtl w:val="0"/>
          </w:rPr>
          <w:t xml:space="preserve"> </w:t>
        </w:r>
      </w:hyperlink>
      <w:hyperlink r:id="rId154">
        <w:r w:rsidDel="00000000" w:rsidR="00000000" w:rsidRPr="00000000">
          <w:rPr>
            <w:color w:val="0074b9"/>
            <w:sz w:val="24"/>
            <w:szCs w:val="24"/>
            <w:rtl w:val="0"/>
          </w:rPr>
          <w:t xml:space="preserve">[2]</w:t>
        </w:r>
      </w:hyperlink>
      <w:hyperlink r:id="rId155">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6A">
      <w:pPr>
        <w:numPr>
          <w:ilvl w:val="0"/>
          <w:numId w:val="4"/>
        </w:numPr>
        <w:ind w:left="720" w:hanging="360"/>
        <w:rPr>
          <w:sz w:val="24"/>
          <w:szCs w:val="24"/>
        </w:rPr>
      </w:pPr>
      <w:r w:rsidDel="00000000" w:rsidR="00000000" w:rsidRPr="00000000">
        <w:rPr>
          <w:b w:val="1"/>
          <w:bCs w:val="1"/>
          <w:color w:val="232323"/>
          <w:sz w:val="24"/>
          <w:szCs w:val="24"/>
          <w:rtl w:val="0"/>
        </w:rPr>
        <w:t xml:space="preserve">Recent symptoms: headache, vision changes, gait abnormality, syncope</w:t>
      </w:r>
      <w:r w:rsidDel="00000000" w:rsidR="00000000" w:rsidRPr="00000000">
        <w:rPr>
          <w:color w:val="232323"/>
          <w:sz w:val="24"/>
          <w:szCs w:val="24"/>
          <w:rtl w:val="0"/>
        </w:rPr>
        <w:t xml:space="preserve"> -&gt; Both shunt malfunction and brain metastases can present with these; careful neurologic exam and imaging are required</w:t>
      </w:r>
      <w:hyperlink r:id="rId156">
        <w:r w:rsidDel="00000000" w:rsidR="00000000" w:rsidRPr="00000000">
          <w:rPr>
            <w:color w:val="232323"/>
            <w:sz w:val="24"/>
            <w:szCs w:val="24"/>
            <w:rtl w:val="0"/>
          </w:rPr>
          <w:t xml:space="preserve"> </w:t>
        </w:r>
      </w:hyperlink>
      <w:hyperlink r:id="rId157">
        <w:r w:rsidDel="00000000" w:rsidR="00000000" w:rsidRPr="00000000">
          <w:rPr>
            <w:color w:val="0074b9"/>
            <w:sz w:val="24"/>
            <w:szCs w:val="24"/>
            <w:rtl w:val="0"/>
          </w:rPr>
          <w:t xml:space="preserve">[1]</w:t>
        </w:r>
      </w:hyperlink>
      <w:hyperlink r:id="rId158">
        <w:r w:rsidDel="00000000" w:rsidR="00000000" w:rsidRPr="00000000">
          <w:rPr>
            <w:color w:val="0074b9"/>
            <w:sz w:val="24"/>
            <w:szCs w:val="24"/>
            <w:rtl w:val="0"/>
          </w:rPr>
          <w:t xml:space="preserve">[3]</w:t>
        </w:r>
      </w:hyperlink>
      <w:hyperlink r:id="rId159">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6B">
      <w:pPr>
        <w:numPr>
          <w:ilvl w:val="0"/>
          <w:numId w:val="4"/>
        </w:numPr>
        <w:ind w:left="720" w:hanging="360"/>
        <w:rPr>
          <w:sz w:val="24"/>
          <w:szCs w:val="24"/>
        </w:rPr>
      </w:pPr>
      <w:r w:rsidDel="00000000" w:rsidR="00000000" w:rsidRPr="00000000">
        <w:rPr>
          <w:b w:val="1"/>
          <w:bCs w:val="1"/>
          <w:color w:val="232323"/>
          <w:sz w:val="24"/>
          <w:szCs w:val="24"/>
          <w:rtl w:val="0"/>
        </w:rPr>
        <w:t xml:space="preserve">Comfort measures only/end-of-life care</w:t>
      </w:r>
      <w:r w:rsidDel="00000000" w:rsidR="00000000" w:rsidRPr="00000000">
        <w:rPr>
          <w:color w:val="232323"/>
          <w:sz w:val="24"/>
          <w:szCs w:val="24"/>
          <w:rtl w:val="0"/>
        </w:rPr>
        <w:t xml:space="preserve"> -&gt; Management should focus on symptom relief and avoiding unnecessary interventions</w:t>
      </w:r>
      <w:hyperlink r:id="rId160">
        <w:r w:rsidDel="00000000" w:rsidR="00000000" w:rsidRPr="00000000">
          <w:rPr>
            <w:color w:val="232323"/>
            <w:sz w:val="24"/>
            <w:szCs w:val="24"/>
            <w:rtl w:val="0"/>
          </w:rPr>
          <w:t xml:space="preserve"> </w:t>
        </w:r>
      </w:hyperlink>
      <w:hyperlink r:id="rId161">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6C">
      <w:pPr>
        <w:numPr>
          <w:ilvl w:val="0"/>
          <w:numId w:val="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Pulse oximetry 84%, HR 143 bpm, MAP 50 mmHg</w:t>
      </w:r>
      <w:r w:rsidDel="00000000" w:rsidR="00000000" w:rsidRPr="00000000">
        <w:rPr>
          <w:color w:val="232323"/>
          <w:sz w:val="24"/>
          <w:szCs w:val="24"/>
          <w:rtl w:val="0"/>
        </w:rPr>
        <w:t xml:space="preserve"> -&gt; Severe illness; consider palliative approach and avoid aggressive diagnostics unless symptoms are distressing</w:t>
      </w:r>
      <w:hyperlink r:id="rId162">
        <w:r w:rsidDel="00000000" w:rsidR="00000000" w:rsidRPr="00000000">
          <w:rPr>
            <w:color w:val="232323"/>
            <w:sz w:val="24"/>
            <w:szCs w:val="24"/>
            <w:rtl w:val="0"/>
          </w:rPr>
          <w:t xml:space="preserve"> </w:t>
        </w:r>
      </w:hyperlink>
      <w:hyperlink r:id="rId163">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6D">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6E">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Rationale</w:t>
      </w:r>
    </w:p>
    <w:p w:rsidR="00000000" w:rsidDel="00000000" w:rsidP="00000000" w:rsidRDefault="00000000" w:rsidRPr="00000000" w14:paraId="0000006F">
      <w:pPr>
        <w:shd w:fill="ffffff" w:val="clear"/>
        <w:spacing w:before="220" w:line="390" w:lineRule="auto"/>
        <w:rPr>
          <w:color w:val="232323"/>
          <w:sz w:val="24"/>
          <w:szCs w:val="24"/>
        </w:rPr>
      </w:pPr>
      <w:r w:rsidDel="00000000" w:rsidR="00000000" w:rsidRPr="00000000">
        <w:rPr>
          <w:color w:val="232323"/>
          <w:sz w:val="24"/>
          <w:szCs w:val="24"/>
          <w:rtl w:val="0"/>
        </w:rPr>
        <w:t xml:space="preserve">Both shunt malfunction and brain metastases can cause headache, gait disturbance, vision changes, and altered mental status; imaging and shunt evaluation are needed to distinguish them </w:t>
      </w:r>
      <w:hyperlink r:id="rId164">
        <w:r w:rsidDel="00000000" w:rsidR="00000000" w:rsidRPr="00000000">
          <w:rPr>
            <w:color w:val="0074b9"/>
            <w:sz w:val="24"/>
            <w:szCs w:val="24"/>
            <w:rtl w:val="0"/>
          </w:rPr>
          <w:t xml:space="preserve">[1]</w:t>
        </w:r>
      </w:hyperlink>
      <w:hyperlink r:id="rId165">
        <w:r w:rsidDel="00000000" w:rsidR="00000000" w:rsidRPr="00000000">
          <w:rPr>
            <w:color w:val="0074b9"/>
            <w:sz w:val="24"/>
            <w:szCs w:val="24"/>
            <w:rtl w:val="0"/>
          </w:rPr>
          <w:t xml:space="preserve">[2]</w:t>
        </w:r>
      </w:hyperlink>
      <w:hyperlink r:id="rId166">
        <w:r w:rsidDel="00000000" w:rsidR="00000000" w:rsidRPr="00000000">
          <w:rPr>
            <w:color w:val="0074b9"/>
            <w:sz w:val="24"/>
            <w:szCs w:val="24"/>
            <w:rtl w:val="0"/>
          </w:rPr>
          <w:t xml:space="preserve">[3]</w:t>
        </w:r>
      </w:hyperlink>
      <w:hyperlink r:id="rId167">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70">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mcj9vjdm5m3e" w:id="17"/>
      <w:bookmarkEnd w:id="17"/>
      <w:r w:rsidDel="00000000" w:rsidR="00000000" w:rsidRPr="00000000">
        <w:rPr>
          <w:b w:val="1"/>
          <w:bCs w:val="1"/>
          <w:color w:val="232323"/>
          <w:sz w:val="27"/>
          <w:szCs w:val="27"/>
          <w:rtl w:val="0"/>
        </w:rPr>
        <w:t xml:space="preserve">Differential Diagnosis Table: Shunt Malfunction vs Brain Metastases</w:t>
      </w:r>
    </w:p>
    <w:tbl>
      <w:tblPr>
        <w:tblStyle w:val="Table1"/>
        <w:tblW w:w="1110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790"/>
        <w:gridCol w:w="795"/>
        <w:gridCol w:w="1275"/>
        <w:gridCol w:w="1110"/>
        <w:gridCol w:w="1290"/>
        <w:gridCol w:w="2115"/>
        <w:tblGridChange w:id="0">
          <w:tblGrid>
            <w:gridCol w:w="1725"/>
            <w:gridCol w:w="2790"/>
            <w:gridCol w:w="795"/>
            <w:gridCol w:w="1275"/>
            <w:gridCol w:w="1110"/>
            <w:gridCol w:w="1290"/>
            <w:gridCol w:w="2115"/>
          </w:tblGrid>
        </w:tblGridChange>
      </w:tblGrid>
      <w:tr>
        <w:trPr>
          <w:cantSplit w:val="0"/>
          <w:trHeight w:val="1380"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71">
            <w:pPr>
              <w:spacing w:after="240" w:before="240" w:lineRule="auto"/>
              <w:rPr>
                <w:color w:val="232323"/>
              </w:rPr>
            </w:pPr>
            <w:r w:rsidDel="00000000" w:rsidR="00000000" w:rsidRPr="00000000">
              <w:rPr>
                <w:b w:val="1"/>
                <w:bCs w:val="1"/>
                <w:color w:val="232323"/>
                <w:rtl w:val="0"/>
              </w:rPr>
              <w:t xml:space="preserve">Diagnosis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72">
            <w:pPr>
              <w:spacing w:after="240" w:before="240" w:lineRule="auto"/>
              <w:rPr>
                <w:color w:val="232323"/>
              </w:rPr>
            </w:pPr>
            <w:r w:rsidDel="00000000" w:rsidR="00000000" w:rsidRPr="00000000">
              <w:rPr>
                <w:b w:val="1"/>
                <w:bCs w:val="1"/>
                <w:color w:val="232323"/>
                <w:rtl w:val="0"/>
              </w:rPr>
              <w:t xml:space="preserve">Common / Distinguishing Features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73">
            <w:pPr>
              <w:spacing w:after="240" w:before="240" w:lineRule="auto"/>
              <w:rPr>
                <w:color w:val="232323"/>
              </w:rPr>
            </w:pPr>
            <w:r w:rsidDel="00000000" w:rsidR="00000000" w:rsidRPr="00000000">
              <w:rPr>
                <w:b w:val="1"/>
                <w:bCs w:val="1"/>
                <w:color w:val="232323"/>
                <w:rtl w:val="0"/>
              </w:rPr>
              <w:t xml:space="preserve">Headache</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74">
            <w:pPr>
              <w:spacing w:after="240" w:before="240" w:lineRule="auto"/>
              <w:rPr>
                <w:color w:val="232323"/>
              </w:rPr>
            </w:pPr>
            <w:r w:rsidDel="00000000" w:rsidR="00000000" w:rsidRPr="00000000">
              <w:rPr>
                <w:b w:val="1"/>
                <w:bCs w:val="1"/>
                <w:color w:val="232323"/>
                <w:rtl w:val="0"/>
              </w:rPr>
              <w:t xml:space="preserve">Gait Abnormality</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75">
            <w:pPr>
              <w:spacing w:after="240" w:before="240" w:lineRule="auto"/>
              <w:rPr>
                <w:color w:val="232323"/>
              </w:rPr>
            </w:pPr>
            <w:r w:rsidDel="00000000" w:rsidR="00000000" w:rsidRPr="00000000">
              <w:rPr>
                <w:b w:val="1"/>
                <w:bCs w:val="1"/>
                <w:color w:val="232323"/>
                <w:rtl w:val="0"/>
              </w:rPr>
              <w:t xml:space="preserve">Vision Changes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76">
            <w:pPr>
              <w:spacing w:after="240" w:before="240" w:lineRule="auto"/>
              <w:rPr>
                <w:color w:val="232323"/>
              </w:rPr>
            </w:pPr>
            <w:r w:rsidDel="00000000" w:rsidR="00000000" w:rsidRPr="00000000">
              <w:rPr>
                <w:b w:val="1"/>
                <w:bCs w:val="1"/>
                <w:color w:val="232323"/>
                <w:rtl w:val="0"/>
              </w:rPr>
              <w:t xml:space="preserve">Syncope</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77">
            <w:pPr>
              <w:spacing w:after="240" w:before="240" w:lineRule="auto"/>
              <w:rPr>
                <w:color w:val="232323"/>
              </w:rPr>
            </w:pPr>
            <w:r w:rsidDel="00000000" w:rsidR="00000000" w:rsidRPr="00000000">
              <w:rPr>
                <w:b w:val="1"/>
                <w:bCs w:val="1"/>
                <w:color w:val="232323"/>
                <w:rtl w:val="0"/>
              </w:rPr>
              <w:t xml:space="preserve">Tests to Confirm / Rule Out Diagnosis</w:t>
            </w:r>
            <w:r w:rsidDel="00000000" w:rsidR="00000000" w:rsidRPr="00000000">
              <w:rPr>
                <w:rtl w:val="0"/>
              </w:rPr>
            </w:r>
          </w:p>
        </w:tc>
      </w:tr>
      <w:tr>
        <w:trPr>
          <w:cantSplit w:val="0"/>
          <w:trHeight w:val="250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8">
            <w:pPr>
              <w:spacing w:after="240" w:before="240" w:lineRule="auto"/>
              <w:rPr>
                <w:color w:val="232323"/>
              </w:rPr>
            </w:pPr>
            <w:r w:rsidDel="00000000" w:rsidR="00000000" w:rsidRPr="00000000">
              <w:rPr>
                <w:b w:val="1"/>
                <w:bCs w:val="1"/>
                <w:color w:val="232323"/>
                <w:rtl w:val="0"/>
              </w:rPr>
              <w:t xml:space="preserve">Shunt malfunction</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9">
            <w:pPr>
              <w:spacing w:after="240" w:before="240" w:lineRule="auto"/>
              <w:rPr>
                <w:color w:val="232323"/>
              </w:rPr>
            </w:pPr>
            <w:r w:rsidDel="00000000" w:rsidR="00000000" w:rsidRPr="00000000">
              <w:rPr>
                <w:color w:val="232323"/>
                <w:rtl w:val="0"/>
              </w:rPr>
              <w:t xml:space="preserve">Symptoms of increased ICP, nausea/vomiting, lethargy, altered mental status; may have fever if infected; imaging may show ventricular enlargement or shunt obstruction </w:t>
            </w:r>
            <w:hyperlink r:id="rId168">
              <w:r w:rsidDel="00000000" w:rsidR="00000000" w:rsidRPr="00000000">
                <w:rPr>
                  <w:color w:val="0074b9"/>
                  <w:rtl w:val="0"/>
                </w:rPr>
                <w:t xml:space="preserve">[2]</w:t>
              </w:r>
            </w:hyperlink>
            <w:hyperlink r:id="rId169">
              <w:r w:rsidDel="00000000" w:rsidR="00000000" w:rsidRPr="00000000">
                <w:rPr>
                  <w:color w:val="0074b9"/>
                  <w:rtl w:val="0"/>
                </w:rPr>
                <w:t xml:space="preserve">[3]</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A">
            <w:pPr>
              <w:spacing w:after="240" w:before="240" w:lineRule="auto"/>
              <w:rPr>
                <w:color w:val="232323"/>
              </w:rPr>
            </w:pPr>
            <w:r w:rsidDel="00000000" w:rsidR="00000000" w:rsidRPr="00000000">
              <w:rPr>
                <w:color w:val="232323"/>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B">
            <w:pPr>
              <w:spacing w:after="240" w:before="240" w:lineRule="auto"/>
              <w:rPr>
                <w:color w:val="232323"/>
              </w:rPr>
            </w:pPr>
            <w:r w:rsidDel="00000000" w:rsidR="00000000" w:rsidRPr="00000000">
              <w:rPr>
                <w:color w:val="232323"/>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C">
            <w:pPr>
              <w:spacing w:after="240" w:before="240" w:lineRule="auto"/>
              <w:rPr>
                <w:color w:val="232323"/>
              </w:rPr>
            </w:pPr>
            <w:r w:rsidDel="00000000" w:rsidR="00000000" w:rsidRPr="00000000">
              <w:rPr>
                <w:color w:val="232323"/>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D">
            <w:pPr>
              <w:spacing w:after="240" w:before="240" w:lineRule="auto"/>
              <w:rPr>
                <w:color w:val="232323"/>
              </w:rPr>
            </w:pPr>
            <w:r w:rsidDel="00000000" w:rsidR="00000000" w:rsidRPr="00000000">
              <w:rPr>
                <w:color w:val="232323"/>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E">
            <w:pPr>
              <w:spacing w:after="240" w:before="240" w:lineRule="auto"/>
              <w:rPr>
                <w:color w:val="232323"/>
              </w:rPr>
            </w:pPr>
            <w:r w:rsidDel="00000000" w:rsidR="00000000" w:rsidRPr="00000000">
              <w:rPr>
                <w:color w:val="232323"/>
                <w:rtl w:val="0"/>
              </w:rPr>
              <w:t xml:space="preserve">Shunt series, brain CT/MRI, shunt tap, abdominal US (for VP shunt) </w:t>
            </w:r>
            <w:hyperlink r:id="rId170">
              <w:r w:rsidDel="00000000" w:rsidR="00000000" w:rsidRPr="00000000">
                <w:rPr>
                  <w:color w:val="0074b9"/>
                  <w:rtl w:val="0"/>
                </w:rPr>
                <w:t xml:space="preserve">[2]</w:t>
              </w:r>
            </w:hyperlink>
            <w:hyperlink r:id="rId171">
              <w:r w:rsidDel="00000000" w:rsidR="00000000" w:rsidRPr="00000000">
                <w:rPr>
                  <w:color w:val="0074b9"/>
                  <w:rtl w:val="0"/>
                </w:rPr>
                <w:t xml:space="preserve">[3]</w:t>
              </w:r>
            </w:hyperlink>
            <w:r w:rsidDel="00000000" w:rsidR="00000000" w:rsidRPr="00000000">
              <w:rPr>
                <w:rtl w:val="0"/>
              </w:rPr>
            </w:r>
          </w:p>
        </w:tc>
      </w:tr>
      <w:tr>
        <w:trPr>
          <w:cantSplit w:val="0"/>
          <w:trHeight w:val="279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F">
            <w:pPr>
              <w:spacing w:after="240" w:before="240" w:lineRule="auto"/>
              <w:rPr>
                <w:color w:val="232323"/>
              </w:rPr>
            </w:pPr>
            <w:r w:rsidDel="00000000" w:rsidR="00000000" w:rsidRPr="00000000">
              <w:rPr>
                <w:b w:val="1"/>
                <w:bCs w:val="1"/>
                <w:color w:val="232323"/>
                <w:rtl w:val="0"/>
              </w:rPr>
              <w:t xml:space="preserve">Brain metastases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0">
            <w:pPr>
              <w:spacing w:after="240" w:before="240" w:lineRule="auto"/>
              <w:rPr>
                <w:color w:val="232323"/>
              </w:rPr>
            </w:pPr>
            <w:r w:rsidDel="00000000" w:rsidR="00000000" w:rsidRPr="00000000">
              <w:rPr>
                <w:color w:val="232323"/>
                <w:rtl w:val="0"/>
              </w:rPr>
              <w:t xml:space="preserve">Gradually expanding mass, edema, focal deficits, seizures, headache, cognitive dysfunction; imaging shows circumscribed enhancing lesions, often multiple, with edema </w:t>
            </w:r>
            <w:hyperlink r:id="rId172">
              <w:r w:rsidDel="00000000" w:rsidR="00000000" w:rsidRPr="00000000">
                <w:rPr>
                  <w:color w:val="0074b9"/>
                  <w:rtl w:val="0"/>
                </w:rPr>
                <w:t xml:space="preserve">[1]</w:t>
              </w:r>
            </w:hyperlink>
            <w:hyperlink r:id="rId173">
              <w:r w:rsidDel="00000000" w:rsidR="00000000" w:rsidRPr="00000000">
                <w:rPr>
                  <w:color w:val="0074b9"/>
                  <w:rtl w:val="0"/>
                </w:rPr>
                <w:t xml:space="preserve">[4]</w:t>
              </w:r>
            </w:hyperlink>
            <w:hyperlink r:id="rId174">
              <w:r w:rsidDel="00000000" w:rsidR="00000000" w:rsidRPr="00000000">
                <w:rPr>
                  <w:color w:val="0074b9"/>
                  <w:rtl w:val="0"/>
                </w:rPr>
                <w:t xml:space="preserve">[5]</w:t>
              </w:r>
            </w:hyperlink>
            <w:hyperlink r:id="rId175">
              <w:r w:rsidDel="00000000" w:rsidR="00000000" w:rsidRPr="00000000">
                <w:rPr>
                  <w:color w:val="0074b9"/>
                  <w:rtl w:val="0"/>
                </w:rPr>
                <w:t xml:space="preserve">[7]</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1">
            <w:pPr>
              <w:spacing w:after="240" w:before="240" w:lineRule="auto"/>
              <w:rPr>
                <w:color w:val="232323"/>
              </w:rPr>
            </w:pPr>
            <w:r w:rsidDel="00000000" w:rsidR="00000000" w:rsidRPr="00000000">
              <w:rPr>
                <w:color w:val="232323"/>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2">
            <w:pPr>
              <w:spacing w:after="240" w:before="240" w:lineRule="auto"/>
              <w:rPr>
                <w:color w:val="232323"/>
              </w:rPr>
            </w:pPr>
            <w:r w:rsidDel="00000000" w:rsidR="00000000" w:rsidRPr="00000000">
              <w:rPr>
                <w:color w:val="232323"/>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3">
            <w:pPr>
              <w:spacing w:after="240" w:before="240" w:lineRule="auto"/>
              <w:rPr>
                <w:color w:val="232323"/>
              </w:rPr>
            </w:pPr>
            <w:r w:rsidDel="00000000" w:rsidR="00000000" w:rsidRPr="00000000">
              <w:rPr>
                <w:color w:val="232323"/>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4">
            <w:pPr>
              <w:spacing w:after="240" w:before="240" w:lineRule="auto"/>
              <w:rPr>
                <w:color w:val="232323"/>
              </w:rPr>
            </w:pPr>
            <w:r w:rsidDel="00000000" w:rsidR="00000000" w:rsidRPr="00000000">
              <w:rPr>
                <w:color w:val="232323"/>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5">
            <w:pPr>
              <w:spacing w:after="240" w:before="240" w:lineRule="auto"/>
              <w:rPr>
                <w:color w:val="232323"/>
              </w:rPr>
            </w:pPr>
            <w:r w:rsidDel="00000000" w:rsidR="00000000" w:rsidRPr="00000000">
              <w:rPr>
                <w:color w:val="232323"/>
                <w:rtl w:val="0"/>
              </w:rPr>
              <w:t xml:space="preserve">Contrast-enhanced MRI, CT, neurologic exam </w:t>
            </w:r>
            <w:hyperlink r:id="rId176">
              <w:r w:rsidDel="00000000" w:rsidR="00000000" w:rsidRPr="00000000">
                <w:rPr>
                  <w:color w:val="0074b9"/>
                  <w:rtl w:val="0"/>
                </w:rPr>
                <w:t xml:space="preserve">[4]</w:t>
              </w:r>
            </w:hyperlink>
            <w:hyperlink r:id="rId177">
              <w:r w:rsidDel="00000000" w:rsidR="00000000" w:rsidRPr="00000000">
                <w:rPr>
                  <w:color w:val="0074b9"/>
                  <w:rtl w:val="0"/>
                </w:rPr>
                <w:t xml:space="preserve">[5]</w:t>
              </w:r>
            </w:hyperlink>
            <w:hyperlink r:id="rId178">
              <w:r w:rsidDel="00000000" w:rsidR="00000000" w:rsidRPr="00000000">
                <w:rPr>
                  <w:color w:val="0074b9"/>
                  <w:rtl w:val="0"/>
                </w:rPr>
                <w:t xml:space="preserve">[7]</w:t>
              </w:r>
            </w:hyperlink>
            <w:r w:rsidDel="00000000" w:rsidR="00000000" w:rsidRPr="00000000">
              <w:rPr>
                <w:rtl w:val="0"/>
              </w:rPr>
            </w:r>
          </w:p>
        </w:tc>
      </w:tr>
      <w:tr>
        <w:trPr>
          <w:cantSplit w:val="0"/>
          <w:trHeight w:val="192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6">
            <w:pPr>
              <w:spacing w:after="240" w:before="240" w:lineRule="auto"/>
              <w:rPr>
                <w:color w:val="232323"/>
              </w:rPr>
            </w:pPr>
            <w:r w:rsidDel="00000000" w:rsidR="00000000" w:rsidRPr="00000000">
              <w:rPr>
                <w:b w:val="1"/>
                <w:bCs w:val="1"/>
                <w:color w:val="232323"/>
                <w:rtl w:val="0"/>
              </w:rPr>
              <w:t xml:space="preserve">Shunt infection</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7">
            <w:pPr>
              <w:spacing w:after="240" w:before="240" w:lineRule="auto"/>
              <w:rPr>
                <w:color w:val="232323"/>
              </w:rPr>
            </w:pPr>
            <w:r w:rsidDel="00000000" w:rsidR="00000000" w:rsidRPr="00000000">
              <w:rPr>
                <w:color w:val="232323"/>
                <w:rtl w:val="0"/>
              </w:rPr>
              <w:t xml:space="preserve">Fever, headache, malaise, nausea/vomiting, altered mental status; may present with shunt malfunction </w:t>
            </w:r>
            <w:hyperlink r:id="rId179">
              <w:r w:rsidDel="00000000" w:rsidR="00000000" w:rsidRPr="00000000">
                <w:rPr>
                  <w:color w:val="0074b9"/>
                  <w:rtl w:val="0"/>
                </w:rPr>
                <w:t xml:space="preserve">[2]</w:t>
              </w:r>
            </w:hyperlink>
            <w:hyperlink r:id="rId180">
              <w:r w:rsidDel="00000000" w:rsidR="00000000" w:rsidRPr="00000000">
                <w:rPr>
                  <w:color w:val="0074b9"/>
                  <w:rtl w:val="0"/>
                </w:rPr>
                <w:t xml:space="preserve">[11]</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8">
            <w:pPr>
              <w:spacing w:after="240" w:before="240" w:lineRule="auto"/>
              <w:rPr>
                <w:color w:val="232323"/>
              </w:rPr>
            </w:pPr>
            <w:r w:rsidDel="00000000" w:rsidR="00000000" w:rsidRPr="00000000">
              <w:rPr>
                <w:color w:val="232323"/>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9">
            <w:pPr>
              <w:spacing w:after="240" w:before="240" w:lineRule="auto"/>
              <w:rPr>
                <w:color w:val="232323"/>
              </w:rPr>
            </w:pPr>
            <w:r w:rsidDel="00000000" w:rsidR="00000000" w:rsidRPr="00000000">
              <w:rPr>
                <w:color w:val="232323"/>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A">
            <w:pPr>
              <w:spacing w:after="240" w:before="240" w:lineRule="auto"/>
              <w:rPr>
                <w:color w:val="232323"/>
              </w:rPr>
            </w:pPr>
            <w:r w:rsidDel="00000000" w:rsidR="00000000" w:rsidRPr="00000000">
              <w:rPr>
                <w:color w:val="232323"/>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B">
            <w:pPr>
              <w:spacing w:after="240" w:before="240" w:lineRule="auto"/>
              <w:rPr>
                <w:color w:val="232323"/>
              </w:rPr>
            </w:pPr>
            <w:r w:rsidDel="00000000" w:rsidR="00000000" w:rsidRPr="00000000">
              <w:rPr>
                <w:color w:val="232323"/>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C">
            <w:pPr>
              <w:spacing w:after="240" w:before="240" w:lineRule="auto"/>
              <w:rPr>
                <w:color w:val="232323"/>
              </w:rPr>
            </w:pPr>
            <w:r w:rsidDel="00000000" w:rsidR="00000000" w:rsidRPr="00000000">
              <w:rPr>
                <w:color w:val="232323"/>
                <w:rtl w:val="0"/>
              </w:rPr>
              <w:t xml:space="preserve">CSF aspiration from shunt, cultures </w:t>
            </w:r>
            <w:hyperlink r:id="rId181">
              <w:r w:rsidDel="00000000" w:rsidR="00000000" w:rsidRPr="00000000">
                <w:rPr>
                  <w:color w:val="0074b9"/>
                  <w:rtl w:val="0"/>
                </w:rPr>
                <w:t xml:space="preserve">[12]</w:t>
              </w:r>
            </w:hyperlink>
            <w:r w:rsidDel="00000000" w:rsidR="00000000" w:rsidRPr="00000000">
              <w:rPr>
                <w:rtl w:val="0"/>
              </w:rPr>
            </w:r>
          </w:p>
        </w:tc>
      </w:tr>
      <w:tr>
        <w:trPr>
          <w:cantSplit w:val="0"/>
          <w:trHeight w:val="22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D">
            <w:pPr>
              <w:spacing w:after="240" w:before="240" w:lineRule="auto"/>
              <w:rPr>
                <w:color w:val="232323"/>
              </w:rPr>
            </w:pPr>
            <w:r w:rsidDel="00000000" w:rsidR="00000000" w:rsidRPr="00000000">
              <w:rPr>
                <w:b w:val="1"/>
                <w:bCs w:val="1"/>
                <w:color w:val="232323"/>
                <w:rtl w:val="0"/>
              </w:rPr>
              <w:t xml:space="preserve">Other causes (stroke, seizure, medication effect, metabolic)</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E">
            <w:pPr>
              <w:spacing w:after="240" w:before="240" w:lineRule="auto"/>
              <w:rPr>
                <w:color w:val="232323"/>
              </w:rPr>
            </w:pPr>
            <w:r w:rsidDel="00000000" w:rsidR="00000000" w:rsidRPr="00000000">
              <w:rPr>
                <w:color w:val="232323"/>
                <w:rtl w:val="0"/>
              </w:rPr>
              <w:t xml:space="preserve">May present with similar symptoms; consider based on history, exam, labs </w:t>
            </w:r>
            <w:hyperlink r:id="rId182">
              <w:r w:rsidDel="00000000" w:rsidR="00000000" w:rsidRPr="00000000">
                <w:rPr>
                  <w:color w:val="0074b9"/>
                  <w:rtl w:val="0"/>
                </w:rPr>
                <w:t xml:space="preserve">[13]</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F">
            <w:pPr>
              <w:spacing w:after="240" w:before="240" w:lineRule="auto"/>
              <w:rPr>
                <w:color w:val="232323"/>
              </w:rPr>
            </w:pPr>
            <w:r w:rsidDel="00000000" w:rsidR="00000000" w:rsidRPr="00000000">
              <w:rPr>
                <w:color w:val="232323"/>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0">
            <w:pPr>
              <w:spacing w:after="240" w:before="240" w:lineRule="auto"/>
              <w:rPr>
                <w:color w:val="232323"/>
              </w:rPr>
            </w:pPr>
            <w:r w:rsidDel="00000000" w:rsidR="00000000" w:rsidRPr="00000000">
              <w:rPr>
                <w:color w:val="232323"/>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1">
            <w:pPr>
              <w:spacing w:after="240" w:before="240" w:lineRule="auto"/>
              <w:rPr>
                <w:color w:val="232323"/>
              </w:rPr>
            </w:pPr>
            <w:r w:rsidDel="00000000" w:rsidR="00000000" w:rsidRPr="00000000">
              <w:rPr>
                <w:color w:val="232323"/>
                <w:rtl w:val="0"/>
              </w:rPr>
              <w:t xml:space="preserve">Sometimes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2">
            <w:pPr>
              <w:spacing w:after="240" w:before="240" w:lineRule="auto"/>
              <w:rPr>
                <w:color w:val="232323"/>
              </w:rPr>
            </w:pPr>
            <w:r w:rsidDel="00000000" w:rsidR="00000000" w:rsidRPr="00000000">
              <w:rPr>
                <w:color w:val="232323"/>
                <w:rtl w:val="0"/>
              </w:rPr>
              <w:t xml:space="preserv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3">
            <w:pPr>
              <w:spacing w:after="240" w:before="240" w:lineRule="auto"/>
              <w:rPr>
                <w:color w:val="232323"/>
              </w:rPr>
            </w:pPr>
            <w:r w:rsidDel="00000000" w:rsidR="00000000" w:rsidRPr="00000000">
              <w:rPr>
                <w:color w:val="232323"/>
                <w:rtl w:val="0"/>
              </w:rPr>
              <w:t xml:space="preserve">Neuroimaging, labs, EEG as indicated</w:t>
            </w:r>
          </w:p>
        </w:tc>
      </w:tr>
    </w:tbl>
    <w:p w:rsidR="00000000" w:rsidDel="00000000" w:rsidP="00000000" w:rsidRDefault="00000000" w:rsidRPr="00000000" w14:paraId="00000094">
      <w:pPr>
        <w:pStyle w:val="Heading3"/>
        <w:keepNext w:val="0"/>
        <w:keepLines w:val="0"/>
        <w:shd w:fill="ffffff" w:val="clear"/>
        <w:spacing w:after="40" w:before="460" w:line="346.66666666666663" w:lineRule="auto"/>
        <w:rPr>
          <w:b w:val="1"/>
          <w:bCs w:val="1"/>
          <w:color w:val="232323"/>
          <w:sz w:val="27"/>
          <w:szCs w:val="27"/>
        </w:rPr>
      </w:pPr>
      <w:bookmarkStart w:colFirst="0" w:colLast="0" w:name="_55o9jj4kmpm0" w:id="18"/>
      <w:bookmarkEnd w:id="18"/>
      <w:r w:rsidDel="00000000" w:rsidR="00000000" w:rsidRPr="00000000">
        <w:rPr>
          <w:b w:val="1"/>
          <w:bCs w:val="1"/>
          <w:color w:val="232323"/>
          <w:sz w:val="27"/>
          <w:szCs w:val="27"/>
          <w:rtl w:val="0"/>
        </w:rPr>
        <w:t xml:space="preserve">Suggested Initial Evaluation</w:t>
      </w:r>
    </w:p>
    <w:p w:rsidR="00000000" w:rsidDel="00000000" w:rsidP="00000000" w:rsidRDefault="00000000" w:rsidRPr="00000000" w14:paraId="00000095">
      <w:pPr>
        <w:numPr>
          <w:ilvl w:val="0"/>
          <w:numId w:val="12"/>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Contrast-enhanced MRI of the brain</w:t>
      </w:r>
      <w:r w:rsidDel="00000000" w:rsidR="00000000" w:rsidRPr="00000000">
        <w:rPr>
          <w:color w:val="232323"/>
          <w:sz w:val="24"/>
          <w:szCs w:val="24"/>
          <w:rtl w:val="0"/>
        </w:rPr>
        <w:t xml:space="preserve"> to assess for new/progressive metastases and shunt function </w:t>
      </w:r>
      <w:hyperlink r:id="rId183">
        <w:r w:rsidDel="00000000" w:rsidR="00000000" w:rsidRPr="00000000">
          <w:rPr>
            <w:color w:val="0074b9"/>
            <w:sz w:val="24"/>
            <w:szCs w:val="24"/>
            <w:rtl w:val="0"/>
          </w:rPr>
          <w:t xml:space="preserve">[4]</w:t>
        </w:r>
      </w:hyperlink>
      <w:hyperlink r:id="rId184">
        <w:r w:rsidDel="00000000" w:rsidR="00000000" w:rsidRPr="00000000">
          <w:rPr>
            <w:color w:val="0074b9"/>
            <w:sz w:val="24"/>
            <w:szCs w:val="24"/>
            <w:rtl w:val="0"/>
          </w:rPr>
          <w:t xml:space="preserve">[5]</w:t>
        </w:r>
      </w:hyperlink>
      <w:hyperlink r:id="rId185">
        <w:r w:rsidDel="00000000" w:rsidR="00000000" w:rsidRPr="00000000">
          <w:rPr>
            <w:color w:val="0074b9"/>
            <w:sz w:val="24"/>
            <w:szCs w:val="24"/>
            <w:rtl w:val="0"/>
          </w:rPr>
          <w:t xml:space="preserve">[6]</w:t>
        </w:r>
      </w:hyperlink>
      <w:hyperlink r:id="rId186">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96">
      <w:pPr>
        <w:numPr>
          <w:ilvl w:val="0"/>
          <w:numId w:val="1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Shunt series (plain radiographs) and abdominal ultrasound</w:t>
      </w:r>
      <w:r w:rsidDel="00000000" w:rsidR="00000000" w:rsidRPr="00000000">
        <w:rPr>
          <w:color w:val="232323"/>
          <w:sz w:val="24"/>
          <w:szCs w:val="24"/>
          <w:rtl w:val="0"/>
        </w:rPr>
        <w:t xml:space="preserve"> (for VP shunt) to assess for mechanical obstruction or distal malfunction </w:t>
      </w:r>
      <w:hyperlink r:id="rId18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97">
      <w:pPr>
        <w:numPr>
          <w:ilvl w:val="0"/>
          <w:numId w:val="1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Clinical assessment for infection</w:t>
      </w:r>
      <w:r w:rsidDel="00000000" w:rsidR="00000000" w:rsidRPr="00000000">
        <w:rPr>
          <w:color w:val="232323"/>
          <w:sz w:val="24"/>
          <w:szCs w:val="24"/>
          <w:rtl w:val="0"/>
        </w:rPr>
        <w:t xml:space="preserve"> (fever, malaise, wound drainage) and consider CSF aspiration from shunt if infection suspected </w:t>
      </w:r>
      <w:hyperlink r:id="rId188">
        <w:r w:rsidDel="00000000" w:rsidR="00000000" w:rsidRPr="00000000">
          <w:rPr>
            <w:color w:val="0074b9"/>
            <w:sz w:val="24"/>
            <w:szCs w:val="24"/>
            <w:rtl w:val="0"/>
          </w:rPr>
          <w:t xml:space="preserve">[2]</w:t>
        </w:r>
      </w:hyperlink>
      <w:hyperlink r:id="rId189">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98">
      <w:pPr>
        <w:numPr>
          <w:ilvl w:val="0"/>
          <w:numId w:val="1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Neurologic examination</w:t>
      </w:r>
      <w:r w:rsidDel="00000000" w:rsidR="00000000" w:rsidRPr="00000000">
        <w:rPr>
          <w:color w:val="232323"/>
          <w:sz w:val="24"/>
          <w:szCs w:val="24"/>
          <w:rtl w:val="0"/>
        </w:rPr>
        <w:t xml:space="preserve"> to assess for focal deficits, cognitive changes, and signs of increased ICP </w:t>
      </w:r>
      <w:hyperlink r:id="rId190">
        <w:r w:rsidDel="00000000" w:rsidR="00000000" w:rsidRPr="00000000">
          <w:rPr>
            <w:color w:val="0074b9"/>
            <w:sz w:val="24"/>
            <w:szCs w:val="24"/>
            <w:rtl w:val="0"/>
          </w:rPr>
          <w:t xml:space="preserve">[1]</w:t>
        </w:r>
      </w:hyperlink>
      <w:hyperlink r:id="rId191">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99">
      <w:pPr>
        <w:numPr>
          <w:ilvl w:val="0"/>
          <w:numId w:val="12"/>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Palliative care focus</w:t>
      </w:r>
      <w:r w:rsidDel="00000000" w:rsidR="00000000" w:rsidRPr="00000000">
        <w:rPr>
          <w:color w:val="232323"/>
          <w:sz w:val="24"/>
          <w:szCs w:val="24"/>
          <w:rtl w:val="0"/>
        </w:rPr>
        <w:t xml:space="preserve">: If patient is not a candidate for further intervention, prioritize symptom management </w:t>
      </w:r>
      <w:hyperlink r:id="rId192">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9A">
      <w:pPr>
        <w:pStyle w:val="Heading3"/>
        <w:keepNext w:val="0"/>
        <w:keepLines w:val="0"/>
        <w:shd w:fill="ffffff" w:val="clear"/>
        <w:spacing w:after="40" w:before="460" w:line="346.66666666666663" w:lineRule="auto"/>
        <w:rPr>
          <w:b w:val="1"/>
          <w:bCs w:val="1"/>
          <w:color w:val="232323"/>
          <w:sz w:val="27"/>
          <w:szCs w:val="27"/>
        </w:rPr>
      </w:pPr>
      <w:bookmarkStart w:colFirst="0" w:colLast="0" w:name="_gim6in1ouked" w:id="19"/>
      <w:bookmarkEnd w:id="19"/>
      <w:r w:rsidDel="00000000" w:rsidR="00000000" w:rsidRPr="00000000">
        <w:rPr>
          <w:b w:val="1"/>
          <w:bCs w:val="1"/>
          <w:color w:val="232323"/>
          <w:sz w:val="27"/>
          <w:szCs w:val="27"/>
          <w:rtl w:val="0"/>
        </w:rPr>
        <w:t xml:space="preserve">Key Points</w:t>
      </w:r>
    </w:p>
    <w:p w:rsidR="00000000" w:rsidDel="00000000" w:rsidP="00000000" w:rsidRDefault="00000000" w:rsidRPr="00000000" w14:paraId="0000009B">
      <w:pPr>
        <w:numPr>
          <w:ilvl w:val="0"/>
          <w:numId w:val="5"/>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Contrast-enhanced MRI is essential to distinguish brain metastases from shunt malfunction </w:t>
      </w:r>
      <w:hyperlink r:id="rId193">
        <w:r w:rsidDel="00000000" w:rsidR="00000000" w:rsidRPr="00000000">
          <w:rPr>
            <w:color w:val="0074b9"/>
            <w:sz w:val="24"/>
            <w:szCs w:val="24"/>
            <w:rtl w:val="0"/>
          </w:rPr>
          <w:t xml:space="preserve">[4]</w:t>
        </w:r>
      </w:hyperlink>
      <w:hyperlink r:id="rId194">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9C">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Shunt malfunction often presents with increased ICP symptoms; imaging and shunt series are needed </w:t>
      </w:r>
      <w:hyperlink r:id="rId195">
        <w:r w:rsidDel="00000000" w:rsidR="00000000" w:rsidRPr="00000000">
          <w:rPr>
            <w:color w:val="0074b9"/>
            <w:sz w:val="24"/>
            <w:szCs w:val="24"/>
            <w:rtl w:val="0"/>
          </w:rPr>
          <w:t xml:space="preserve">[2]</w:t>
        </w:r>
      </w:hyperlink>
      <w:hyperlink r:id="rId196">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9D">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Both conditions can present with headache, gait abnormality, vision changes, and altered mental status </w:t>
      </w:r>
      <w:hyperlink r:id="rId197">
        <w:r w:rsidDel="00000000" w:rsidR="00000000" w:rsidRPr="00000000">
          <w:rPr>
            <w:color w:val="0074b9"/>
            <w:sz w:val="24"/>
            <w:szCs w:val="24"/>
            <w:rtl w:val="0"/>
          </w:rPr>
          <w:t xml:space="preserve">[1]</w:t>
        </w:r>
      </w:hyperlink>
      <w:hyperlink r:id="rId198">
        <w:r w:rsidDel="00000000" w:rsidR="00000000" w:rsidRPr="00000000">
          <w:rPr>
            <w:color w:val="0074b9"/>
            <w:sz w:val="24"/>
            <w:szCs w:val="24"/>
            <w:rtl w:val="0"/>
          </w:rPr>
          <w:t xml:space="preserve">[3]</w:t>
        </w:r>
      </w:hyperlink>
      <w:hyperlink r:id="rId199">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9E">
      <w:pPr>
        <w:numPr>
          <w:ilvl w:val="0"/>
          <w:numId w:val="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In end-of-life care, focus on comfort and symptom relief </w:t>
      </w:r>
      <w:hyperlink r:id="rId200">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9F">
      <w:pPr>
        <w:pStyle w:val="Heading3"/>
        <w:keepNext w:val="0"/>
        <w:keepLines w:val="0"/>
        <w:shd w:fill="ffffff" w:val="clear"/>
        <w:spacing w:after="40" w:before="460" w:line="346.66666666666663" w:lineRule="auto"/>
        <w:rPr>
          <w:b w:val="1"/>
          <w:bCs w:val="1"/>
          <w:color w:val="232323"/>
          <w:sz w:val="27"/>
          <w:szCs w:val="27"/>
        </w:rPr>
      </w:pPr>
      <w:bookmarkStart w:colFirst="0" w:colLast="0" w:name="_i5zskw9fuux4" w:id="20"/>
      <w:bookmarkEnd w:id="20"/>
      <w:r w:rsidDel="00000000" w:rsidR="00000000" w:rsidRPr="00000000">
        <w:rPr>
          <w:b w:val="1"/>
          <w:bCs w:val="1"/>
          <w:color w:val="232323"/>
          <w:sz w:val="27"/>
          <w:szCs w:val="27"/>
          <w:rtl w:val="0"/>
        </w:rPr>
        <w:t xml:space="preserve">Learn More</w:t>
      </w:r>
    </w:p>
    <w:p w:rsidR="00000000" w:rsidDel="00000000" w:rsidP="00000000" w:rsidRDefault="00000000" w:rsidRPr="00000000" w14:paraId="000000A0">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A1">
      <w:pPr>
        <w:numPr>
          <w:ilvl w:val="0"/>
          <w:numId w:val="2"/>
        </w:numPr>
        <w:shd w:fill="ffffff" w:val="clear"/>
        <w:spacing w:after="0" w:afterAutospacing="0" w:before="220" w:line="390" w:lineRule="auto"/>
        <w:ind w:left="720" w:hanging="360"/>
      </w:pPr>
      <w:hyperlink r:id="rId201">
        <w:r w:rsidDel="00000000" w:rsidR="00000000" w:rsidRPr="00000000">
          <w:rPr>
            <w:color w:val="0074b9"/>
            <w:sz w:val="24"/>
            <w:szCs w:val="24"/>
            <w:rtl w:val="0"/>
          </w:rPr>
          <w:t xml:space="preserve">What if the patient has fever or signs of infection?</w:t>
        </w:r>
      </w:hyperlink>
      <w:r w:rsidDel="00000000" w:rsidR="00000000" w:rsidRPr="00000000">
        <w:rPr>
          <w:rtl w:val="0"/>
        </w:rPr>
      </w:r>
    </w:p>
    <w:p w:rsidR="00000000" w:rsidDel="00000000" w:rsidP="00000000" w:rsidRDefault="00000000" w:rsidRPr="00000000" w14:paraId="000000A2">
      <w:pPr>
        <w:numPr>
          <w:ilvl w:val="0"/>
          <w:numId w:val="2"/>
        </w:numPr>
        <w:shd w:fill="ffffff" w:val="clear"/>
        <w:spacing w:after="0" w:afterAutospacing="0" w:before="0" w:beforeAutospacing="0" w:line="390" w:lineRule="auto"/>
        <w:ind w:left="720" w:hanging="360"/>
      </w:pPr>
      <w:hyperlink r:id="rId202">
        <w:r w:rsidDel="00000000" w:rsidR="00000000" w:rsidRPr="00000000">
          <w:rPr>
            <w:color w:val="0074b9"/>
            <w:sz w:val="24"/>
            <w:szCs w:val="24"/>
            <w:rtl w:val="0"/>
          </w:rPr>
          <w:t xml:space="preserve">What if imaging shows new or enlarging brain lesions?</w:t>
        </w:r>
      </w:hyperlink>
      <w:r w:rsidDel="00000000" w:rsidR="00000000" w:rsidRPr="00000000">
        <w:rPr>
          <w:rtl w:val="0"/>
        </w:rPr>
      </w:r>
    </w:p>
    <w:p w:rsidR="00000000" w:rsidDel="00000000" w:rsidP="00000000" w:rsidRDefault="00000000" w:rsidRPr="00000000" w14:paraId="000000A3">
      <w:pPr>
        <w:numPr>
          <w:ilvl w:val="0"/>
          <w:numId w:val="2"/>
        </w:numPr>
        <w:shd w:fill="ffffff" w:val="clear"/>
        <w:spacing w:after="0" w:afterAutospacing="0" w:before="0" w:beforeAutospacing="0" w:line="390" w:lineRule="auto"/>
        <w:ind w:left="720" w:hanging="360"/>
      </w:pPr>
      <w:hyperlink r:id="rId203">
        <w:r w:rsidDel="00000000" w:rsidR="00000000" w:rsidRPr="00000000">
          <w:rPr>
            <w:color w:val="0074b9"/>
            <w:sz w:val="24"/>
            <w:szCs w:val="24"/>
            <w:rtl w:val="0"/>
          </w:rPr>
          <w:t xml:space="preserve">What if shunt series shows obstruction or abnormal position?</w:t>
        </w:r>
      </w:hyperlink>
      <w:r w:rsidDel="00000000" w:rsidR="00000000" w:rsidRPr="00000000">
        <w:rPr>
          <w:rtl w:val="0"/>
        </w:rPr>
      </w:r>
    </w:p>
    <w:p w:rsidR="00000000" w:rsidDel="00000000" w:rsidP="00000000" w:rsidRDefault="00000000" w:rsidRPr="00000000" w14:paraId="000000A4">
      <w:pPr>
        <w:numPr>
          <w:ilvl w:val="0"/>
          <w:numId w:val="2"/>
        </w:numPr>
        <w:shd w:fill="ffffff" w:val="clear"/>
        <w:spacing w:after="0" w:afterAutospacing="0" w:before="0" w:beforeAutospacing="0" w:line="390" w:lineRule="auto"/>
        <w:ind w:left="720" w:hanging="360"/>
      </w:pPr>
      <w:hyperlink r:id="rId204">
        <w:r w:rsidDel="00000000" w:rsidR="00000000" w:rsidRPr="00000000">
          <w:rPr>
            <w:color w:val="0074b9"/>
            <w:sz w:val="24"/>
            <w:szCs w:val="24"/>
            <w:rtl w:val="0"/>
          </w:rPr>
          <w:t xml:space="preserve">What if symptoms are rapidly progressive?</w:t>
        </w:r>
      </w:hyperlink>
      <w:r w:rsidDel="00000000" w:rsidR="00000000" w:rsidRPr="00000000">
        <w:rPr>
          <w:rtl w:val="0"/>
        </w:rPr>
      </w:r>
    </w:p>
    <w:p w:rsidR="00000000" w:rsidDel="00000000" w:rsidP="00000000" w:rsidRDefault="00000000" w:rsidRPr="00000000" w14:paraId="000000A5">
      <w:pPr>
        <w:numPr>
          <w:ilvl w:val="0"/>
          <w:numId w:val="2"/>
        </w:numPr>
        <w:shd w:fill="ffffff" w:val="clear"/>
        <w:spacing w:before="0" w:beforeAutospacing="0" w:line="390" w:lineRule="auto"/>
        <w:ind w:left="720" w:hanging="360"/>
      </w:pPr>
      <w:hyperlink r:id="rId205">
        <w:r w:rsidDel="00000000" w:rsidR="00000000" w:rsidRPr="00000000">
          <w:rPr>
            <w:color w:val="0074b9"/>
            <w:sz w:val="24"/>
            <w:szCs w:val="24"/>
            <w:rtl w:val="0"/>
          </w:rPr>
          <w:t xml:space="preserve">What if the patient is not a candidate for further intervention?</w:t>
        </w:r>
      </w:hyperlink>
      <w:r w:rsidDel="00000000" w:rsidR="00000000" w:rsidRPr="00000000">
        <w:rPr>
          <w:rtl w:val="0"/>
        </w:rPr>
      </w:r>
    </w:p>
    <w:p w:rsidR="00000000" w:rsidDel="00000000" w:rsidP="00000000" w:rsidRDefault="00000000" w:rsidRPr="00000000" w14:paraId="000000A6">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comorbidities, medications, or other special considerations.</w:t>
      </w:r>
    </w:p>
    <w:p w:rsidR="00000000" w:rsidDel="00000000" w:rsidP="00000000" w:rsidRDefault="00000000" w:rsidRPr="00000000" w14:paraId="000000A7">
      <w:pPr>
        <w:pStyle w:val="Heading3"/>
        <w:keepNext w:val="0"/>
        <w:keepLines w:val="0"/>
        <w:shd w:fill="ffffff" w:val="clear"/>
        <w:spacing w:after="40" w:before="460" w:line="346.66666666666663" w:lineRule="auto"/>
        <w:rPr>
          <w:b w:val="1"/>
          <w:bCs w:val="1"/>
          <w:color w:val="232323"/>
          <w:sz w:val="27"/>
          <w:szCs w:val="27"/>
        </w:rPr>
      </w:pPr>
      <w:bookmarkStart w:colFirst="0" w:colLast="0" w:name="_ubdw3izhv9rz" w:id="21"/>
      <w:bookmarkEnd w:id="21"/>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A8">
      <w:pPr>
        <w:numPr>
          <w:ilvl w:val="0"/>
          <w:numId w:val="11"/>
        </w:numPr>
        <w:shd w:fill="ffffff" w:val="clear"/>
        <w:spacing w:after="0" w:afterAutospacing="0" w:before="240" w:lineRule="auto"/>
        <w:ind w:left="720" w:hanging="360"/>
      </w:pPr>
      <w:hyperlink r:id="rId206">
        <w:r w:rsidDel="00000000" w:rsidR="00000000" w:rsidRPr="00000000">
          <w:rPr>
            <w:color w:val="0074b9"/>
            <w:sz w:val="24"/>
            <w:szCs w:val="24"/>
            <w:rtl w:val="0"/>
          </w:rPr>
          <w:t xml:space="preserve">Epidemiology, clinical manifestations, and diagnosis of brain metastases &gt; CLINICAL MANIFESTATIONS</w:t>
        </w:r>
      </w:hyperlink>
      <w:r w:rsidDel="00000000" w:rsidR="00000000" w:rsidRPr="00000000">
        <w:rPr>
          <w:rtl w:val="0"/>
        </w:rPr>
      </w:r>
    </w:p>
    <w:p w:rsidR="00000000" w:rsidDel="00000000" w:rsidP="00000000" w:rsidRDefault="00000000" w:rsidRPr="00000000" w14:paraId="000000A9">
      <w:pPr>
        <w:numPr>
          <w:ilvl w:val="0"/>
          <w:numId w:val="11"/>
        </w:numPr>
        <w:shd w:fill="ffffff" w:val="clear"/>
        <w:spacing w:after="0" w:afterAutospacing="0" w:before="0" w:beforeAutospacing="0" w:lineRule="auto"/>
        <w:ind w:left="720" w:hanging="360"/>
      </w:pPr>
      <w:hyperlink r:id="rId207">
        <w:r w:rsidDel="00000000" w:rsidR="00000000" w:rsidRPr="00000000">
          <w:rPr>
            <w:color w:val="0074b9"/>
            <w:sz w:val="24"/>
            <w:szCs w:val="24"/>
            <w:rtl w:val="0"/>
          </w:rPr>
          <w:t xml:space="preserve">Normal pressure hydrocephalus &gt; VENTRICULAR SHUNTING &gt; Shunt complications and post-shunt management</w:t>
        </w:r>
      </w:hyperlink>
      <w:r w:rsidDel="00000000" w:rsidR="00000000" w:rsidRPr="00000000">
        <w:rPr>
          <w:rtl w:val="0"/>
        </w:rPr>
      </w:r>
    </w:p>
    <w:p w:rsidR="00000000" w:rsidDel="00000000" w:rsidP="00000000" w:rsidRDefault="00000000" w:rsidRPr="00000000" w14:paraId="000000AA">
      <w:pPr>
        <w:numPr>
          <w:ilvl w:val="0"/>
          <w:numId w:val="11"/>
        </w:numPr>
        <w:shd w:fill="ffffff" w:val="clear"/>
        <w:spacing w:after="0" w:afterAutospacing="0" w:before="0" w:beforeAutospacing="0" w:lineRule="auto"/>
        <w:ind w:left="720" w:hanging="360"/>
      </w:pPr>
      <w:hyperlink r:id="rId208">
        <w:r w:rsidDel="00000000" w:rsidR="00000000" w:rsidRPr="00000000">
          <w:rPr>
            <w:color w:val="0074b9"/>
            <w:sz w:val="24"/>
            <w:szCs w:val="24"/>
            <w:rtl w:val="0"/>
          </w:rPr>
          <w:t xml:space="preserve">Treatment of leptomeningeal disease from solid tumors &gt; URGENT SYMPTOMATIC INTERVENTIONS &gt; Hydrocephalus and increased intracranial pressure</w:t>
        </w:r>
      </w:hyperlink>
      <w:r w:rsidDel="00000000" w:rsidR="00000000" w:rsidRPr="00000000">
        <w:rPr>
          <w:rtl w:val="0"/>
        </w:rPr>
      </w:r>
    </w:p>
    <w:p w:rsidR="00000000" w:rsidDel="00000000" w:rsidP="00000000" w:rsidRDefault="00000000" w:rsidRPr="00000000" w14:paraId="000000AB">
      <w:pPr>
        <w:numPr>
          <w:ilvl w:val="0"/>
          <w:numId w:val="11"/>
        </w:numPr>
        <w:shd w:fill="ffffff" w:val="clear"/>
        <w:spacing w:after="0" w:afterAutospacing="0" w:before="0" w:beforeAutospacing="0" w:lineRule="auto"/>
        <w:ind w:left="720" w:hanging="360"/>
      </w:pPr>
      <w:hyperlink r:id="rId209">
        <w:r w:rsidDel="00000000" w:rsidR="00000000" w:rsidRPr="00000000">
          <w:rPr>
            <w:color w:val="0074b9"/>
            <w:sz w:val="24"/>
            <w:szCs w:val="24"/>
            <w:rtl w:val="0"/>
          </w:rPr>
          <w:t xml:space="preserve">Epidemiology, clinical manifestations, and diagnosis of brain metastases &gt; DIAGNOSIS &gt; Imaging studies</w:t>
        </w:r>
      </w:hyperlink>
      <w:r w:rsidDel="00000000" w:rsidR="00000000" w:rsidRPr="00000000">
        <w:rPr>
          <w:rtl w:val="0"/>
        </w:rPr>
      </w:r>
    </w:p>
    <w:p w:rsidR="00000000" w:rsidDel="00000000" w:rsidP="00000000" w:rsidRDefault="00000000" w:rsidRPr="00000000" w14:paraId="000000AC">
      <w:pPr>
        <w:numPr>
          <w:ilvl w:val="0"/>
          <w:numId w:val="11"/>
        </w:numPr>
        <w:shd w:fill="ffffff" w:val="clear"/>
        <w:spacing w:after="0" w:afterAutospacing="0" w:before="0" w:beforeAutospacing="0" w:lineRule="auto"/>
        <w:ind w:left="720" w:hanging="360"/>
      </w:pPr>
      <w:hyperlink r:id="rId210">
        <w:r w:rsidDel="00000000" w:rsidR="00000000" w:rsidRPr="00000000">
          <w:rPr>
            <w:color w:val="0074b9"/>
            <w:sz w:val="24"/>
            <w:szCs w:val="24"/>
            <w:rtl w:val="0"/>
          </w:rPr>
          <w:t xml:space="preserve">Epidemiology, clinical manifestations, and diagnosis of brain metastases &gt; SUMMARY AND RECOMMENDATIONS</w:t>
        </w:r>
      </w:hyperlink>
      <w:r w:rsidDel="00000000" w:rsidR="00000000" w:rsidRPr="00000000">
        <w:rPr>
          <w:rtl w:val="0"/>
        </w:rPr>
      </w:r>
    </w:p>
    <w:p w:rsidR="00000000" w:rsidDel="00000000" w:rsidP="00000000" w:rsidRDefault="00000000" w:rsidRPr="00000000" w14:paraId="000000AD">
      <w:pPr>
        <w:numPr>
          <w:ilvl w:val="0"/>
          <w:numId w:val="11"/>
        </w:numPr>
        <w:shd w:fill="ffffff" w:val="clear"/>
        <w:spacing w:after="0" w:afterAutospacing="0" w:before="0" w:beforeAutospacing="0" w:lineRule="auto"/>
        <w:ind w:left="720" w:hanging="360"/>
      </w:pPr>
      <w:hyperlink r:id="rId211">
        <w:r w:rsidDel="00000000" w:rsidR="00000000" w:rsidRPr="00000000">
          <w:rPr>
            <w:color w:val="0074b9"/>
            <w:sz w:val="24"/>
            <w:szCs w:val="24"/>
            <w:rtl w:val="0"/>
          </w:rPr>
          <w:t xml:space="preserve">Normal pressure hydrocephalus &gt; DIAGNOSTIC EVALUATION &gt; Neuroimaging</w:t>
        </w:r>
      </w:hyperlink>
      <w:r w:rsidDel="00000000" w:rsidR="00000000" w:rsidRPr="00000000">
        <w:rPr>
          <w:rtl w:val="0"/>
        </w:rPr>
      </w:r>
    </w:p>
    <w:p w:rsidR="00000000" w:rsidDel="00000000" w:rsidP="00000000" w:rsidRDefault="00000000" w:rsidRPr="00000000" w14:paraId="000000AE">
      <w:pPr>
        <w:numPr>
          <w:ilvl w:val="0"/>
          <w:numId w:val="11"/>
        </w:numPr>
        <w:shd w:fill="ffffff" w:val="clear"/>
        <w:spacing w:after="0" w:afterAutospacing="0" w:before="0" w:beforeAutospacing="0" w:lineRule="auto"/>
        <w:ind w:left="720" w:hanging="360"/>
      </w:pPr>
      <w:hyperlink r:id="rId212">
        <w:r w:rsidDel="00000000" w:rsidR="00000000" w:rsidRPr="00000000">
          <w:rPr>
            <w:color w:val="0074b9"/>
            <w:sz w:val="24"/>
            <w:szCs w:val="24"/>
            <w:rtl w:val="0"/>
          </w:rPr>
          <w:t xml:space="preserve">Overview of the clinical features and diagnosis of brain tumors in adults &gt; NEUROIMAGING FEATURES &gt; Brain metastases</w:t>
        </w:r>
      </w:hyperlink>
      <w:r w:rsidDel="00000000" w:rsidR="00000000" w:rsidRPr="00000000">
        <w:rPr>
          <w:rtl w:val="0"/>
        </w:rPr>
      </w:r>
    </w:p>
    <w:p w:rsidR="00000000" w:rsidDel="00000000" w:rsidP="00000000" w:rsidRDefault="00000000" w:rsidRPr="00000000" w14:paraId="000000AF">
      <w:pPr>
        <w:numPr>
          <w:ilvl w:val="0"/>
          <w:numId w:val="11"/>
        </w:numPr>
        <w:shd w:fill="ffffff" w:val="clear"/>
        <w:spacing w:after="0" w:afterAutospacing="0" w:before="0" w:beforeAutospacing="0" w:lineRule="auto"/>
        <w:ind w:left="720" w:hanging="360"/>
      </w:pPr>
      <w:hyperlink r:id="rId213">
        <w:r w:rsidDel="00000000" w:rsidR="00000000" w:rsidRPr="00000000">
          <w:rPr>
            <w:color w:val="0074b9"/>
            <w:sz w:val="24"/>
            <w:szCs w:val="24"/>
            <w:rtl w:val="0"/>
          </w:rPr>
          <w:t xml:space="preserve">Clinical manifestations of lung cancer &gt; CLINICAL MANIFESTATIONS OF EXTRATHORACIC METASTASES &gt; Brain</w:t>
        </w:r>
      </w:hyperlink>
      <w:r w:rsidDel="00000000" w:rsidR="00000000" w:rsidRPr="00000000">
        <w:rPr>
          <w:rtl w:val="0"/>
        </w:rPr>
      </w:r>
    </w:p>
    <w:p w:rsidR="00000000" w:rsidDel="00000000" w:rsidP="00000000" w:rsidRDefault="00000000" w:rsidRPr="00000000" w14:paraId="000000B0">
      <w:pPr>
        <w:numPr>
          <w:ilvl w:val="0"/>
          <w:numId w:val="11"/>
        </w:numPr>
        <w:shd w:fill="ffffff" w:val="clear"/>
        <w:spacing w:after="0" w:afterAutospacing="0" w:before="0" w:beforeAutospacing="0" w:lineRule="auto"/>
        <w:ind w:left="720" w:hanging="360"/>
      </w:pPr>
      <w:hyperlink r:id="rId214">
        <w:r w:rsidDel="00000000" w:rsidR="00000000" w:rsidRPr="00000000">
          <w:rPr>
            <w:color w:val="0074b9"/>
            <w:sz w:val="24"/>
            <w:szCs w:val="24"/>
            <w:rtl w:val="0"/>
          </w:rPr>
          <w:t xml:space="preserve">Brain metastases in breast cancer &gt; LOCAL CONTROL OF INTRACRANIAL DISEASE</w:t>
        </w:r>
      </w:hyperlink>
      <w:r w:rsidDel="00000000" w:rsidR="00000000" w:rsidRPr="00000000">
        <w:rPr>
          <w:rtl w:val="0"/>
        </w:rPr>
      </w:r>
    </w:p>
    <w:p w:rsidR="00000000" w:rsidDel="00000000" w:rsidP="00000000" w:rsidRDefault="00000000" w:rsidRPr="00000000" w14:paraId="000000B1">
      <w:pPr>
        <w:numPr>
          <w:ilvl w:val="0"/>
          <w:numId w:val="11"/>
        </w:numPr>
        <w:shd w:fill="ffffff" w:val="clear"/>
        <w:spacing w:after="0" w:afterAutospacing="0" w:before="0" w:beforeAutospacing="0" w:lineRule="auto"/>
        <w:ind w:left="720" w:hanging="360"/>
      </w:pPr>
      <w:hyperlink r:id="rId215">
        <w:r w:rsidDel="00000000" w:rsidR="00000000" w:rsidRPr="00000000">
          <w:rPr>
            <w:color w:val="0074b9"/>
            <w:sz w:val="24"/>
            <w:szCs w:val="24"/>
            <w:rtl w:val="0"/>
          </w:rPr>
          <w:t xml:space="preserve">Normal pressure hydrocephalus &gt; CLINICAL FEATURES &gt; Gait dysfunction</w:t>
        </w:r>
      </w:hyperlink>
      <w:r w:rsidDel="00000000" w:rsidR="00000000" w:rsidRPr="00000000">
        <w:rPr>
          <w:rtl w:val="0"/>
        </w:rPr>
      </w:r>
    </w:p>
    <w:p w:rsidR="00000000" w:rsidDel="00000000" w:rsidP="00000000" w:rsidRDefault="00000000" w:rsidRPr="00000000" w14:paraId="000000B2">
      <w:pPr>
        <w:numPr>
          <w:ilvl w:val="0"/>
          <w:numId w:val="11"/>
        </w:numPr>
        <w:shd w:fill="ffffff" w:val="clear"/>
        <w:spacing w:after="0" w:afterAutospacing="0" w:before="0" w:beforeAutospacing="0" w:lineRule="auto"/>
        <w:ind w:left="720" w:hanging="360"/>
      </w:pPr>
      <w:hyperlink r:id="rId216">
        <w:r w:rsidDel="00000000" w:rsidR="00000000" w:rsidRPr="00000000">
          <w:rPr>
            <w:color w:val="0074b9"/>
            <w:sz w:val="24"/>
            <w:szCs w:val="24"/>
            <w:rtl w:val="0"/>
          </w:rPr>
          <w:t xml:space="preserve">Infections of cerebrospinal fluid shunts &gt; CLINICAL MANIFESTATIONS</w:t>
        </w:r>
      </w:hyperlink>
      <w:r w:rsidDel="00000000" w:rsidR="00000000" w:rsidRPr="00000000">
        <w:rPr>
          <w:rtl w:val="0"/>
        </w:rPr>
      </w:r>
    </w:p>
    <w:p w:rsidR="00000000" w:rsidDel="00000000" w:rsidP="00000000" w:rsidRDefault="00000000" w:rsidRPr="00000000" w14:paraId="000000B3">
      <w:pPr>
        <w:numPr>
          <w:ilvl w:val="0"/>
          <w:numId w:val="11"/>
        </w:numPr>
        <w:shd w:fill="ffffff" w:val="clear"/>
        <w:spacing w:after="0" w:afterAutospacing="0" w:before="0" w:beforeAutospacing="0" w:lineRule="auto"/>
        <w:ind w:left="720" w:hanging="360"/>
      </w:pPr>
      <w:hyperlink r:id="rId217">
        <w:r w:rsidDel="00000000" w:rsidR="00000000" w:rsidRPr="00000000">
          <w:rPr>
            <w:color w:val="0074b9"/>
            <w:sz w:val="24"/>
            <w:szCs w:val="24"/>
            <w:rtl w:val="0"/>
          </w:rPr>
          <w:t xml:space="preserve">Infections of cerebrospinal fluid shunts &gt; DIAGNOSIS &gt; Cerebrospinal fluid</w:t>
        </w:r>
      </w:hyperlink>
      <w:r w:rsidDel="00000000" w:rsidR="00000000" w:rsidRPr="00000000">
        <w:rPr>
          <w:rtl w:val="0"/>
        </w:rPr>
      </w:r>
    </w:p>
    <w:p w:rsidR="00000000" w:rsidDel="00000000" w:rsidP="00000000" w:rsidRDefault="00000000" w:rsidRPr="00000000" w14:paraId="000000B4">
      <w:pPr>
        <w:numPr>
          <w:ilvl w:val="0"/>
          <w:numId w:val="11"/>
        </w:numPr>
        <w:shd w:fill="ffffff" w:val="clear"/>
        <w:spacing w:before="0" w:beforeAutospacing="0" w:lineRule="auto"/>
        <w:ind w:left="720" w:hanging="360"/>
      </w:pPr>
      <w:hyperlink r:id="rId218">
        <w:r w:rsidDel="00000000" w:rsidR="00000000" w:rsidRPr="00000000">
          <w:rPr>
            <w:color w:val="0074b9"/>
            <w:sz w:val="24"/>
            <w:szCs w:val="24"/>
            <w:rtl w:val="0"/>
          </w:rPr>
          <w:t xml:space="preserve">Seizures in patients with primary and metastatic brain tumors &gt; CAUSES OF SEIZURES</w:t>
        </w:r>
      </w:hyperlink>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1340#H213235787" TargetMode="External"/><Relationship Id="rId190" Type="http://schemas.openxmlformats.org/officeDocument/2006/relationships/hyperlink" Target="https://www.uptodate.com/contents/5217#H5" TargetMode="External"/><Relationship Id="rId42" Type="http://schemas.openxmlformats.org/officeDocument/2006/relationships/hyperlink" Target="https://www.uptodate.com/contents/1340#H12" TargetMode="External"/><Relationship Id="rId41" Type="http://schemas.openxmlformats.org/officeDocument/2006/relationships/hyperlink" Target="https://www.uptodate.com/contents/1340#H819691711" TargetMode="External"/><Relationship Id="rId44" Type="http://schemas.openxmlformats.org/officeDocument/2006/relationships/hyperlink" Target="https://www.uptodate.com/contents/1352#H26297754" TargetMode="External"/><Relationship Id="rId194" Type="http://schemas.openxmlformats.org/officeDocument/2006/relationships/hyperlink" Target="https://www.uptodate.com/contents/5217#H22" TargetMode="External"/><Relationship Id="rId43" Type="http://schemas.openxmlformats.org/officeDocument/2006/relationships/hyperlink" Target="https://www.uptodate.com/contents/1340#H2956583495" TargetMode="External"/><Relationship Id="rId193" Type="http://schemas.openxmlformats.org/officeDocument/2006/relationships/hyperlink" Target="https://www.uptodate.com/contents/5217#H12" TargetMode="External"/><Relationship Id="rId46" Type="http://schemas.openxmlformats.org/officeDocument/2006/relationships/hyperlink" Target="https://www.uptodate.com/contents/3593#H3" TargetMode="External"/><Relationship Id="rId192" Type="http://schemas.openxmlformats.org/officeDocument/2006/relationships/hyperlink" Target="https://www.uptodate.com/contents/775#H22654193" TargetMode="External"/><Relationship Id="rId45" Type="http://schemas.openxmlformats.org/officeDocument/2006/relationships/hyperlink" Target="https://www.uptodate.com/contents/3593#H3" TargetMode="External"/><Relationship Id="rId191" Type="http://schemas.openxmlformats.org/officeDocument/2006/relationships/hyperlink" Target="https://www.uptodate.com/contents/5069#H2872941112" TargetMode="External"/><Relationship Id="rId48" Type="http://schemas.openxmlformats.org/officeDocument/2006/relationships/hyperlink" Target="https://www.uptodate.com/contents/3576#H151731446" TargetMode="External"/><Relationship Id="rId187" Type="http://schemas.openxmlformats.org/officeDocument/2006/relationships/hyperlink" Target="https://www.uptodate.com/contents/5069#H24" TargetMode="External"/><Relationship Id="rId47" Type="http://schemas.openxmlformats.org/officeDocument/2006/relationships/hyperlink" Target="https://www.uptodate.com/contents/3593#H4" TargetMode="External"/><Relationship Id="rId186" Type="http://schemas.openxmlformats.org/officeDocument/2006/relationships/hyperlink" Target="https://www.uptodate.com/contents/5180#H4074985941" TargetMode="External"/><Relationship Id="rId185" Type="http://schemas.openxmlformats.org/officeDocument/2006/relationships/hyperlink" Target="https://www.uptodate.com/contents/5069#H2005624534" TargetMode="External"/><Relationship Id="rId49" Type="http://schemas.openxmlformats.org/officeDocument/2006/relationships/hyperlink" Target="https://www.uptodate.com/contents/3593#H3" TargetMode="External"/><Relationship Id="rId184" Type="http://schemas.openxmlformats.org/officeDocument/2006/relationships/hyperlink" Target="https://www.uptodate.com/contents/5217#H22" TargetMode="External"/><Relationship Id="rId189" Type="http://schemas.openxmlformats.org/officeDocument/2006/relationships/hyperlink" Target="https://www.uptodate.com/contents/1286#H7" TargetMode="External"/><Relationship Id="rId188" Type="http://schemas.openxmlformats.org/officeDocument/2006/relationships/hyperlink" Target="https://www.uptodate.com/contents/5069#H24" TargetMode="External"/><Relationship Id="rId31" Type="http://schemas.openxmlformats.org/officeDocument/2006/relationships/hyperlink" Target="https://www.uptodate.com/contents/1340#H213235787" TargetMode="External"/><Relationship Id="rId30" Type="http://schemas.openxmlformats.org/officeDocument/2006/relationships/hyperlink" Target="https://www.uptodate.com/contents/1340#H2956583495" TargetMode="External"/><Relationship Id="rId33" Type="http://schemas.openxmlformats.org/officeDocument/2006/relationships/hyperlink" Target="https://www.uptodate.com/contents/1340#H819691711" TargetMode="External"/><Relationship Id="rId183" Type="http://schemas.openxmlformats.org/officeDocument/2006/relationships/hyperlink" Target="https://www.uptodate.com/contents/5217#H12" TargetMode="External"/><Relationship Id="rId32" Type="http://schemas.openxmlformats.org/officeDocument/2006/relationships/hyperlink" Target="https://www.uptodate.com/contents/1340#H213235787" TargetMode="External"/><Relationship Id="rId182" Type="http://schemas.openxmlformats.org/officeDocument/2006/relationships/hyperlink" Target="https://www.uptodate.com/contents/5181#H4112290568" TargetMode="External"/><Relationship Id="rId35" Type="http://schemas.openxmlformats.org/officeDocument/2006/relationships/hyperlink" Target="https://ai.uptodate.com/" TargetMode="External"/><Relationship Id="rId181" Type="http://schemas.openxmlformats.org/officeDocument/2006/relationships/hyperlink" Target="https://www.uptodate.com/contents/1286#H7" TargetMode="External"/><Relationship Id="rId34" Type="http://schemas.openxmlformats.org/officeDocument/2006/relationships/hyperlink" Target="https://www.uptodate.com/contents/1340#H12" TargetMode="External"/><Relationship Id="rId180" Type="http://schemas.openxmlformats.org/officeDocument/2006/relationships/hyperlink" Target="https://www.uptodate.com/contents/1286#H5" TargetMode="External"/><Relationship Id="rId37" Type="http://schemas.openxmlformats.org/officeDocument/2006/relationships/hyperlink" Target="https://ai.uptodate.com/" TargetMode="External"/><Relationship Id="rId176" Type="http://schemas.openxmlformats.org/officeDocument/2006/relationships/hyperlink" Target="https://www.uptodate.com/contents/5217#H12" TargetMode="External"/><Relationship Id="rId36" Type="http://schemas.openxmlformats.org/officeDocument/2006/relationships/hyperlink" Target="https://ai.uptodate.com/" TargetMode="External"/><Relationship Id="rId175" Type="http://schemas.openxmlformats.org/officeDocument/2006/relationships/hyperlink" Target="https://www.uptodate.com/contents/5180#H4074985941" TargetMode="External"/><Relationship Id="rId39" Type="http://schemas.openxmlformats.org/officeDocument/2006/relationships/hyperlink" Target="https://ai.uptodate.com/" TargetMode="External"/><Relationship Id="rId174" Type="http://schemas.openxmlformats.org/officeDocument/2006/relationships/hyperlink" Target="https://www.uptodate.com/contents/5217#H22" TargetMode="External"/><Relationship Id="rId38" Type="http://schemas.openxmlformats.org/officeDocument/2006/relationships/hyperlink" Target="https://ai.uptodate.com/" TargetMode="External"/><Relationship Id="rId173" Type="http://schemas.openxmlformats.org/officeDocument/2006/relationships/hyperlink" Target="https://www.uptodate.com/contents/5217#H12" TargetMode="External"/><Relationship Id="rId179" Type="http://schemas.openxmlformats.org/officeDocument/2006/relationships/hyperlink" Target="https://www.uptodate.com/contents/5069#H24" TargetMode="External"/><Relationship Id="rId178" Type="http://schemas.openxmlformats.org/officeDocument/2006/relationships/hyperlink" Target="https://www.uptodate.com/contents/5180#H4074985941" TargetMode="External"/><Relationship Id="rId177" Type="http://schemas.openxmlformats.org/officeDocument/2006/relationships/hyperlink" Target="https://www.uptodate.com/contents/5217#H22" TargetMode="External"/><Relationship Id="rId20" Type="http://schemas.openxmlformats.org/officeDocument/2006/relationships/hyperlink" Target="https://www.uptodate.com/contents/1340#H213235787" TargetMode="External"/><Relationship Id="rId22" Type="http://schemas.openxmlformats.org/officeDocument/2006/relationships/hyperlink" Target="https://www.uptodate.com/contents/1340#H12" TargetMode="External"/><Relationship Id="rId21" Type="http://schemas.openxmlformats.org/officeDocument/2006/relationships/hyperlink" Target="https://www.uptodate.com/contents/1340#H819691711" TargetMode="External"/><Relationship Id="rId24" Type="http://schemas.openxmlformats.org/officeDocument/2006/relationships/hyperlink" Target="https://www.uptodate.com/contents/1340#H819691711" TargetMode="External"/><Relationship Id="rId23" Type="http://schemas.openxmlformats.org/officeDocument/2006/relationships/hyperlink" Target="https://www.uptodate.com/contents/1340#H819691711" TargetMode="External"/><Relationship Id="rId26" Type="http://schemas.openxmlformats.org/officeDocument/2006/relationships/hyperlink" Target="https://www.uptodate.com/contents/1340#H213235787" TargetMode="External"/><Relationship Id="rId25" Type="http://schemas.openxmlformats.org/officeDocument/2006/relationships/hyperlink" Target="https://www.uptodate.com/contents/1340#H2956583495" TargetMode="External"/><Relationship Id="rId28" Type="http://schemas.openxmlformats.org/officeDocument/2006/relationships/hyperlink" Target="https://www.uptodate.com/contents/1340#H2956583495" TargetMode="External"/><Relationship Id="rId27" Type="http://schemas.openxmlformats.org/officeDocument/2006/relationships/hyperlink" Target="https://www.uptodate.com/contents/1340#H213235787" TargetMode="External"/><Relationship Id="rId29" Type="http://schemas.openxmlformats.org/officeDocument/2006/relationships/hyperlink" Target="https://www.uptodate.com/contents/1340#H2956583495" TargetMode="External"/><Relationship Id="rId11" Type="http://schemas.openxmlformats.org/officeDocument/2006/relationships/hyperlink" Target="https://www.uptodate.com/contents/1340#H819691711" TargetMode="External"/><Relationship Id="rId10" Type="http://schemas.openxmlformats.org/officeDocument/2006/relationships/hyperlink" Target="https://www.uptodate.com/contents/1340#H213235787" TargetMode="External"/><Relationship Id="rId13" Type="http://schemas.openxmlformats.org/officeDocument/2006/relationships/hyperlink" Target="https://www.uptodate.com/contents/1340#H213235787" TargetMode="External"/><Relationship Id="rId12" Type="http://schemas.openxmlformats.org/officeDocument/2006/relationships/hyperlink" Target="https://www.uptodate.com/contents/1340#H12" TargetMode="External"/><Relationship Id="rId15" Type="http://schemas.openxmlformats.org/officeDocument/2006/relationships/hyperlink" Target="https://www.uptodate.com/contents/1340#H12" TargetMode="External"/><Relationship Id="rId198" Type="http://schemas.openxmlformats.org/officeDocument/2006/relationships/hyperlink" Target="https://www.uptodate.com/contents/5184#H1487052850" TargetMode="External"/><Relationship Id="rId14" Type="http://schemas.openxmlformats.org/officeDocument/2006/relationships/hyperlink" Target="https://www.uptodate.com/contents/1340#H819691711" TargetMode="External"/><Relationship Id="rId197" Type="http://schemas.openxmlformats.org/officeDocument/2006/relationships/hyperlink" Target="https://www.uptodate.com/contents/5217#H5" TargetMode="External"/><Relationship Id="rId17" Type="http://schemas.openxmlformats.org/officeDocument/2006/relationships/hyperlink" Target="https://www.uptodate.com/contents/1340#H819691711" TargetMode="External"/><Relationship Id="rId196" Type="http://schemas.openxmlformats.org/officeDocument/2006/relationships/hyperlink" Target="https://www.uptodate.com/contents/5184#H1487052850" TargetMode="External"/><Relationship Id="rId16" Type="http://schemas.openxmlformats.org/officeDocument/2006/relationships/hyperlink" Target="https://www.uptodate.com/contents/1340#H2956583495" TargetMode="External"/><Relationship Id="rId195" Type="http://schemas.openxmlformats.org/officeDocument/2006/relationships/hyperlink" Target="https://www.uptodate.com/contents/5069#H24" TargetMode="External"/><Relationship Id="rId19" Type="http://schemas.openxmlformats.org/officeDocument/2006/relationships/hyperlink" Target="https://www.uptodate.com/contents/1340#H213235787" TargetMode="External"/><Relationship Id="rId18" Type="http://schemas.openxmlformats.org/officeDocument/2006/relationships/hyperlink" Target="https://www.uptodate.com/contents/1352#H26297754" TargetMode="External"/><Relationship Id="rId199" Type="http://schemas.openxmlformats.org/officeDocument/2006/relationships/hyperlink" Target="https://www.uptodate.com/contents/5069#H2872941112" TargetMode="External"/><Relationship Id="rId84" Type="http://schemas.openxmlformats.org/officeDocument/2006/relationships/hyperlink" Target="https://uptodate.com/contents/9915" TargetMode="External"/><Relationship Id="rId83" Type="http://schemas.openxmlformats.org/officeDocument/2006/relationships/hyperlink" Target="https://uptodate.com/contents/8496" TargetMode="External"/><Relationship Id="rId86" Type="http://schemas.openxmlformats.org/officeDocument/2006/relationships/hyperlink" Target="https://uptodate.com/contents/9915" TargetMode="External"/><Relationship Id="rId85" Type="http://schemas.openxmlformats.org/officeDocument/2006/relationships/hyperlink" Target="https://uptodate.com/contents/9915" TargetMode="External"/><Relationship Id="rId88" Type="http://schemas.openxmlformats.org/officeDocument/2006/relationships/hyperlink" Target="https://www.uptodate.com/contents/14241#H1024055664" TargetMode="External"/><Relationship Id="rId150" Type="http://schemas.openxmlformats.org/officeDocument/2006/relationships/hyperlink" Target="https://www.uptodate.com/contents/5217#H5" TargetMode="External"/><Relationship Id="rId87" Type="http://schemas.openxmlformats.org/officeDocument/2006/relationships/hyperlink" Target="https://uptodate.com/contents/9915" TargetMode="External"/><Relationship Id="rId89" Type="http://schemas.openxmlformats.org/officeDocument/2006/relationships/hyperlink" Target="https://www.uptodate.com/contents/14241#H1024055664" TargetMode="External"/><Relationship Id="rId80" Type="http://schemas.openxmlformats.org/officeDocument/2006/relationships/hyperlink" Target="https://uptodate.com/contents/8496" TargetMode="External"/><Relationship Id="rId82" Type="http://schemas.openxmlformats.org/officeDocument/2006/relationships/hyperlink" Target="https://uptodate.com/contents/8496" TargetMode="External"/><Relationship Id="rId81" Type="http://schemas.openxmlformats.org/officeDocument/2006/relationships/hyperlink" Target="https://uptodate.com/contents/849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5217#H5" TargetMode="External"/><Relationship Id="rId4" Type="http://schemas.openxmlformats.org/officeDocument/2006/relationships/numbering" Target="numbering.xml"/><Relationship Id="rId148" Type="http://schemas.openxmlformats.org/officeDocument/2006/relationships/hyperlink" Target="https://www.uptodate.com/contents/5184#H1487052850" TargetMode="External"/><Relationship Id="rId9" Type="http://schemas.openxmlformats.org/officeDocument/2006/relationships/hyperlink" Target="https://www.uptodate.com/contents/1340#H12" TargetMode="External"/><Relationship Id="rId143" Type="http://schemas.openxmlformats.org/officeDocument/2006/relationships/hyperlink" Target="https://www.uptodate.com/contents/5217#H12" TargetMode="External"/><Relationship Id="rId142" Type="http://schemas.openxmlformats.org/officeDocument/2006/relationships/hyperlink" Target="https://www.uptodate.com/contents/5184#H1487052850" TargetMode="External"/><Relationship Id="rId141" Type="http://schemas.openxmlformats.org/officeDocument/2006/relationships/hyperlink" Target="https://www.uptodate.com/contents/5069#H24" TargetMode="External"/><Relationship Id="rId140" Type="http://schemas.openxmlformats.org/officeDocument/2006/relationships/hyperlink" Target="https://www.uptodate.com/contents/5217#H5" TargetMode="External"/><Relationship Id="rId5" Type="http://schemas.openxmlformats.org/officeDocument/2006/relationships/styles" Target="styles.xml"/><Relationship Id="rId147" Type="http://schemas.openxmlformats.org/officeDocument/2006/relationships/hyperlink" Target="https://www.uptodate.com/contents/5069#H24" TargetMode="External"/><Relationship Id="rId6" Type="http://schemas.openxmlformats.org/officeDocument/2006/relationships/hyperlink" Target="https://www.uptodate.com/contents/1340#H213235787" TargetMode="External"/><Relationship Id="rId146" Type="http://schemas.openxmlformats.org/officeDocument/2006/relationships/hyperlink" Target="https://www.uptodate.com/contents/5180#H4074985941" TargetMode="External"/><Relationship Id="rId7" Type="http://schemas.openxmlformats.org/officeDocument/2006/relationships/hyperlink" Target="https://www.uptodate.com/contents/1340#H213235787" TargetMode="External"/><Relationship Id="rId145" Type="http://schemas.openxmlformats.org/officeDocument/2006/relationships/hyperlink" Target="https://www.uptodate.com/contents/5069#H2005624534" TargetMode="External"/><Relationship Id="rId8" Type="http://schemas.openxmlformats.org/officeDocument/2006/relationships/hyperlink" Target="https://www.uptodate.com/contents/1340#H819691711" TargetMode="External"/><Relationship Id="rId144" Type="http://schemas.openxmlformats.org/officeDocument/2006/relationships/hyperlink" Target="https://www.uptodate.com/contents/5217#H22" TargetMode="External"/><Relationship Id="rId73" Type="http://schemas.openxmlformats.org/officeDocument/2006/relationships/hyperlink" Target="https://www.uptodate.com/contents/3593#H4" TargetMode="External"/><Relationship Id="rId72" Type="http://schemas.openxmlformats.org/officeDocument/2006/relationships/hyperlink" Target="https://www.uptodate.com/contents/3593#H3" TargetMode="External"/><Relationship Id="rId75" Type="http://schemas.openxmlformats.org/officeDocument/2006/relationships/hyperlink" Target="https://www.uptodate.com/contents/3576#H19409339" TargetMode="External"/><Relationship Id="rId74" Type="http://schemas.openxmlformats.org/officeDocument/2006/relationships/hyperlink" Target="https://www.uptodate.com/contents/3576#H151731446" TargetMode="External"/><Relationship Id="rId77" Type="http://schemas.openxmlformats.org/officeDocument/2006/relationships/hyperlink" Target="https://www.uptodate.com/contents/2823#H3" TargetMode="External"/><Relationship Id="rId76" Type="http://schemas.openxmlformats.org/officeDocument/2006/relationships/hyperlink" Target="https://www.uptodate.com/contents/2823#H8" TargetMode="External"/><Relationship Id="rId79" Type="http://schemas.openxmlformats.org/officeDocument/2006/relationships/hyperlink" Target="https://uptodate.com/contents/9915" TargetMode="External"/><Relationship Id="rId78" Type="http://schemas.openxmlformats.org/officeDocument/2006/relationships/hyperlink" Target="https://uptodate.com/contents/9915" TargetMode="External"/><Relationship Id="rId71" Type="http://schemas.openxmlformats.org/officeDocument/2006/relationships/hyperlink" Target="https://ai.uptodate.com/" TargetMode="External"/><Relationship Id="rId70" Type="http://schemas.openxmlformats.org/officeDocument/2006/relationships/hyperlink" Target="https://ai.uptodate.com/" TargetMode="External"/><Relationship Id="rId139" Type="http://schemas.openxmlformats.org/officeDocument/2006/relationships/hyperlink" Target="https://www.uptodate.com/contents/14241#H1811976617" TargetMode="External"/><Relationship Id="rId138" Type="http://schemas.openxmlformats.org/officeDocument/2006/relationships/hyperlink" Target="https://www.uptodate.com/contents/14241#H25376543" TargetMode="External"/><Relationship Id="rId137" Type="http://schemas.openxmlformats.org/officeDocument/2006/relationships/hyperlink" Target="https://www.uptodate.com/contents/14241#H194020262" TargetMode="External"/><Relationship Id="rId132" Type="http://schemas.openxmlformats.org/officeDocument/2006/relationships/hyperlink" Target="https://ai.uptodate.com/" TargetMode="External"/><Relationship Id="rId131" Type="http://schemas.openxmlformats.org/officeDocument/2006/relationships/hyperlink" Target="https://ai.uptodate.com/" TargetMode="External"/><Relationship Id="rId130" Type="http://schemas.openxmlformats.org/officeDocument/2006/relationships/hyperlink" Target="https://ai.uptodate.com/" TargetMode="External"/><Relationship Id="rId136" Type="http://schemas.openxmlformats.org/officeDocument/2006/relationships/hyperlink" Target="https://www.uptodate.com/contents/83242#H739530847" TargetMode="External"/><Relationship Id="rId135" Type="http://schemas.openxmlformats.org/officeDocument/2006/relationships/hyperlink" Target="https://www.uptodate.com/contents/2538#H2" TargetMode="External"/><Relationship Id="rId134" Type="http://schemas.openxmlformats.org/officeDocument/2006/relationships/hyperlink" Target="https://www.uptodate.com/contents/14241#H1024055664" TargetMode="External"/><Relationship Id="rId133" Type="http://schemas.openxmlformats.org/officeDocument/2006/relationships/hyperlink" Target="https://ai.uptodate.com/" TargetMode="External"/><Relationship Id="rId62" Type="http://schemas.openxmlformats.org/officeDocument/2006/relationships/hyperlink" Target="https://www.uptodate.com/contents/3593#H3" TargetMode="External"/><Relationship Id="rId61" Type="http://schemas.openxmlformats.org/officeDocument/2006/relationships/hyperlink" Target="https://www.uptodate.com/contents/2823#H3" TargetMode="External"/><Relationship Id="rId64" Type="http://schemas.openxmlformats.org/officeDocument/2006/relationships/hyperlink" Target="https://www.uptodate.com/contents/3593#H4" TargetMode="External"/><Relationship Id="rId63" Type="http://schemas.openxmlformats.org/officeDocument/2006/relationships/hyperlink" Target="https://www.uptodate.com/contents/3593#H3" TargetMode="External"/><Relationship Id="rId66" Type="http://schemas.openxmlformats.org/officeDocument/2006/relationships/hyperlink" Target="https://ai.uptodate.com/" TargetMode="External"/><Relationship Id="rId172" Type="http://schemas.openxmlformats.org/officeDocument/2006/relationships/hyperlink" Target="https://www.uptodate.com/contents/5217#H5" TargetMode="External"/><Relationship Id="rId65" Type="http://schemas.openxmlformats.org/officeDocument/2006/relationships/hyperlink" Target="https://www.uptodate.com/contents/3576#H151731446" TargetMode="External"/><Relationship Id="rId171" Type="http://schemas.openxmlformats.org/officeDocument/2006/relationships/hyperlink" Target="https://www.uptodate.com/contents/5184#H1487052850" TargetMode="External"/><Relationship Id="rId68" Type="http://schemas.openxmlformats.org/officeDocument/2006/relationships/hyperlink" Target="https://ai.uptodate.com/" TargetMode="External"/><Relationship Id="rId170" Type="http://schemas.openxmlformats.org/officeDocument/2006/relationships/hyperlink" Target="https://www.uptodate.com/contents/5069#H24" TargetMode="External"/><Relationship Id="rId67" Type="http://schemas.openxmlformats.org/officeDocument/2006/relationships/hyperlink" Target="https://ai.uptodate.com/" TargetMode="External"/><Relationship Id="rId60" Type="http://schemas.openxmlformats.org/officeDocument/2006/relationships/hyperlink" Target="https://www.uptodate.com/contents/2823#H3" TargetMode="External"/><Relationship Id="rId165" Type="http://schemas.openxmlformats.org/officeDocument/2006/relationships/hyperlink" Target="https://www.uptodate.com/contents/5069#H24" TargetMode="External"/><Relationship Id="rId69" Type="http://schemas.openxmlformats.org/officeDocument/2006/relationships/hyperlink" Target="https://ai.uptodate.com/" TargetMode="External"/><Relationship Id="rId164" Type="http://schemas.openxmlformats.org/officeDocument/2006/relationships/hyperlink" Target="https://www.uptodate.com/contents/5217#H5" TargetMode="External"/><Relationship Id="rId163" Type="http://schemas.openxmlformats.org/officeDocument/2006/relationships/hyperlink" Target="https://www.uptodate.com/contents/775#H22654193" TargetMode="External"/><Relationship Id="rId162" Type="http://schemas.openxmlformats.org/officeDocument/2006/relationships/hyperlink" Target="https://www.uptodate.com/contents/775#H22654193" TargetMode="External"/><Relationship Id="rId169" Type="http://schemas.openxmlformats.org/officeDocument/2006/relationships/hyperlink" Target="https://www.uptodate.com/contents/5184#H1487052850" TargetMode="External"/><Relationship Id="rId168" Type="http://schemas.openxmlformats.org/officeDocument/2006/relationships/hyperlink" Target="https://www.uptodate.com/contents/5069#H24" TargetMode="External"/><Relationship Id="rId167" Type="http://schemas.openxmlformats.org/officeDocument/2006/relationships/hyperlink" Target="https://www.uptodate.com/contents/5217#H12" TargetMode="External"/><Relationship Id="rId166" Type="http://schemas.openxmlformats.org/officeDocument/2006/relationships/hyperlink" Target="https://www.uptodate.com/contents/5184#H1487052850" TargetMode="External"/><Relationship Id="rId51" Type="http://schemas.openxmlformats.org/officeDocument/2006/relationships/hyperlink" Target="https://www.uptodate.com/contents/3593#H4" TargetMode="External"/><Relationship Id="rId50" Type="http://schemas.openxmlformats.org/officeDocument/2006/relationships/hyperlink" Target="https://www.uptodate.com/contents/3593#H3" TargetMode="External"/><Relationship Id="rId53" Type="http://schemas.openxmlformats.org/officeDocument/2006/relationships/hyperlink" Target="https://www.uptodate.com/contents/3576#H151731446" TargetMode="External"/><Relationship Id="rId52" Type="http://schemas.openxmlformats.org/officeDocument/2006/relationships/hyperlink" Target="https://www.uptodate.com/contents/3576#H151731446" TargetMode="External"/><Relationship Id="rId55" Type="http://schemas.openxmlformats.org/officeDocument/2006/relationships/hyperlink" Target="https://www.uptodate.com/contents/2823#H8" TargetMode="External"/><Relationship Id="rId161" Type="http://schemas.openxmlformats.org/officeDocument/2006/relationships/hyperlink" Target="https://www.uptodate.com/contents/775#H22654193" TargetMode="External"/><Relationship Id="rId54" Type="http://schemas.openxmlformats.org/officeDocument/2006/relationships/hyperlink" Target="https://www.uptodate.com/contents/3576#H19409339" TargetMode="External"/><Relationship Id="rId160" Type="http://schemas.openxmlformats.org/officeDocument/2006/relationships/hyperlink" Target="https://www.uptodate.com/contents/775#H22654193" TargetMode="External"/><Relationship Id="rId57" Type="http://schemas.openxmlformats.org/officeDocument/2006/relationships/hyperlink" Target="https://www.uptodate.com/contents/3593#H3" TargetMode="External"/><Relationship Id="rId56" Type="http://schemas.openxmlformats.org/officeDocument/2006/relationships/hyperlink" Target="https://www.uptodate.com/contents/2823#H8" TargetMode="External"/><Relationship Id="rId159" Type="http://schemas.openxmlformats.org/officeDocument/2006/relationships/hyperlink" Target="https://www.uptodate.com/contents/5069#H2872941112" TargetMode="External"/><Relationship Id="rId59" Type="http://schemas.openxmlformats.org/officeDocument/2006/relationships/hyperlink" Target="https://www.uptodate.com/contents/3593#H4" TargetMode="External"/><Relationship Id="rId154" Type="http://schemas.openxmlformats.org/officeDocument/2006/relationships/hyperlink" Target="https://www.uptodate.com/contents/5069#H24" TargetMode="External"/><Relationship Id="rId58" Type="http://schemas.openxmlformats.org/officeDocument/2006/relationships/hyperlink" Target="https://www.uptodate.com/contents/3593#H3" TargetMode="External"/><Relationship Id="rId153" Type="http://schemas.openxmlformats.org/officeDocument/2006/relationships/hyperlink" Target="https://www.uptodate.com/contents/5069#H24" TargetMode="External"/><Relationship Id="rId152" Type="http://schemas.openxmlformats.org/officeDocument/2006/relationships/hyperlink" Target="https://www.uptodate.com/contents/775#H22654193" TargetMode="External"/><Relationship Id="rId151" Type="http://schemas.openxmlformats.org/officeDocument/2006/relationships/hyperlink" Target="https://www.uptodate.com/contents/4641#H355282333" TargetMode="External"/><Relationship Id="rId158" Type="http://schemas.openxmlformats.org/officeDocument/2006/relationships/hyperlink" Target="https://www.uptodate.com/contents/5184#H1487052850" TargetMode="External"/><Relationship Id="rId157" Type="http://schemas.openxmlformats.org/officeDocument/2006/relationships/hyperlink" Target="https://www.uptodate.com/contents/5217#H5" TargetMode="External"/><Relationship Id="rId156" Type="http://schemas.openxmlformats.org/officeDocument/2006/relationships/hyperlink" Target="https://www.uptodate.com/contents/5217#H5" TargetMode="External"/><Relationship Id="rId155" Type="http://schemas.openxmlformats.org/officeDocument/2006/relationships/hyperlink" Target="https://www.uptodate.com/contents/5184#H1487052850" TargetMode="External"/><Relationship Id="rId107" Type="http://schemas.openxmlformats.org/officeDocument/2006/relationships/hyperlink" Target="https://uptodate.com/contents/8496" TargetMode="External"/><Relationship Id="rId106" Type="http://schemas.openxmlformats.org/officeDocument/2006/relationships/hyperlink" Target="https://uptodate.com/contents/9915" TargetMode="External"/><Relationship Id="rId105" Type="http://schemas.openxmlformats.org/officeDocument/2006/relationships/hyperlink" Target="https://uptodate.com/contents/9915" TargetMode="External"/><Relationship Id="rId104" Type="http://schemas.openxmlformats.org/officeDocument/2006/relationships/hyperlink" Target="https://www.uptodate.com/contents/14241#H25376543" TargetMode="External"/><Relationship Id="rId109" Type="http://schemas.openxmlformats.org/officeDocument/2006/relationships/hyperlink" Target="https://www.uptodate.com/contents/14241#H1024055664" TargetMode="External"/><Relationship Id="rId108" Type="http://schemas.openxmlformats.org/officeDocument/2006/relationships/hyperlink" Target="https://uptodate.com/contents/8496" TargetMode="External"/><Relationship Id="rId103" Type="http://schemas.openxmlformats.org/officeDocument/2006/relationships/hyperlink" Target="https://www.uptodate.com/contents/14241#H194020262" TargetMode="External"/><Relationship Id="rId102" Type="http://schemas.openxmlformats.org/officeDocument/2006/relationships/hyperlink" Target="https://www.uptodate.com/contents/14241#H194020262" TargetMode="External"/><Relationship Id="rId101" Type="http://schemas.openxmlformats.org/officeDocument/2006/relationships/hyperlink" Target="https://www.uptodate.com/contents/2538#H2" TargetMode="External"/><Relationship Id="rId100" Type="http://schemas.openxmlformats.org/officeDocument/2006/relationships/hyperlink" Target="https://www.uptodate.com/contents/2538#H2" TargetMode="External"/><Relationship Id="rId217" Type="http://schemas.openxmlformats.org/officeDocument/2006/relationships/hyperlink" Target="https://www.uptodate.com/contents/1286#H7" TargetMode="External"/><Relationship Id="rId216" Type="http://schemas.openxmlformats.org/officeDocument/2006/relationships/hyperlink" Target="https://www.uptodate.com/contents/1286#H5" TargetMode="External"/><Relationship Id="rId215" Type="http://schemas.openxmlformats.org/officeDocument/2006/relationships/hyperlink" Target="https://www.uptodate.com/contents/5069#H2872941112" TargetMode="External"/><Relationship Id="rId214" Type="http://schemas.openxmlformats.org/officeDocument/2006/relationships/hyperlink" Target="https://www.uptodate.com/contents/775#H22654193" TargetMode="External"/><Relationship Id="rId218" Type="http://schemas.openxmlformats.org/officeDocument/2006/relationships/hyperlink" Target="https://www.uptodate.com/contents/5181#H4112290568" TargetMode="External"/><Relationship Id="rId213" Type="http://schemas.openxmlformats.org/officeDocument/2006/relationships/hyperlink" Target="https://www.uptodate.com/contents/4641#H355282333" TargetMode="External"/><Relationship Id="rId212" Type="http://schemas.openxmlformats.org/officeDocument/2006/relationships/hyperlink" Target="https://www.uptodate.com/contents/5180#H4074985941" TargetMode="External"/><Relationship Id="rId211" Type="http://schemas.openxmlformats.org/officeDocument/2006/relationships/hyperlink" Target="https://www.uptodate.com/contents/5069#H2005624534" TargetMode="External"/><Relationship Id="rId210" Type="http://schemas.openxmlformats.org/officeDocument/2006/relationships/hyperlink" Target="https://www.uptodate.com/contents/5217#H22" TargetMode="External"/><Relationship Id="rId129" Type="http://schemas.openxmlformats.org/officeDocument/2006/relationships/hyperlink" Target="https://ai.uptodate.com/" TargetMode="External"/><Relationship Id="rId128" Type="http://schemas.openxmlformats.org/officeDocument/2006/relationships/hyperlink" Target="https://www.uptodate.com/contents/83242#H739530847" TargetMode="External"/><Relationship Id="rId127" Type="http://schemas.openxmlformats.org/officeDocument/2006/relationships/hyperlink" Target="https://www.uptodate.com/contents/2538#H2" TargetMode="External"/><Relationship Id="rId126" Type="http://schemas.openxmlformats.org/officeDocument/2006/relationships/hyperlink" Target="https://www.uptodate.com/contents/14241#H1024055664" TargetMode="External"/><Relationship Id="rId121" Type="http://schemas.openxmlformats.org/officeDocument/2006/relationships/hyperlink" Target="https://uptodate.com/contents/8496" TargetMode="External"/><Relationship Id="rId120" Type="http://schemas.openxmlformats.org/officeDocument/2006/relationships/hyperlink" Target="https://www.uptodate.com/contents/2538#H2" TargetMode="External"/><Relationship Id="rId125" Type="http://schemas.openxmlformats.org/officeDocument/2006/relationships/hyperlink" Target="https://www.uptodate.com/contents/14241#H1024055664" TargetMode="External"/><Relationship Id="rId124" Type="http://schemas.openxmlformats.org/officeDocument/2006/relationships/hyperlink" Target="https://uptodate.com/contents/9915" TargetMode="External"/><Relationship Id="rId123" Type="http://schemas.openxmlformats.org/officeDocument/2006/relationships/hyperlink" Target="https://uptodate.com/contents/9915" TargetMode="External"/><Relationship Id="rId122" Type="http://schemas.openxmlformats.org/officeDocument/2006/relationships/hyperlink" Target="https://uptodate.com/contents/8496" TargetMode="External"/><Relationship Id="rId95" Type="http://schemas.openxmlformats.org/officeDocument/2006/relationships/hyperlink" Target="https://www.uptodate.com/contents/83242#H739530847" TargetMode="External"/><Relationship Id="rId94" Type="http://schemas.openxmlformats.org/officeDocument/2006/relationships/hyperlink" Target="https://www.uptodate.com/contents/14241#H1024055664" TargetMode="External"/><Relationship Id="rId97" Type="http://schemas.openxmlformats.org/officeDocument/2006/relationships/hyperlink" Target="https://www.uptodate.com/contents/14241#H1024055664" TargetMode="External"/><Relationship Id="rId96" Type="http://schemas.openxmlformats.org/officeDocument/2006/relationships/hyperlink" Target="https://uptodate.com/contents/9915" TargetMode="External"/><Relationship Id="rId99" Type="http://schemas.openxmlformats.org/officeDocument/2006/relationships/hyperlink" Target="https://uptodate.com/contents/9915" TargetMode="External"/><Relationship Id="rId98" Type="http://schemas.openxmlformats.org/officeDocument/2006/relationships/hyperlink" Target="https://www.uptodate.com/contents/2538#H2" TargetMode="External"/><Relationship Id="rId91" Type="http://schemas.openxmlformats.org/officeDocument/2006/relationships/hyperlink" Target="https://www.uptodate.com/contents/83242#H739530847" TargetMode="External"/><Relationship Id="rId90" Type="http://schemas.openxmlformats.org/officeDocument/2006/relationships/hyperlink" Target="https://www.uptodate.com/contents/2538#H2" TargetMode="External"/><Relationship Id="rId93" Type="http://schemas.openxmlformats.org/officeDocument/2006/relationships/hyperlink" Target="https://uptodate.com/contents/9915" TargetMode="External"/><Relationship Id="rId92" Type="http://schemas.openxmlformats.org/officeDocument/2006/relationships/hyperlink" Target="https://uptodate.com/contents/8496" TargetMode="External"/><Relationship Id="rId118" Type="http://schemas.openxmlformats.org/officeDocument/2006/relationships/hyperlink" Target="https://uptodate.com/contents/9915" TargetMode="External"/><Relationship Id="rId117" Type="http://schemas.openxmlformats.org/officeDocument/2006/relationships/hyperlink" Target="https://uptodate.com/contents/9915" TargetMode="External"/><Relationship Id="rId116" Type="http://schemas.openxmlformats.org/officeDocument/2006/relationships/hyperlink" Target="https://www.uptodate.com/contents/14241#H1811976617" TargetMode="External"/><Relationship Id="rId115" Type="http://schemas.openxmlformats.org/officeDocument/2006/relationships/hyperlink" Target="https://www.uptodate.com/contents/14241#H25376543" TargetMode="External"/><Relationship Id="rId119" Type="http://schemas.openxmlformats.org/officeDocument/2006/relationships/hyperlink" Target="https://www.uptodate.com/contents/2538#H2" TargetMode="External"/><Relationship Id="rId110" Type="http://schemas.openxmlformats.org/officeDocument/2006/relationships/hyperlink" Target="https://www.uptodate.com/contents/14241#H1024055664" TargetMode="External"/><Relationship Id="rId114" Type="http://schemas.openxmlformats.org/officeDocument/2006/relationships/hyperlink" Target="https://www.uptodate.com/contents/14241#H25376543" TargetMode="External"/><Relationship Id="rId113" Type="http://schemas.openxmlformats.org/officeDocument/2006/relationships/hyperlink" Target="https://www.uptodate.com/contents/2538#H2" TargetMode="External"/><Relationship Id="rId112" Type="http://schemas.openxmlformats.org/officeDocument/2006/relationships/hyperlink" Target="https://www.uptodate.com/contents/2538#H2" TargetMode="External"/><Relationship Id="rId111" Type="http://schemas.openxmlformats.org/officeDocument/2006/relationships/hyperlink" Target="https://www.uptodate.com/contents/83242#H739530847" TargetMode="External"/><Relationship Id="rId206" Type="http://schemas.openxmlformats.org/officeDocument/2006/relationships/hyperlink" Target="https://www.uptodate.com/contents/5217#H5" TargetMode="External"/><Relationship Id="rId205" Type="http://schemas.openxmlformats.org/officeDocument/2006/relationships/hyperlink" Target="https://ai.uptodate.com/" TargetMode="External"/><Relationship Id="rId204" Type="http://schemas.openxmlformats.org/officeDocument/2006/relationships/hyperlink" Target="https://ai.uptodate.com/" TargetMode="External"/><Relationship Id="rId203" Type="http://schemas.openxmlformats.org/officeDocument/2006/relationships/hyperlink" Target="https://ai.uptodate.com/" TargetMode="External"/><Relationship Id="rId209" Type="http://schemas.openxmlformats.org/officeDocument/2006/relationships/hyperlink" Target="https://www.uptodate.com/contents/5217#H12" TargetMode="External"/><Relationship Id="rId208" Type="http://schemas.openxmlformats.org/officeDocument/2006/relationships/hyperlink" Target="https://www.uptodate.com/contents/5184#H1487052850" TargetMode="External"/><Relationship Id="rId207" Type="http://schemas.openxmlformats.org/officeDocument/2006/relationships/hyperlink" Target="https://www.uptodate.com/contents/5069#H24" TargetMode="External"/><Relationship Id="rId202" Type="http://schemas.openxmlformats.org/officeDocument/2006/relationships/hyperlink" Target="https://ai.uptodate.com/" TargetMode="External"/><Relationship Id="rId201" Type="http://schemas.openxmlformats.org/officeDocument/2006/relationships/hyperlink" Target="https://ai.uptodate.com/" TargetMode="External"/><Relationship Id="rId200" Type="http://schemas.openxmlformats.org/officeDocument/2006/relationships/hyperlink" Target="https://www.uptodate.com/contents/775#H226541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