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s4fuo4haosmd"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81</w:t>
      </w:r>
      <w:r w:rsidDel="00000000" w:rsidR="00000000" w:rsidRPr="00000000">
        <w:rPr>
          <w:rtl w:val="0"/>
        </w:rPr>
      </w:r>
    </w:p>
    <w:p w:rsidR="00000000" w:rsidDel="00000000" w:rsidP="00000000" w:rsidRDefault="00000000" w:rsidRPr="00000000" w14:paraId="00000002">
      <w:pPr>
        <w:shd w:fill="ffffff" w:val="clear"/>
        <w:spacing w:line="390" w:lineRule="auto"/>
        <w:rPr>
          <w:color w:val="232323"/>
          <w:sz w:val="24"/>
          <w:szCs w:val="24"/>
        </w:rPr>
      </w:pPr>
      <w:r w:rsidDel="00000000" w:rsidR="00000000" w:rsidRPr="00000000">
        <w:rPr>
          <w:b w:val="1"/>
          <w:bCs w:val="1"/>
          <w:color w:val="232323"/>
          <w:sz w:val="24"/>
          <w:szCs w:val="24"/>
          <w:rtl w:val="0"/>
        </w:rPr>
        <w:t xml:space="preserve">ASSUMPTIONS:</w:t>
      </w:r>
      <w:r w:rsidDel="00000000" w:rsidR="00000000" w:rsidRPr="00000000">
        <w:rPr>
          <w:color w:val="232323"/>
          <w:sz w:val="24"/>
          <w:szCs w:val="24"/>
          <w:rtl w:val="0"/>
        </w:rPr>
        <w:t xml:space="preserve"> Adult female with obesity, hypothyroidism, and TSH 1.55 uIU/mL on</w:t>
      </w:r>
      <w:hyperlink r:id="rId6">
        <w:r w:rsidDel="00000000" w:rsidR="00000000" w:rsidRPr="00000000">
          <w:rPr>
            <w:color w:val="232323"/>
            <w:sz w:val="24"/>
            <w:szCs w:val="24"/>
            <w:rtl w:val="0"/>
          </w:rPr>
          <w:t xml:space="preserve"> </w:t>
        </w:r>
      </w:hyperlink>
      <w:hyperlink r:id="rId7">
        <w:r w:rsidDel="00000000" w:rsidR="00000000" w:rsidRPr="00000000">
          <w:rPr>
            <w:color w:val="0074b9"/>
            <w:sz w:val="24"/>
            <w:szCs w:val="24"/>
            <w:rtl w:val="0"/>
          </w:rPr>
          <w:t xml:space="preserve">levothyroxine</w:t>
        </w:r>
      </w:hyperlink>
      <w:r w:rsidDel="00000000" w:rsidR="00000000" w:rsidRPr="00000000">
        <w:rPr>
          <w:color w:val="232323"/>
          <w:sz w:val="24"/>
          <w:szCs w:val="24"/>
          <w:rtl w:val="0"/>
        </w:rPr>
        <w:t xml:space="preserve">. No pregnancy, acute illness, or recent dose change reported.</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hd w:fill="ffffff" w:val="clear"/>
        <w:spacing w:line="390" w:lineRule="auto"/>
        <w:rPr>
          <w:b w:val="1"/>
          <w:bCs w:val="1"/>
          <w:color w:val="232323"/>
          <w:sz w:val="24"/>
          <w:szCs w:val="24"/>
        </w:rPr>
      </w:pPr>
      <w:r w:rsidDel="00000000" w:rsidR="00000000" w:rsidRPr="00000000">
        <w:rPr>
          <w:rtl w:val="0"/>
        </w:rPr>
      </w:r>
    </w:p>
    <w:p w:rsidR="00000000" w:rsidDel="00000000" w:rsidP="00000000" w:rsidRDefault="00000000" w:rsidRPr="00000000" w14:paraId="00000005">
      <w:pPr>
        <w:shd w:fill="ffffff" w:val="clear"/>
        <w:spacing w:line="390" w:lineRule="auto"/>
        <w:rPr>
          <w:color w:val="0074b9"/>
          <w:sz w:val="24"/>
          <w:szCs w:val="24"/>
        </w:rPr>
      </w:pPr>
      <w:r w:rsidDel="00000000" w:rsidR="00000000" w:rsidRPr="00000000">
        <w:rPr>
          <w:b w:val="1"/>
          <w:bCs w:val="1"/>
          <w:color w:val="232323"/>
          <w:sz w:val="24"/>
          <w:szCs w:val="24"/>
          <w:rtl w:val="0"/>
        </w:rPr>
        <w:t xml:space="preserve">Levothyroxine dose should NOT be adjusted based on current TSH of 1.55 uIU/mL, as this is within the normal reference range for adults.</w:t>
      </w:r>
      <w:hyperlink r:id="rId8">
        <w:r w:rsidDel="00000000" w:rsidR="00000000" w:rsidRPr="00000000">
          <w:rPr>
            <w:color w:val="232323"/>
            <w:sz w:val="24"/>
            <w:szCs w:val="24"/>
            <w:rtl w:val="0"/>
          </w:rPr>
          <w:t xml:space="preserve"> </w:t>
        </w:r>
      </w:hyperlink>
      <w:hyperlink r:id="rId9">
        <w:r w:rsidDel="00000000" w:rsidR="00000000" w:rsidRPr="00000000">
          <w:rPr>
            <w:color w:val="0074b9"/>
            <w:sz w:val="24"/>
            <w:szCs w:val="24"/>
            <w:rtl w:val="0"/>
          </w:rPr>
          <w:t xml:space="preserve">[1]</w:t>
        </w:r>
      </w:hyperlink>
      <w:hyperlink r:id="rId10">
        <w:r w:rsidDel="00000000" w:rsidR="00000000" w:rsidRPr="00000000">
          <w:rPr>
            <w:color w:val="0074b9"/>
            <w:sz w:val="24"/>
            <w:szCs w:val="24"/>
            <w:rtl w:val="0"/>
          </w:rPr>
          <w:t xml:space="preserve">[2]</w:t>
        </w:r>
      </w:hyperlink>
      <w:hyperlink r:id="rId11">
        <w:r w:rsidDel="00000000" w:rsidR="00000000" w:rsidRPr="00000000">
          <w:rPr>
            <w:color w:val="0074b9"/>
            <w:sz w:val="24"/>
            <w:szCs w:val="24"/>
            <w:rtl w:val="0"/>
          </w:rPr>
          <w:t xml:space="preserve">[3]</w:t>
        </w:r>
      </w:hyperlink>
      <w:r w:rsidDel="00000000" w:rsidR="00000000" w:rsidRPr="00000000">
        <w:rPr>
          <w:rtl w:val="0"/>
        </w:rPr>
      </w:r>
    </w:p>
    <w:p w:rsidR="00000000" w:rsidDel="00000000" w:rsidP="00000000" w:rsidRDefault="00000000" w:rsidRPr="00000000" w14:paraId="00000006">
      <w:pPr>
        <w:numPr>
          <w:ilvl w:val="0"/>
          <w:numId w:val="5"/>
        </w:numPr>
        <w:shd w:fill="ffffff" w:val="clear"/>
        <w:spacing w:before="220" w:line="390" w:lineRule="auto"/>
        <w:ind w:left="720" w:hanging="360"/>
        <w:rPr>
          <w:sz w:val="24"/>
          <w:szCs w:val="24"/>
        </w:rPr>
      </w:pPr>
      <w:r w:rsidDel="00000000" w:rsidR="00000000" w:rsidRPr="00000000">
        <w:rPr>
          <w:color w:val="232323"/>
          <w:sz w:val="24"/>
          <w:szCs w:val="24"/>
          <w:rtl w:val="0"/>
        </w:rPr>
        <w:t xml:space="preserve">Continue current </w:t>
      </w:r>
      <w:hyperlink r:id="rId12">
        <w:r w:rsidDel="00000000" w:rsidR="00000000" w:rsidRPr="00000000">
          <w:rPr>
            <w:color w:val="0074b9"/>
            <w:sz w:val="24"/>
            <w:szCs w:val="24"/>
            <w:rtl w:val="0"/>
          </w:rPr>
          <w:t xml:space="preserve">levothyroxine</w:t>
        </w:r>
      </w:hyperlink>
      <w:r w:rsidDel="00000000" w:rsidR="00000000" w:rsidRPr="00000000">
        <w:rPr>
          <w:color w:val="232323"/>
          <w:sz w:val="24"/>
          <w:szCs w:val="24"/>
          <w:rtl w:val="0"/>
        </w:rPr>
        <w:t xml:space="preserve"> dose and monitor TSH annually or if clinical status changes. </w:t>
      </w:r>
      <w:hyperlink r:id="rId13">
        <w:r w:rsidDel="00000000" w:rsidR="00000000" w:rsidRPr="00000000">
          <w:rPr>
            <w:color w:val="0074b9"/>
            <w:sz w:val="24"/>
            <w:szCs w:val="24"/>
            <w:rtl w:val="0"/>
          </w:rPr>
          <w:t xml:space="preserve">[2]</w:t>
        </w:r>
      </w:hyperlink>
      <w:hyperlink r:id="rId14">
        <w:r w:rsidDel="00000000" w:rsidR="00000000" w:rsidRPr="00000000">
          <w:rPr>
            <w:color w:val="0074b9"/>
            <w:sz w:val="24"/>
            <w:szCs w:val="24"/>
            <w:rtl w:val="0"/>
          </w:rPr>
          <w:t xml:space="preserve">[4]</w:t>
        </w:r>
      </w:hyperlink>
      <w:r w:rsidDel="00000000" w:rsidR="00000000" w:rsidRPr="00000000">
        <w:rPr>
          <w:rtl w:val="0"/>
        </w:rPr>
      </w:r>
    </w:p>
    <w:p w:rsidR="00000000" w:rsidDel="00000000" w:rsidP="00000000" w:rsidRDefault="00000000" w:rsidRPr="00000000" w14:paraId="00000007">
      <w:pPr>
        <w:pStyle w:val="Heading3"/>
        <w:keepNext w:val="0"/>
        <w:keepLines w:val="0"/>
        <w:shd w:fill="ffffff" w:val="clear"/>
        <w:spacing w:after="40" w:before="460" w:line="346.66666666666663" w:lineRule="auto"/>
        <w:rPr>
          <w:b w:val="1"/>
          <w:bCs w:val="1"/>
          <w:color w:val="232323"/>
          <w:sz w:val="27"/>
          <w:szCs w:val="27"/>
        </w:rPr>
      </w:pPr>
      <w:bookmarkStart w:colFirst="0" w:colLast="0" w:name="_sifsoqh2gvim" w:id="1"/>
      <w:bookmarkEnd w:id="1"/>
      <w:r w:rsidDel="00000000" w:rsidR="00000000" w:rsidRPr="00000000">
        <w:rPr>
          <w:b w:val="1"/>
          <w:bCs w:val="1"/>
          <w:color w:val="232323"/>
          <w:sz w:val="27"/>
          <w:szCs w:val="27"/>
          <w:rtl w:val="0"/>
        </w:rPr>
        <w:t xml:space="preserve">Key Points about your patient</w:t>
      </w:r>
    </w:p>
    <w:p w:rsidR="00000000" w:rsidDel="00000000" w:rsidP="00000000" w:rsidRDefault="00000000" w:rsidRPr="00000000" w14:paraId="00000008">
      <w:pPr>
        <w:numPr>
          <w:ilvl w:val="0"/>
          <w:numId w:val="17"/>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TSH 1.55 uIU/mL (normal range)</w:t>
      </w:r>
      <w:r w:rsidDel="00000000" w:rsidR="00000000" w:rsidRPr="00000000">
        <w:rPr>
          <w:color w:val="232323"/>
          <w:sz w:val="24"/>
          <w:szCs w:val="24"/>
          <w:rtl w:val="0"/>
        </w:rPr>
        <w:t xml:space="preserve"> -&gt; No dose adjustment needed; maintain current</w:t>
      </w:r>
      <w:hyperlink r:id="rId15">
        <w:r w:rsidDel="00000000" w:rsidR="00000000" w:rsidRPr="00000000">
          <w:rPr>
            <w:color w:val="232323"/>
            <w:sz w:val="24"/>
            <w:szCs w:val="24"/>
            <w:rtl w:val="0"/>
          </w:rPr>
          <w:t xml:space="preserve"> </w:t>
        </w:r>
      </w:hyperlink>
      <w:hyperlink r:id="rId16">
        <w:r w:rsidDel="00000000" w:rsidR="00000000" w:rsidRPr="00000000">
          <w:rPr>
            <w:color w:val="0074b9"/>
            <w:sz w:val="24"/>
            <w:szCs w:val="24"/>
            <w:rtl w:val="0"/>
          </w:rPr>
          <w:t xml:space="preserve">levothyroxine</w:t>
        </w:r>
      </w:hyperlink>
      <w:r w:rsidDel="00000000" w:rsidR="00000000" w:rsidRPr="00000000">
        <w:rPr>
          <w:color w:val="232323"/>
          <w:sz w:val="24"/>
          <w:szCs w:val="24"/>
          <w:rtl w:val="0"/>
        </w:rPr>
        <w:t xml:space="preserve"> regimen.</w:t>
      </w:r>
      <w:hyperlink r:id="rId17">
        <w:r w:rsidDel="00000000" w:rsidR="00000000" w:rsidRPr="00000000">
          <w:rPr>
            <w:color w:val="232323"/>
            <w:sz w:val="24"/>
            <w:szCs w:val="24"/>
            <w:rtl w:val="0"/>
          </w:rPr>
          <w:t xml:space="preserve"> </w:t>
        </w:r>
      </w:hyperlink>
      <w:hyperlink r:id="rId18">
        <w:r w:rsidDel="00000000" w:rsidR="00000000" w:rsidRPr="00000000">
          <w:rPr>
            <w:color w:val="0074b9"/>
            <w:sz w:val="24"/>
            <w:szCs w:val="24"/>
            <w:rtl w:val="0"/>
          </w:rPr>
          <w:t xml:space="preserve">[1]</w:t>
        </w:r>
      </w:hyperlink>
      <w:hyperlink r:id="rId19">
        <w:r w:rsidDel="00000000" w:rsidR="00000000" w:rsidRPr="00000000">
          <w:rPr>
            <w:color w:val="0074b9"/>
            <w:sz w:val="24"/>
            <w:szCs w:val="24"/>
            <w:rtl w:val="0"/>
          </w:rPr>
          <w:t xml:space="preserve">[2]</w:t>
        </w:r>
      </w:hyperlink>
      <w:hyperlink r:id="rId20">
        <w:r w:rsidDel="00000000" w:rsidR="00000000" w:rsidRPr="00000000">
          <w:rPr>
            <w:color w:val="0074b9"/>
            <w:sz w:val="24"/>
            <w:szCs w:val="24"/>
            <w:rtl w:val="0"/>
          </w:rPr>
          <w:t xml:space="preserve">[3]</w:t>
        </w:r>
      </w:hyperlink>
      <w:r w:rsidDel="00000000" w:rsidR="00000000" w:rsidRPr="00000000">
        <w:rPr>
          <w:rtl w:val="0"/>
        </w:rPr>
      </w:r>
    </w:p>
    <w:p w:rsidR="00000000" w:rsidDel="00000000" w:rsidP="00000000" w:rsidRDefault="00000000" w:rsidRPr="00000000" w14:paraId="00000009">
      <w:pPr>
        <w:numPr>
          <w:ilvl w:val="0"/>
          <w:numId w:val="17"/>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Obesity (BMI 39.5 kg/m^2)</w:t>
      </w:r>
      <w:r w:rsidDel="00000000" w:rsidR="00000000" w:rsidRPr="00000000">
        <w:rPr>
          <w:color w:val="232323"/>
          <w:sz w:val="24"/>
          <w:szCs w:val="24"/>
          <w:rtl w:val="0"/>
        </w:rPr>
        <w:t xml:space="preserve"> -&gt; Dose requirements may correlate better with lean body mass; avoid over-replacement.</w:t>
      </w:r>
      <w:hyperlink r:id="rId21">
        <w:r w:rsidDel="00000000" w:rsidR="00000000" w:rsidRPr="00000000">
          <w:rPr>
            <w:color w:val="232323"/>
            <w:sz w:val="24"/>
            <w:szCs w:val="24"/>
            <w:rtl w:val="0"/>
          </w:rPr>
          <w:t xml:space="preserve"> </w:t>
        </w:r>
      </w:hyperlink>
      <w:hyperlink r:id="rId22">
        <w:r w:rsidDel="00000000" w:rsidR="00000000" w:rsidRPr="00000000">
          <w:rPr>
            <w:color w:val="0074b9"/>
            <w:sz w:val="24"/>
            <w:szCs w:val="24"/>
            <w:rtl w:val="0"/>
          </w:rPr>
          <w:t xml:space="preserve">[5]</w:t>
        </w:r>
      </w:hyperlink>
      <w:hyperlink r:id="rId23">
        <w:r w:rsidDel="00000000" w:rsidR="00000000" w:rsidRPr="00000000">
          <w:rPr>
            <w:color w:val="0074b9"/>
            <w:sz w:val="24"/>
            <w:szCs w:val="24"/>
            <w:rtl w:val="0"/>
          </w:rPr>
          <w:t xml:space="preserve">[6]</w:t>
        </w:r>
      </w:hyperlink>
      <w:r w:rsidDel="00000000" w:rsidR="00000000" w:rsidRPr="00000000">
        <w:rPr>
          <w:rtl w:val="0"/>
        </w:rPr>
      </w:r>
    </w:p>
    <w:p w:rsidR="00000000" w:rsidDel="00000000" w:rsidP="00000000" w:rsidRDefault="00000000" w:rsidRPr="00000000" w14:paraId="0000000A">
      <w:pPr>
        <w:numPr>
          <w:ilvl w:val="0"/>
          <w:numId w:val="17"/>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No symptoms of hypo/hyperthyroidism reported</w:t>
      </w:r>
      <w:r w:rsidDel="00000000" w:rsidR="00000000" w:rsidRPr="00000000">
        <w:rPr>
          <w:color w:val="232323"/>
          <w:sz w:val="24"/>
          <w:szCs w:val="24"/>
          <w:rtl w:val="0"/>
        </w:rPr>
        <w:t xml:space="preserve"> -&gt; Routine monitoring is appropriate; dose changes only if TSH abnormal or symptoms develop.</w:t>
      </w:r>
      <w:hyperlink r:id="rId24">
        <w:r w:rsidDel="00000000" w:rsidR="00000000" w:rsidRPr="00000000">
          <w:rPr>
            <w:color w:val="232323"/>
            <w:sz w:val="24"/>
            <w:szCs w:val="24"/>
            <w:rtl w:val="0"/>
          </w:rPr>
          <w:t xml:space="preserve"> </w:t>
        </w:r>
      </w:hyperlink>
      <w:hyperlink r:id="rId25">
        <w:r w:rsidDel="00000000" w:rsidR="00000000" w:rsidRPr="00000000">
          <w:rPr>
            <w:color w:val="0074b9"/>
            <w:sz w:val="24"/>
            <w:szCs w:val="24"/>
            <w:rtl w:val="0"/>
          </w:rPr>
          <w:t xml:space="preserve">[2]</w:t>
        </w:r>
      </w:hyperlink>
      <w:hyperlink r:id="rId26">
        <w:r w:rsidDel="00000000" w:rsidR="00000000" w:rsidRPr="00000000">
          <w:rPr>
            <w:color w:val="0074b9"/>
            <w:sz w:val="24"/>
            <w:szCs w:val="24"/>
            <w:rtl w:val="0"/>
          </w:rPr>
          <w:t xml:space="preserve">[4]</w:t>
        </w:r>
      </w:hyperlink>
      <w:r w:rsidDel="00000000" w:rsidR="00000000" w:rsidRPr="00000000">
        <w:rPr>
          <w:rtl w:val="0"/>
        </w:rPr>
      </w:r>
    </w:p>
    <w:p w:rsidR="00000000" w:rsidDel="00000000" w:rsidP="00000000" w:rsidRDefault="00000000" w:rsidRPr="00000000" w14:paraId="0000000B">
      <w:pPr>
        <w:numPr>
          <w:ilvl w:val="0"/>
          <w:numId w:val="17"/>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Stable on</w:t>
      </w:r>
      <w:hyperlink r:id="rId27">
        <w:r w:rsidDel="00000000" w:rsidR="00000000" w:rsidRPr="00000000">
          <w:rPr>
            <w:b w:val="1"/>
            <w:bCs w:val="1"/>
            <w:color w:val="232323"/>
            <w:sz w:val="24"/>
            <w:szCs w:val="24"/>
            <w:rtl w:val="0"/>
          </w:rPr>
          <w:t xml:space="preserve"> </w:t>
        </w:r>
      </w:hyperlink>
      <w:hyperlink r:id="rId28">
        <w:r w:rsidDel="00000000" w:rsidR="00000000" w:rsidRPr="00000000">
          <w:rPr>
            <w:b w:val="1"/>
            <w:bCs w:val="1"/>
            <w:color w:val="0074b9"/>
            <w:sz w:val="24"/>
            <w:szCs w:val="24"/>
            <w:rtl w:val="0"/>
          </w:rPr>
          <w:t xml:space="preserve">levothyroxine</w:t>
        </w:r>
      </w:hyperlink>
      <w:r w:rsidDel="00000000" w:rsidR="00000000" w:rsidRPr="00000000">
        <w:rPr>
          <w:color w:val="232323"/>
          <w:sz w:val="24"/>
          <w:szCs w:val="24"/>
          <w:rtl w:val="0"/>
        </w:rPr>
        <w:t xml:space="preserve"> -&gt; Annual TSH monitoring recommended unless clinical changes occur.</w:t>
      </w:r>
      <w:hyperlink r:id="rId29">
        <w:r w:rsidDel="00000000" w:rsidR="00000000" w:rsidRPr="00000000">
          <w:rPr>
            <w:color w:val="232323"/>
            <w:sz w:val="24"/>
            <w:szCs w:val="24"/>
            <w:rtl w:val="0"/>
          </w:rPr>
          <w:t xml:space="preserve"> </w:t>
        </w:r>
      </w:hyperlink>
      <w:hyperlink r:id="rId30">
        <w:r w:rsidDel="00000000" w:rsidR="00000000" w:rsidRPr="00000000">
          <w:rPr>
            <w:color w:val="0074b9"/>
            <w:sz w:val="24"/>
            <w:szCs w:val="24"/>
            <w:rtl w:val="0"/>
          </w:rPr>
          <w:t xml:space="preserve">[2]</w:t>
        </w:r>
      </w:hyperlink>
      <w:hyperlink r:id="rId31">
        <w:r w:rsidDel="00000000" w:rsidR="00000000" w:rsidRPr="00000000">
          <w:rPr>
            <w:color w:val="0074b9"/>
            <w:sz w:val="24"/>
            <w:szCs w:val="24"/>
            <w:rtl w:val="0"/>
          </w:rPr>
          <w:t xml:space="preserve">[4]</w:t>
        </w:r>
      </w:hyperlink>
      <w:r w:rsidDel="00000000" w:rsidR="00000000" w:rsidRPr="00000000">
        <w:rPr>
          <w:rtl w:val="0"/>
        </w:rPr>
      </w:r>
    </w:p>
    <w:p w:rsidR="00000000" w:rsidDel="00000000" w:rsidP="00000000" w:rsidRDefault="00000000" w:rsidRPr="00000000" w14:paraId="0000000C">
      <w:pPr>
        <w:numPr>
          <w:ilvl w:val="0"/>
          <w:numId w:val="17"/>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Multiple medications (atorvastatin, citalopram, magnesium, vitamin D2, propranolol, etc.)</w:t>
      </w:r>
      <w:r w:rsidDel="00000000" w:rsidR="00000000" w:rsidRPr="00000000">
        <w:rPr>
          <w:color w:val="232323"/>
          <w:sz w:val="24"/>
          <w:szCs w:val="24"/>
          <w:rtl w:val="0"/>
        </w:rPr>
        <w:t xml:space="preserve"> -&gt; Check for drug-drug interactions that may affect</w:t>
      </w:r>
      <w:hyperlink r:id="rId32">
        <w:r w:rsidDel="00000000" w:rsidR="00000000" w:rsidRPr="00000000">
          <w:rPr>
            <w:color w:val="232323"/>
            <w:sz w:val="24"/>
            <w:szCs w:val="24"/>
            <w:rtl w:val="0"/>
          </w:rPr>
          <w:t xml:space="preserve"> </w:t>
        </w:r>
      </w:hyperlink>
      <w:hyperlink r:id="rId33">
        <w:r w:rsidDel="00000000" w:rsidR="00000000" w:rsidRPr="00000000">
          <w:rPr>
            <w:color w:val="0074b9"/>
            <w:sz w:val="24"/>
            <w:szCs w:val="24"/>
            <w:rtl w:val="0"/>
          </w:rPr>
          <w:t xml:space="preserve">levothyroxine</w:t>
        </w:r>
      </w:hyperlink>
      <w:r w:rsidDel="00000000" w:rsidR="00000000" w:rsidRPr="00000000">
        <w:rPr>
          <w:color w:val="232323"/>
          <w:sz w:val="24"/>
          <w:szCs w:val="24"/>
          <w:rtl w:val="0"/>
        </w:rPr>
        <w:t xml:space="preserve"> absorption.</w:t>
      </w:r>
      <w:hyperlink r:id="rId34">
        <w:r w:rsidDel="00000000" w:rsidR="00000000" w:rsidRPr="00000000">
          <w:rPr>
            <w:color w:val="232323"/>
            <w:sz w:val="24"/>
            <w:szCs w:val="24"/>
            <w:rtl w:val="0"/>
          </w:rPr>
          <w:t xml:space="preserve"> </w:t>
        </w:r>
      </w:hyperlink>
      <w:hyperlink r:id="rId35">
        <w:r w:rsidDel="00000000" w:rsidR="00000000" w:rsidRPr="00000000">
          <w:rPr>
            <w:color w:val="0074b9"/>
            <w:sz w:val="24"/>
            <w:szCs w:val="24"/>
            <w:rtl w:val="0"/>
          </w:rPr>
          <w:t xml:space="preserve">[7]</w:t>
        </w:r>
      </w:hyperlink>
      <w:r w:rsidDel="00000000" w:rsidR="00000000" w:rsidRPr="00000000">
        <w:rPr>
          <w:rtl w:val="0"/>
        </w:rPr>
      </w:r>
    </w:p>
    <w:p w:rsidR="00000000" w:rsidDel="00000000" w:rsidP="00000000" w:rsidRDefault="00000000" w:rsidRPr="00000000" w14:paraId="0000000D">
      <w:pPr>
        <w:pStyle w:val="Heading3"/>
        <w:keepNext w:val="0"/>
        <w:keepLines w:val="0"/>
        <w:shd w:fill="ffffff" w:val="clear"/>
        <w:spacing w:after="40" w:before="460" w:line="346.66666666666663" w:lineRule="auto"/>
        <w:rPr>
          <w:b w:val="1"/>
          <w:bCs w:val="1"/>
          <w:color w:val="232323"/>
          <w:sz w:val="27"/>
          <w:szCs w:val="27"/>
        </w:rPr>
      </w:pPr>
      <w:bookmarkStart w:colFirst="0" w:colLast="0" w:name="_ecx5ce2215ki" w:id="2"/>
      <w:bookmarkEnd w:id="2"/>
      <w:r w:rsidDel="00000000" w:rsidR="00000000" w:rsidRPr="00000000">
        <w:rPr>
          <w:b w:val="1"/>
          <w:bCs w:val="1"/>
          <w:color w:val="232323"/>
          <w:sz w:val="27"/>
          <w:szCs w:val="27"/>
          <w:rtl w:val="0"/>
        </w:rPr>
        <w:t xml:space="preserve">Rationale</w:t>
      </w:r>
    </w:p>
    <w:p w:rsidR="00000000" w:rsidDel="00000000" w:rsidP="00000000" w:rsidRDefault="00000000" w:rsidRPr="00000000" w14:paraId="0000000E">
      <w:pPr>
        <w:shd w:fill="ffffff" w:val="clear"/>
        <w:spacing w:line="390" w:lineRule="auto"/>
        <w:rPr>
          <w:color w:val="0074b9"/>
          <w:sz w:val="24"/>
          <w:szCs w:val="24"/>
        </w:rPr>
      </w:pPr>
      <w:r w:rsidDel="00000000" w:rsidR="00000000" w:rsidRPr="00000000">
        <w:rPr>
          <w:color w:val="232323"/>
          <w:sz w:val="24"/>
          <w:szCs w:val="24"/>
          <w:rtl w:val="0"/>
        </w:rPr>
        <w:t xml:space="preserve">TSH within reference range (0.5–4.5 mU/L) indicates adequate thyroid replacement; dose changes are only needed if TSH is abnormal or symptoms arise.</w:t>
      </w:r>
      <w:hyperlink r:id="rId36">
        <w:r w:rsidDel="00000000" w:rsidR="00000000" w:rsidRPr="00000000">
          <w:rPr>
            <w:color w:val="232323"/>
            <w:sz w:val="24"/>
            <w:szCs w:val="24"/>
            <w:rtl w:val="0"/>
          </w:rPr>
          <w:t xml:space="preserve"> </w:t>
        </w:r>
      </w:hyperlink>
      <w:hyperlink r:id="rId37">
        <w:r w:rsidDel="00000000" w:rsidR="00000000" w:rsidRPr="00000000">
          <w:rPr>
            <w:color w:val="0074b9"/>
            <w:sz w:val="24"/>
            <w:szCs w:val="24"/>
            <w:rtl w:val="0"/>
          </w:rPr>
          <w:t xml:space="preserve">[1]</w:t>
        </w:r>
      </w:hyperlink>
      <w:hyperlink r:id="rId38">
        <w:r w:rsidDel="00000000" w:rsidR="00000000" w:rsidRPr="00000000">
          <w:rPr>
            <w:color w:val="0074b9"/>
            <w:sz w:val="24"/>
            <w:szCs w:val="24"/>
            <w:rtl w:val="0"/>
          </w:rPr>
          <w:t xml:space="preserve">[2]</w:t>
        </w:r>
      </w:hyperlink>
      <w:hyperlink r:id="rId39">
        <w:r w:rsidDel="00000000" w:rsidR="00000000" w:rsidRPr="00000000">
          <w:rPr>
            <w:color w:val="0074b9"/>
            <w:sz w:val="24"/>
            <w:szCs w:val="24"/>
            <w:rtl w:val="0"/>
          </w:rPr>
          <w:t xml:space="preserve">[3]</w:t>
        </w:r>
      </w:hyperlink>
      <w:r w:rsidDel="00000000" w:rsidR="00000000" w:rsidRPr="00000000">
        <w:rPr>
          <w:rtl w:val="0"/>
        </w:rPr>
      </w:r>
    </w:p>
    <w:p w:rsidR="00000000" w:rsidDel="00000000" w:rsidP="00000000" w:rsidRDefault="00000000" w:rsidRPr="00000000" w14:paraId="0000000F">
      <w:pPr>
        <w:pStyle w:val="Heading3"/>
        <w:keepNext w:val="0"/>
        <w:keepLines w:val="0"/>
        <w:shd w:fill="ffffff" w:val="clear"/>
        <w:spacing w:after="40" w:before="460" w:line="346.66666666666663" w:lineRule="auto"/>
        <w:rPr>
          <w:b w:val="1"/>
          <w:bCs w:val="1"/>
          <w:color w:val="232323"/>
          <w:sz w:val="27"/>
          <w:szCs w:val="27"/>
        </w:rPr>
      </w:pPr>
      <w:bookmarkStart w:colFirst="0" w:colLast="0" w:name="_rche0jpcar6o" w:id="3"/>
      <w:bookmarkEnd w:id="3"/>
      <w:r w:rsidDel="00000000" w:rsidR="00000000" w:rsidRPr="00000000">
        <w:rPr>
          <w:b w:val="1"/>
          <w:bCs w:val="1"/>
          <w:color w:val="232323"/>
          <w:sz w:val="27"/>
          <w:szCs w:val="27"/>
          <w:rtl w:val="0"/>
        </w:rPr>
        <w:t xml:space="preserve">Learn More</w:t>
      </w:r>
    </w:p>
    <w:p w:rsidR="00000000" w:rsidDel="00000000" w:rsidP="00000000" w:rsidRDefault="00000000" w:rsidRPr="00000000" w14:paraId="00000010">
      <w:pPr>
        <w:shd w:fill="ffffff" w:val="clea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11">
      <w:pPr>
        <w:numPr>
          <w:ilvl w:val="0"/>
          <w:numId w:val="6"/>
        </w:numPr>
        <w:shd w:fill="ffffff" w:val="clear"/>
        <w:spacing w:after="0" w:afterAutospacing="0" w:before="220" w:line="390" w:lineRule="auto"/>
        <w:ind w:left="720" w:hanging="360"/>
      </w:pPr>
      <w:hyperlink r:id="rId40">
        <w:r w:rsidDel="00000000" w:rsidR="00000000" w:rsidRPr="00000000">
          <w:rPr>
            <w:color w:val="0074b9"/>
            <w:sz w:val="24"/>
            <w:szCs w:val="24"/>
            <w:rtl w:val="0"/>
          </w:rPr>
          <w:t xml:space="preserve">What if the TSH is above the reference range?</w:t>
        </w:r>
      </w:hyperlink>
      <w:r w:rsidDel="00000000" w:rsidR="00000000" w:rsidRPr="00000000">
        <w:rPr>
          <w:rtl w:val="0"/>
        </w:rPr>
      </w:r>
    </w:p>
    <w:p w:rsidR="00000000" w:rsidDel="00000000" w:rsidP="00000000" w:rsidRDefault="00000000" w:rsidRPr="00000000" w14:paraId="00000012">
      <w:pPr>
        <w:numPr>
          <w:ilvl w:val="0"/>
          <w:numId w:val="6"/>
        </w:numPr>
        <w:shd w:fill="ffffff" w:val="clear"/>
        <w:spacing w:after="0" w:afterAutospacing="0" w:before="0" w:beforeAutospacing="0" w:line="390" w:lineRule="auto"/>
        <w:ind w:left="720" w:hanging="360"/>
      </w:pPr>
      <w:hyperlink r:id="rId41">
        <w:r w:rsidDel="00000000" w:rsidR="00000000" w:rsidRPr="00000000">
          <w:rPr>
            <w:color w:val="0074b9"/>
            <w:sz w:val="24"/>
            <w:szCs w:val="24"/>
            <w:rtl w:val="0"/>
          </w:rPr>
          <w:t xml:space="preserve">What if the patient develops symptoms of hypothyroidism or hyperthyroidism?</w:t>
        </w:r>
      </w:hyperlink>
      <w:r w:rsidDel="00000000" w:rsidR="00000000" w:rsidRPr="00000000">
        <w:rPr>
          <w:rtl w:val="0"/>
        </w:rPr>
      </w:r>
    </w:p>
    <w:p w:rsidR="00000000" w:rsidDel="00000000" w:rsidP="00000000" w:rsidRDefault="00000000" w:rsidRPr="00000000" w14:paraId="00000013">
      <w:pPr>
        <w:numPr>
          <w:ilvl w:val="0"/>
          <w:numId w:val="6"/>
        </w:numPr>
        <w:shd w:fill="ffffff" w:val="clear"/>
        <w:spacing w:after="0" w:afterAutospacing="0" w:before="0" w:beforeAutospacing="0" w:line="390" w:lineRule="auto"/>
        <w:ind w:left="720" w:hanging="360"/>
      </w:pPr>
      <w:hyperlink r:id="rId42">
        <w:r w:rsidDel="00000000" w:rsidR="00000000" w:rsidRPr="00000000">
          <w:rPr>
            <w:color w:val="0074b9"/>
            <w:sz w:val="24"/>
            <w:szCs w:val="24"/>
            <w:rtl w:val="0"/>
          </w:rPr>
          <w:t xml:space="preserve">What if the patient loses or gains significant weight?</w:t>
        </w:r>
      </w:hyperlink>
      <w:r w:rsidDel="00000000" w:rsidR="00000000" w:rsidRPr="00000000">
        <w:rPr>
          <w:rtl w:val="0"/>
        </w:rPr>
      </w:r>
    </w:p>
    <w:p w:rsidR="00000000" w:rsidDel="00000000" w:rsidP="00000000" w:rsidRDefault="00000000" w:rsidRPr="00000000" w14:paraId="00000014">
      <w:pPr>
        <w:numPr>
          <w:ilvl w:val="0"/>
          <w:numId w:val="6"/>
        </w:numPr>
        <w:shd w:fill="ffffff" w:val="clear"/>
        <w:spacing w:after="0" w:afterAutospacing="0" w:before="0" w:beforeAutospacing="0" w:line="390" w:lineRule="auto"/>
        <w:ind w:left="720" w:hanging="360"/>
      </w:pPr>
      <w:hyperlink r:id="rId43">
        <w:r w:rsidDel="00000000" w:rsidR="00000000" w:rsidRPr="00000000">
          <w:rPr>
            <w:color w:val="0074b9"/>
            <w:sz w:val="24"/>
            <w:szCs w:val="24"/>
            <w:rtl w:val="0"/>
          </w:rPr>
          <w:t xml:space="preserve">What if the patient starts new medications that affect absorption?</w:t>
        </w:r>
      </w:hyperlink>
      <w:r w:rsidDel="00000000" w:rsidR="00000000" w:rsidRPr="00000000">
        <w:rPr>
          <w:rtl w:val="0"/>
        </w:rPr>
      </w:r>
    </w:p>
    <w:p w:rsidR="00000000" w:rsidDel="00000000" w:rsidP="00000000" w:rsidRDefault="00000000" w:rsidRPr="00000000" w14:paraId="00000015">
      <w:pPr>
        <w:numPr>
          <w:ilvl w:val="0"/>
          <w:numId w:val="6"/>
        </w:numPr>
        <w:shd w:fill="ffffff" w:val="clear"/>
        <w:spacing w:before="0" w:beforeAutospacing="0" w:line="390" w:lineRule="auto"/>
        <w:ind w:left="720" w:hanging="360"/>
      </w:pPr>
      <w:hyperlink r:id="rId44">
        <w:r w:rsidDel="00000000" w:rsidR="00000000" w:rsidRPr="00000000">
          <w:rPr>
            <w:color w:val="0074b9"/>
            <w:sz w:val="24"/>
            <w:szCs w:val="24"/>
            <w:rtl w:val="0"/>
          </w:rPr>
          <w:t xml:space="preserve">What if the patient is planning pregnancy?</w:t>
        </w:r>
      </w:hyperlink>
      <w:r w:rsidDel="00000000" w:rsidR="00000000" w:rsidRPr="00000000">
        <w:rPr>
          <w:rtl w:val="0"/>
        </w:rPr>
      </w:r>
    </w:p>
    <w:p w:rsidR="00000000" w:rsidDel="00000000" w:rsidP="00000000" w:rsidRDefault="00000000" w:rsidRPr="00000000" w14:paraId="00000016">
      <w:pPr>
        <w:shd w:fill="ffffff" w:val="clear"/>
        <w:spacing w:line="390" w:lineRule="auto"/>
        <w:rPr>
          <w:color w:val="232323"/>
          <w:sz w:val="24"/>
          <w:szCs w:val="24"/>
        </w:rPr>
      </w:pPr>
      <w:r w:rsidDel="00000000" w:rsidR="00000000" w:rsidRPr="00000000">
        <w:rPr>
          <w:rtl w:val="0"/>
        </w:rPr>
      </w:r>
    </w:p>
    <w:p w:rsidR="00000000" w:rsidDel="00000000" w:rsidP="00000000" w:rsidRDefault="00000000" w:rsidRPr="00000000" w14:paraId="00000017">
      <w:pPr>
        <w:shd w:fill="ffffff" w:val="clear"/>
        <w:spacing w:line="390" w:lineRule="auto"/>
        <w:rPr>
          <w:color w:val="232323"/>
          <w:sz w:val="24"/>
          <w:szCs w:val="24"/>
        </w:rPr>
      </w:pPr>
      <w:r w:rsidDel="00000000" w:rsidR="00000000" w:rsidRPr="00000000">
        <w:rPr>
          <w:color w:val="232323"/>
          <w:sz w:val="24"/>
          <w:szCs w:val="24"/>
          <w:rtl w:val="0"/>
        </w:rPr>
        <w:t xml:space="preserve">Let me know if you need to adjust for allergies, comorbidities, or other special considerations.</w:t>
      </w:r>
    </w:p>
    <w:p w:rsidR="00000000" w:rsidDel="00000000" w:rsidP="00000000" w:rsidRDefault="00000000" w:rsidRPr="00000000" w14:paraId="00000018">
      <w:pPr>
        <w:pStyle w:val="Heading3"/>
        <w:keepNext w:val="0"/>
        <w:keepLines w:val="0"/>
        <w:shd w:fill="ffffff" w:val="clear"/>
        <w:spacing w:after="40" w:before="460" w:line="346.66666666666663" w:lineRule="auto"/>
        <w:rPr>
          <w:b w:val="1"/>
          <w:bCs w:val="1"/>
          <w:color w:val="232323"/>
          <w:sz w:val="27"/>
          <w:szCs w:val="27"/>
        </w:rPr>
      </w:pPr>
      <w:bookmarkStart w:colFirst="0" w:colLast="0" w:name="_dq0hoottabod" w:id="4"/>
      <w:bookmarkEnd w:id="4"/>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19">
      <w:pPr>
        <w:numPr>
          <w:ilvl w:val="0"/>
          <w:numId w:val="14"/>
        </w:numPr>
        <w:shd w:fill="ffffff" w:val="clear"/>
        <w:spacing w:after="0" w:afterAutospacing="0" w:before="240" w:lineRule="auto"/>
        <w:ind w:left="720" w:hanging="360"/>
      </w:pPr>
      <w:hyperlink r:id="rId45">
        <w:r w:rsidDel="00000000" w:rsidR="00000000" w:rsidRPr="00000000">
          <w:rPr>
            <w:color w:val="0074b9"/>
            <w:sz w:val="24"/>
            <w:szCs w:val="24"/>
            <w:rtl w:val="0"/>
          </w:rPr>
          <w:t xml:space="preserve">Treatment of primary hypothyroidism in adults &gt; STANDARD REPLACEMENT THERAPY &gt; Determining a maintenance dose &gt; Goal TSH</w:t>
        </w:r>
      </w:hyperlink>
      <w:r w:rsidDel="00000000" w:rsidR="00000000" w:rsidRPr="00000000">
        <w:rPr>
          <w:rtl w:val="0"/>
        </w:rPr>
      </w:r>
    </w:p>
    <w:p w:rsidR="00000000" w:rsidDel="00000000" w:rsidP="00000000" w:rsidRDefault="00000000" w:rsidRPr="00000000" w14:paraId="0000001A">
      <w:pPr>
        <w:numPr>
          <w:ilvl w:val="0"/>
          <w:numId w:val="14"/>
        </w:numPr>
        <w:shd w:fill="ffffff" w:val="clear"/>
        <w:spacing w:after="0" w:afterAutospacing="0" w:before="0" w:beforeAutospacing="0" w:lineRule="auto"/>
        <w:ind w:left="720" w:hanging="360"/>
      </w:pPr>
      <w:hyperlink r:id="rId46">
        <w:r w:rsidDel="00000000" w:rsidR="00000000" w:rsidRPr="00000000">
          <w:rPr>
            <w:color w:val="0074b9"/>
            <w:sz w:val="24"/>
            <w:szCs w:val="24"/>
            <w:rtl w:val="0"/>
          </w:rPr>
          <w:t xml:space="preserve">Levothyroxine: Drug information &gt; Monitoring Parameters</w:t>
        </w:r>
      </w:hyperlink>
      <w:r w:rsidDel="00000000" w:rsidR="00000000" w:rsidRPr="00000000">
        <w:rPr>
          <w:rtl w:val="0"/>
        </w:rPr>
      </w:r>
    </w:p>
    <w:p w:rsidR="00000000" w:rsidDel="00000000" w:rsidP="00000000" w:rsidRDefault="00000000" w:rsidRPr="00000000" w14:paraId="0000001B">
      <w:pPr>
        <w:numPr>
          <w:ilvl w:val="0"/>
          <w:numId w:val="14"/>
        </w:numPr>
        <w:shd w:fill="ffffff" w:val="clear"/>
        <w:spacing w:after="0" w:afterAutospacing="0" w:before="0" w:beforeAutospacing="0" w:lineRule="auto"/>
        <w:ind w:left="720" w:hanging="360"/>
      </w:pPr>
      <w:hyperlink r:id="rId47">
        <w:r w:rsidDel="00000000" w:rsidR="00000000" w:rsidRPr="00000000">
          <w:rPr>
            <w:color w:val="0074b9"/>
            <w:sz w:val="24"/>
            <w:szCs w:val="24"/>
            <w:rtl w:val="0"/>
          </w:rPr>
          <w:t xml:space="preserve">Laboratory assessment of thyroid function &gt; CLINICAL USE OF THYROID FUNCTION TESTS &gt; Monitoring levothyroxine therapy</w:t>
        </w:r>
      </w:hyperlink>
      <w:r w:rsidDel="00000000" w:rsidR="00000000" w:rsidRPr="00000000">
        <w:rPr>
          <w:rtl w:val="0"/>
        </w:rPr>
      </w:r>
    </w:p>
    <w:p w:rsidR="00000000" w:rsidDel="00000000" w:rsidP="00000000" w:rsidRDefault="00000000" w:rsidRPr="00000000" w14:paraId="0000001C">
      <w:pPr>
        <w:numPr>
          <w:ilvl w:val="0"/>
          <w:numId w:val="14"/>
        </w:numPr>
        <w:shd w:fill="ffffff" w:val="clear"/>
        <w:spacing w:after="0" w:afterAutospacing="0" w:before="0" w:beforeAutospacing="0" w:lineRule="auto"/>
        <w:ind w:left="720" w:hanging="360"/>
      </w:pPr>
      <w:hyperlink r:id="rId48">
        <w:r w:rsidDel="00000000" w:rsidR="00000000" w:rsidRPr="00000000">
          <w:rPr>
            <w:color w:val="0074b9"/>
            <w:sz w:val="24"/>
            <w:szCs w:val="24"/>
            <w:rtl w:val="0"/>
          </w:rPr>
          <w:t xml:space="preserve">Treatment of primary hypothyroidism in adults &gt; STANDARD REPLACEMENT THERAPY &gt; Adjustment of maintenance dose &gt; Routine monitoring</w:t>
        </w:r>
      </w:hyperlink>
      <w:r w:rsidDel="00000000" w:rsidR="00000000" w:rsidRPr="00000000">
        <w:rPr>
          <w:rtl w:val="0"/>
        </w:rPr>
      </w:r>
    </w:p>
    <w:p w:rsidR="00000000" w:rsidDel="00000000" w:rsidP="00000000" w:rsidRDefault="00000000" w:rsidRPr="00000000" w14:paraId="0000001D">
      <w:pPr>
        <w:numPr>
          <w:ilvl w:val="0"/>
          <w:numId w:val="14"/>
        </w:numPr>
        <w:shd w:fill="ffffff" w:val="clear"/>
        <w:spacing w:after="0" w:afterAutospacing="0" w:before="0" w:beforeAutospacing="0" w:lineRule="auto"/>
        <w:ind w:left="720" w:hanging="360"/>
      </w:pPr>
      <w:hyperlink r:id="rId49">
        <w:r w:rsidDel="00000000" w:rsidR="00000000" w:rsidRPr="00000000">
          <w:rPr>
            <w:color w:val="0074b9"/>
            <w:sz w:val="24"/>
            <w:szCs w:val="24"/>
            <w:rtl w:val="0"/>
          </w:rPr>
          <w:t xml:space="preserve">Treatment of primary hypothyroidism in adults &gt; STANDARD REPLACEMENT THERAPY &gt; Determining a maintenance dose &gt; Initial dose</w:t>
        </w:r>
      </w:hyperlink>
      <w:r w:rsidDel="00000000" w:rsidR="00000000" w:rsidRPr="00000000">
        <w:rPr>
          <w:rtl w:val="0"/>
        </w:rPr>
      </w:r>
    </w:p>
    <w:p w:rsidR="00000000" w:rsidDel="00000000" w:rsidP="00000000" w:rsidRDefault="00000000" w:rsidRPr="00000000" w14:paraId="0000001E">
      <w:pPr>
        <w:numPr>
          <w:ilvl w:val="0"/>
          <w:numId w:val="14"/>
        </w:numPr>
        <w:shd w:fill="ffffff" w:val="clear"/>
        <w:spacing w:after="0" w:afterAutospacing="0" w:before="0" w:beforeAutospacing="0" w:lineRule="auto"/>
        <w:ind w:left="720" w:hanging="360"/>
      </w:pPr>
      <w:hyperlink r:id="rId50">
        <w:r w:rsidDel="00000000" w:rsidR="00000000" w:rsidRPr="00000000">
          <w:rPr>
            <w:color w:val="0074b9"/>
            <w:sz w:val="24"/>
            <w:szCs w:val="24"/>
            <w:rtl w:val="0"/>
          </w:rPr>
          <w:t xml:space="preserve">Levothyroxine: Drug information &gt; Dosing: Obesity: Adult</w:t>
        </w:r>
      </w:hyperlink>
      <w:r w:rsidDel="00000000" w:rsidR="00000000" w:rsidRPr="00000000">
        <w:rPr>
          <w:rtl w:val="0"/>
        </w:rPr>
      </w:r>
    </w:p>
    <w:p w:rsidR="00000000" w:rsidDel="00000000" w:rsidP="00000000" w:rsidRDefault="00000000" w:rsidRPr="00000000" w14:paraId="0000001F">
      <w:pPr>
        <w:numPr>
          <w:ilvl w:val="0"/>
          <w:numId w:val="14"/>
        </w:numPr>
        <w:shd w:fill="ffffff" w:val="clear"/>
        <w:spacing w:before="0" w:beforeAutospacing="0" w:lineRule="auto"/>
        <w:ind w:left="720" w:hanging="360"/>
      </w:pPr>
      <w:hyperlink r:id="rId51">
        <w:r w:rsidDel="00000000" w:rsidR="00000000" w:rsidRPr="00000000">
          <w:rPr>
            <w:color w:val="0074b9"/>
            <w:sz w:val="24"/>
            <w:szCs w:val="24"/>
            <w:rtl w:val="0"/>
          </w:rPr>
          <w:t xml:space="preserve">Levothyroxine: Drug information &gt; Drug Interactions</w:t>
        </w:r>
      </w:hyperlink>
      <w:r w:rsidDel="00000000" w:rsidR="00000000" w:rsidRPr="00000000">
        <w:rPr>
          <w:rtl w:val="0"/>
        </w:rPr>
      </w:r>
    </w:p>
    <w:p w:rsidR="00000000" w:rsidDel="00000000" w:rsidP="00000000" w:rsidRDefault="00000000" w:rsidRPr="00000000" w14:paraId="0000002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tazkqdbozhr"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82</w:t>
      </w:r>
      <w:r w:rsidDel="00000000" w:rsidR="00000000" w:rsidRPr="00000000">
        <w:rPr>
          <w:rtl w:val="0"/>
        </w:rPr>
      </w:r>
    </w:p>
    <w:p w:rsidR="00000000" w:rsidDel="00000000" w:rsidP="00000000" w:rsidRDefault="00000000" w:rsidRPr="00000000" w14:paraId="00000022">
      <w:pPr>
        <w:shd w:fill="ffffff" w:val="clear"/>
        <w:spacing w:line="390" w:lineRule="auto"/>
        <w:rPr>
          <w:color w:val="232323"/>
          <w:sz w:val="24"/>
          <w:szCs w:val="24"/>
        </w:rPr>
      </w:pPr>
      <w:r w:rsidDel="00000000" w:rsidR="00000000" w:rsidRPr="00000000">
        <w:rPr>
          <w:b w:val="1"/>
          <w:bCs w:val="1"/>
          <w:color w:val="232323"/>
          <w:sz w:val="24"/>
          <w:szCs w:val="24"/>
          <w:rtl w:val="0"/>
        </w:rPr>
        <w:t xml:space="preserve">ASSUMPTIONS:</w:t>
      </w:r>
      <w:r w:rsidDel="00000000" w:rsidR="00000000" w:rsidRPr="00000000">
        <w:rPr>
          <w:color w:val="232323"/>
          <w:sz w:val="24"/>
          <w:szCs w:val="24"/>
          <w:rtl w:val="0"/>
        </w:rPr>
        <w:t xml:space="preserve"> You are asking about the safety of weight loss medications in a 42-year-old female with obesity, polycystic ovary syndrome, and a history of migraine with aura (including brainstem aura). The patient is not pregnant or breastfeeding, and has multiple comorbidities including anxiety, depression, sleep disturbance, hyperlipidemia, and thyroid dysfunction. She is currently taking propranolol, citalopram, atorvastatin, ergocalciferol, magnesium, naratriptan, and vitamin B complex. I am assuming you are considering prescription antiobesity drugs, not dietary supplements or bariatric surgery.</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shd w:fill="ffffff" w:val="clear"/>
        <w:spacing w:line="390" w:lineRule="auto"/>
        <w:rPr>
          <w:b w:val="1"/>
          <w:bCs w:val="1"/>
          <w:color w:val="232323"/>
          <w:sz w:val="24"/>
          <w:szCs w:val="24"/>
        </w:rPr>
      </w:pPr>
      <w:r w:rsidDel="00000000" w:rsidR="00000000" w:rsidRPr="00000000">
        <w:rPr>
          <w:rtl w:val="0"/>
        </w:rPr>
      </w:r>
    </w:p>
    <w:p w:rsidR="00000000" w:rsidDel="00000000" w:rsidP="00000000" w:rsidRDefault="00000000" w:rsidRPr="00000000" w14:paraId="00000025">
      <w:pPr>
        <w:shd w:fill="ffffff" w:val="clear"/>
        <w:spacing w:line="390" w:lineRule="auto"/>
        <w:rPr>
          <w:color w:val="0074b9"/>
          <w:sz w:val="24"/>
          <w:szCs w:val="24"/>
        </w:rPr>
      </w:pPr>
      <w:r w:rsidDel="00000000" w:rsidR="00000000" w:rsidRPr="00000000">
        <w:rPr>
          <w:b w:val="1"/>
          <w:bCs w:val="1"/>
          <w:color w:val="232323"/>
          <w:sz w:val="24"/>
          <w:szCs w:val="24"/>
          <w:rtl w:val="0"/>
        </w:rPr>
        <w:t xml:space="preserve">Weight loss medications should be used with caution in patients with migraine with aura, especially brainstem aura.</w:t>
      </w:r>
      <w:r w:rsidDel="00000000" w:rsidR="00000000" w:rsidRPr="00000000">
        <w:rPr>
          <w:color w:val="232323"/>
          <w:sz w:val="24"/>
          <w:szCs w:val="24"/>
          <w:rtl w:val="0"/>
        </w:rPr>
        <w:t xml:space="preserve"> GLP-1 receptor agonists, phentermine-topiramate, naltrexone-bupropion, and orlistat are commonly used for obesity, but some agents may interact with migraine history or current medications. </w:t>
      </w:r>
      <w:r w:rsidDel="00000000" w:rsidR="00000000" w:rsidRPr="00000000">
        <w:rPr>
          <w:b w:val="1"/>
          <w:bCs w:val="1"/>
          <w:color w:val="232323"/>
          <w:sz w:val="24"/>
          <w:szCs w:val="24"/>
          <w:rtl w:val="0"/>
        </w:rPr>
        <w:t xml:space="preserve">Triptans and ergot derivatives are generally avoided in migraine with brainstem aura due to theoretical risk of cerebral ischemia.</w:t>
      </w:r>
      <w:hyperlink r:id="rId52">
        <w:r w:rsidDel="00000000" w:rsidR="00000000" w:rsidRPr="00000000">
          <w:rPr>
            <w:color w:val="232323"/>
            <w:sz w:val="24"/>
            <w:szCs w:val="24"/>
            <w:rtl w:val="0"/>
          </w:rPr>
          <w:t xml:space="preserve"> </w:t>
        </w:r>
      </w:hyperlink>
      <w:hyperlink r:id="rId53">
        <w:r w:rsidDel="00000000" w:rsidR="00000000" w:rsidRPr="00000000">
          <w:rPr>
            <w:color w:val="0074b9"/>
            <w:sz w:val="24"/>
            <w:szCs w:val="24"/>
            <w:rtl w:val="0"/>
          </w:rPr>
          <w:t xml:space="preserve">[1]</w:t>
        </w:r>
      </w:hyperlink>
      <w:hyperlink r:id="rId54">
        <w:r w:rsidDel="00000000" w:rsidR="00000000" w:rsidRPr="00000000">
          <w:rPr>
            <w:color w:val="0074b9"/>
            <w:sz w:val="24"/>
            <w:szCs w:val="24"/>
            <w:rtl w:val="0"/>
          </w:rPr>
          <w:t xml:space="preserve">[2]</w:t>
        </w:r>
      </w:hyperlink>
      <w:r w:rsidDel="00000000" w:rsidR="00000000" w:rsidRPr="00000000">
        <w:rPr>
          <w:rtl w:val="0"/>
        </w:rPr>
      </w:r>
    </w:p>
    <w:p w:rsidR="00000000" w:rsidDel="00000000" w:rsidP="00000000" w:rsidRDefault="00000000" w:rsidRPr="00000000" w14:paraId="00000026">
      <w:pPr>
        <w:pStyle w:val="Heading3"/>
        <w:keepNext w:val="0"/>
        <w:keepLines w:val="0"/>
        <w:shd w:fill="ffffff" w:val="clear"/>
        <w:spacing w:after="40" w:before="460" w:line="346.66666666666663" w:lineRule="auto"/>
        <w:rPr>
          <w:b w:val="1"/>
          <w:bCs w:val="1"/>
          <w:color w:val="232323"/>
          <w:sz w:val="27"/>
          <w:szCs w:val="27"/>
        </w:rPr>
      </w:pPr>
      <w:bookmarkStart w:colFirst="0" w:colLast="0" w:name="_4665wm1zg9la" w:id="6"/>
      <w:bookmarkEnd w:id="6"/>
      <w:r w:rsidDel="00000000" w:rsidR="00000000" w:rsidRPr="00000000">
        <w:rPr>
          <w:b w:val="1"/>
          <w:bCs w:val="1"/>
          <w:color w:val="232323"/>
          <w:sz w:val="27"/>
          <w:szCs w:val="27"/>
          <w:rtl w:val="0"/>
        </w:rPr>
        <w:t xml:space="preserve">Safety of Weight Loss Medications in Migraine with Aura</w:t>
      </w:r>
    </w:p>
    <w:p w:rsidR="00000000" w:rsidDel="00000000" w:rsidP="00000000" w:rsidRDefault="00000000" w:rsidRPr="00000000" w14:paraId="00000027">
      <w:pPr>
        <w:numPr>
          <w:ilvl w:val="0"/>
          <w:numId w:val="12"/>
        </w:numPr>
        <w:shd w:fill="ffffff" w:val="clear"/>
        <w:spacing w:after="0" w:afterAutospacing="0" w:before="220" w:line="390" w:lineRule="auto"/>
        <w:ind w:left="720" w:hanging="360"/>
        <w:rPr>
          <w:sz w:val="24"/>
          <w:szCs w:val="24"/>
        </w:rPr>
      </w:pPr>
      <w:r w:rsidDel="00000000" w:rsidR="00000000" w:rsidRPr="00000000">
        <w:rPr>
          <w:b w:val="1"/>
          <w:bCs w:val="1"/>
          <w:color w:val="232323"/>
          <w:sz w:val="24"/>
          <w:szCs w:val="24"/>
          <w:rtl w:val="0"/>
        </w:rPr>
        <w:t xml:space="preserve">GLP-1 receptor agonists (semaglutide, liraglutide, tirzepatide):</w:t>
      </w:r>
      <w:r w:rsidDel="00000000" w:rsidR="00000000" w:rsidRPr="00000000">
        <w:rPr>
          <w:color w:val="232323"/>
          <w:sz w:val="24"/>
          <w:szCs w:val="24"/>
          <w:rtl w:val="0"/>
        </w:rPr>
        <w:t xml:space="preserve"> No direct contraindication for migraine with aura, but avoid in pregnancy, medullary thyroid cancer, MEN2, severe GI disease, or history of pancreatitis. </w:t>
      </w:r>
      <w:hyperlink r:id="rId55">
        <w:r w:rsidDel="00000000" w:rsidR="00000000" w:rsidRPr="00000000">
          <w:rPr>
            <w:color w:val="0074b9"/>
            <w:sz w:val="24"/>
            <w:szCs w:val="24"/>
            <w:rtl w:val="0"/>
          </w:rPr>
          <w:t xml:space="preserve">[3]</w:t>
        </w:r>
      </w:hyperlink>
      <w:hyperlink r:id="rId56">
        <w:r w:rsidDel="00000000" w:rsidR="00000000" w:rsidRPr="00000000">
          <w:rPr>
            <w:color w:val="0074b9"/>
            <w:sz w:val="24"/>
            <w:szCs w:val="24"/>
            <w:rtl w:val="0"/>
          </w:rPr>
          <w:t xml:space="preserve">[4]</w:t>
        </w:r>
      </w:hyperlink>
      <w:r w:rsidDel="00000000" w:rsidR="00000000" w:rsidRPr="00000000">
        <w:rPr>
          <w:rtl w:val="0"/>
        </w:rPr>
      </w:r>
    </w:p>
    <w:p w:rsidR="00000000" w:rsidDel="00000000" w:rsidP="00000000" w:rsidRDefault="00000000" w:rsidRPr="00000000" w14:paraId="00000028">
      <w:pPr>
        <w:numPr>
          <w:ilvl w:val="0"/>
          <w:numId w:val="12"/>
        </w:numPr>
        <w:shd w:fill="ffffff" w:val="clear"/>
        <w:spacing w:after="0" w:afterAutospacing="0" w:before="0" w:beforeAutospacing="0" w:line="390" w:lineRule="auto"/>
        <w:ind w:left="720" w:hanging="360"/>
        <w:rPr>
          <w:sz w:val="24"/>
          <w:szCs w:val="24"/>
        </w:rPr>
      </w:pPr>
      <w:r w:rsidDel="00000000" w:rsidR="00000000" w:rsidRPr="00000000">
        <w:rPr>
          <w:b w:val="1"/>
          <w:bCs w:val="1"/>
          <w:color w:val="232323"/>
          <w:sz w:val="24"/>
          <w:szCs w:val="24"/>
          <w:rtl w:val="0"/>
        </w:rPr>
        <w:t xml:space="preserve">Phentermine-topiramate:</w:t>
      </w:r>
      <w:r w:rsidDel="00000000" w:rsidR="00000000" w:rsidRPr="00000000">
        <w:rPr>
          <w:color w:val="232323"/>
          <w:sz w:val="24"/>
          <w:szCs w:val="24"/>
          <w:rtl w:val="0"/>
        </w:rPr>
        <w:t xml:space="preserve"> Topiramate is effective for migraine prophylaxis and weight loss, but can cause cognitive side effects and paresthesias. Phentermine is contraindicated in uncontrolled hypertension, coronary disease, hyperthyroidism, and substance use disorder. Avoid in pregnancy. </w:t>
      </w:r>
      <w:hyperlink r:id="rId57">
        <w:r w:rsidDel="00000000" w:rsidR="00000000" w:rsidRPr="00000000">
          <w:rPr>
            <w:color w:val="0074b9"/>
            <w:sz w:val="24"/>
            <w:szCs w:val="24"/>
            <w:rtl w:val="0"/>
          </w:rPr>
          <w:t xml:space="preserve">[3]</w:t>
        </w:r>
      </w:hyperlink>
      <w:hyperlink r:id="rId58">
        <w:r w:rsidDel="00000000" w:rsidR="00000000" w:rsidRPr="00000000">
          <w:rPr>
            <w:color w:val="0074b9"/>
            <w:sz w:val="24"/>
            <w:szCs w:val="24"/>
            <w:rtl w:val="0"/>
          </w:rPr>
          <w:t xml:space="preserve">[5]</w:t>
        </w:r>
      </w:hyperlink>
      <w:hyperlink r:id="rId59">
        <w:r w:rsidDel="00000000" w:rsidR="00000000" w:rsidRPr="00000000">
          <w:rPr>
            <w:color w:val="0074b9"/>
            <w:sz w:val="24"/>
            <w:szCs w:val="24"/>
            <w:rtl w:val="0"/>
          </w:rPr>
          <w:t xml:space="preserve">[6]</w:t>
        </w:r>
      </w:hyperlink>
      <w:r w:rsidDel="00000000" w:rsidR="00000000" w:rsidRPr="00000000">
        <w:rPr>
          <w:rtl w:val="0"/>
        </w:rPr>
      </w:r>
    </w:p>
    <w:p w:rsidR="00000000" w:rsidDel="00000000" w:rsidP="00000000" w:rsidRDefault="00000000" w:rsidRPr="00000000" w14:paraId="00000029">
      <w:pPr>
        <w:numPr>
          <w:ilvl w:val="0"/>
          <w:numId w:val="12"/>
        </w:numPr>
        <w:shd w:fill="ffffff" w:val="clear"/>
        <w:spacing w:after="0" w:afterAutospacing="0" w:before="0" w:beforeAutospacing="0" w:line="390" w:lineRule="auto"/>
        <w:ind w:left="720" w:hanging="360"/>
        <w:rPr>
          <w:sz w:val="24"/>
          <w:szCs w:val="24"/>
        </w:rPr>
      </w:pPr>
      <w:r w:rsidDel="00000000" w:rsidR="00000000" w:rsidRPr="00000000">
        <w:rPr>
          <w:b w:val="1"/>
          <w:bCs w:val="1"/>
          <w:color w:val="232323"/>
          <w:sz w:val="24"/>
          <w:szCs w:val="24"/>
          <w:rtl w:val="0"/>
        </w:rPr>
        <w:t xml:space="preserve">Naltrexone-bupropion:</w:t>
      </w:r>
      <w:r w:rsidDel="00000000" w:rsidR="00000000" w:rsidRPr="00000000">
        <w:rPr>
          <w:color w:val="232323"/>
          <w:sz w:val="24"/>
          <w:szCs w:val="24"/>
          <w:rtl w:val="0"/>
        </w:rPr>
        <w:t xml:space="preserve"> Bupropion may lower seizure threshold and is contraindicated in seizure disorder, bulimia, alcohol withdrawal, uncontrolled hypertension, and pregnancy. </w:t>
      </w:r>
      <w:hyperlink r:id="rId60">
        <w:r w:rsidDel="00000000" w:rsidR="00000000" w:rsidRPr="00000000">
          <w:rPr>
            <w:color w:val="0074b9"/>
            <w:sz w:val="24"/>
            <w:szCs w:val="24"/>
            <w:rtl w:val="0"/>
          </w:rPr>
          <w:t xml:space="preserve">[7]</w:t>
        </w:r>
      </w:hyperlink>
      <w:r w:rsidDel="00000000" w:rsidR="00000000" w:rsidRPr="00000000">
        <w:rPr>
          <w:rtl w:val="0"/>
        </w:rPr>
      </w:r>
    </w:p>
    <w:p w:rsidR="00000000" w:rsidDel="00000000" w:rsidP="00000000" w:rsidRDefault="00000000" w:rsidRPr="00000000" w14:paraId="0000002A">
      <w:pPr>
        <w:numPr>
          <w:ilvl w:val="0"/>
          <w:numId w:val="12"/>
        </w:numPr>
        <w:shd w:fill="ffffff" w:val="clear"/>
        <w:spacing w:after="0" w:afterAutospacing="0" w:before="0" w:beforeAutospacing="0" w:line="390" w:lineRule="auto"/>
        <w:ind w:left="720" w:hanging="360"/>
        <w:rPr>
          <w:sz w:val="24"/>
          <w:szCs w:val="24"/>
        </w:rPr>
      </w:pPr>
      <w:r w:rsidDel="00000000" w:rsidR="00000000" w:rsidRPr="00000000">
        <w:rPr>
          <w:b w:val="1"/>
          <w:bCs w:val="1"/>
          <w:color w:val="232323"/>
          <w:sz w:val="24"/>
          <w:szCs w:val="24"/>
          <w:rtl w:val="0"/>
        </w:rPr>
        <w:t xml:space="preserve">Orlistat:</w:t>
      </w:r>
      <w:r w:rsidDel="00000000" w:rsidR="00000000" w:rsidRPr="00000000">
        <w:rPr>
          <w:color w:val="232323"/>
          <w:sz w:val="24"/>
          <w:szCs w:val="24"/>
          <w:rtl w:val="0"/>
        </w:rPr>
        <w:t xml:space="preserve"> No direct contraindication for migraine, but may interact with other medications and cause GI side effects. </w:t>
      </w:r>
      <w:hyperlink r:id="rId61">
        <w:r w:rsidDel="00000000" w:rsidR="00000000" w:rsidRPr="00000000">
          <w:rPr>
            <w:color w:val="0074b9"/>
            <w:sz w:val="24"/>
            <w:szCs w:val="24"/>
            <w:rtl w:val="0"/>
          </w:rPr>
          <w:t xml:space="preserve">[3]</w:t>
        </w:r>
      </w:hyperlink>
      <w:hyperlink r:id="rId62">
        <w:r w:rsidDel="00000000" w:rsidR="00000000" w:rsidRPr="00000000">
          <w:rPr>
            <w:color w:val="0074b9"/>
            <w:sz w:val="24"/>
            <w:szCs w:val="24"/>
            <w:rtl w:val="0"/>
          </w:rPr>
          <w:t xml:space="preserve">[8]</w:t>
        </w:r>
      </w:hyperlink>
      <w:r w:rsidDel="00000000" w:rsidR="00000000" w:rsidRPr="00000000">
        <w:rPr>
          <w:rtl w:val="0"/>
        </w:rPr>
      </w:r>
    </w:p>
    <w:p w:rsidR="00000000" w:rsidDel="00000000" w:rsidP="00000000" w:rsidRDefault="00000000" w:rsidRPr="00000000" w14:paraId="0000002B">
      <w:pPr>
        <w:numPr>
          <w:ilvl w:val="0"/>
          <w:numId w:val="12"/>
        </w:numPr>
        <w:shd w:fill="ffffff" w:val="clear"/>
        <w:spacing w:before="0" w:beforeAutospacing="0" w:line="390" w:lineRule="auto"/>
        <w:ind w:left="720" w:hanging="360"/>
        <w:rPr>
          <w:sz w:val="24"/>
          <w:szCs w:val="24"/>
        </w:rPr>
      </w:pPr>
      <w:r w:rsidDel="00000000" w:rsidR="00000000" w:rsidRPr="00000000">
        <w:rPr>
          <w:b w:val="1"/>
          <w:bCs w:val="1"/>
          <w:color w:val="232323"/>
          <w:sz w:val="24"/>
          <w:szCs w:val="24"/>
          <w:rtl w:val="0"/>
        </w:rPr>
        <w:t xml:space="preserve">Dietary supplements:</w:t>
      </w:r>
      <w:r w:rsidDel="00000000" w:rsidR="00000000" w:rsidRPr="00000000">
        <w:rPr>
          <w:color w:val="232323"/>
          <w:sz w:val="24"/>
          <w:szCs w:val="24"/>
          <w:rtl w:val="0"/>
        </w:rPr>
        <w:t xml:space="preserve"> Strongly discouraged due to lack of efficacy and risk of serious adverse effects, including stroke and sudden death. </w:t>
      </w:r>
      <w:hyperlink r:id="rId63">
        <w:r w:rsidDel="00000000" w:rsidR="00000000" w:rsidRPr="00000000">
          <w:rPr>
            <w:color w:val="0074b9"/>
            <w:sz w:val="24"/>
            <w:szCs w:val="24"/>
            <w:rtl w:val="0"/>
          </w:rPr>
          <w:t xml:space="preserve">[9]</w:t>
        </w:r>
      </w:hyperlink>
      <w:hyperlink r:id="rId64">
        <w:r w:rsidDel="00000000" w:rsidR="00000000" w:rsidRPr="00000000">
          <w:rPr>
            <w:color w:val="0074b9"/>
            <w:sz w:val="24"/>
            <w:szCs w:val="24"/>
            <w:rtl w:val="0"/>
          </w:rPr>
          <w:t xml:space="preserve">[10]</w:t>
        </w:r>
      </w:hyperlink>
      <w:hyperlink r:id="rId65">
        <w:r w:rsidDel="00000000" w:rsidR="00000000" w:rsidRPr="00000000">
          <w:rPr>
            <w:color w:val="0074b9"/>
            <w:sz w:val="24"/>
            <w:szCs w:val="24"/>
            <w:rtl w:val="0"/>
          </w:rPr>
          <w:t xml:space="preserve">[11]</w:t>
        </w:r>
      </w:hyperlink>
      <w:r w:rsidDel="00000000" w:rsidR="00000000" w:rsidRPr="00000000">
        <w:rPr>
          <w:rtl w:val="0"/>
        </w:rPr>
      </w:r>
    </w:p>
    <w:p w:rsidR="00000000" w:rsidDel="00000000" w:rsidP="00000000" w:rsidRDefault="00000000" w:rsidRPr="00000000" w14:paraId="0000002C">
      <w:pPr>
        <w:pStyle w:val="Heading3"/>
        <w:keepNext w:val="0"/>
        <w:keepLines w:val="0"/>
        <w:shd w:fill="ffffff" w:val="clear"/>
        <w:spacing w:after="40" w:before="460" w:line="346.66666666666663" w:lineRule="auto"/>
        <w:rPr>
          <w:b w:val="1"/>
          <w:bCs w:val="1"/>
          <w:color w:val="232323"/>
          <w:sz w:val="27"/>
          <w:szCs w:val="27"/>
        </w:rPr>
      </w:pPr>
      <w:bookmarkStart w:colFirst="0" w:colLast="0" w:name="_nmwencfeorcx" w:id="7"/>
      <w:bookmarkEnd w:id="7"/>
      <w:r w:rsidDel="00000000" w:rsidR="00000000" w:rsidRPr="00000000">
        <w:rPr>
          <w:b w:val="1"/>
          <w:bCs w:val="1"/>
          <w:color w:val="232323"/>
          <w:sz w:val="27"/>
          <w:szCs w:val="27"/>
          <w:rtl w:val="0"/>
        </w:rPr>
        <w:t xml:space="preserve">Migraine-Specific Considerations</w:t>
      </w:r>
    </w:p>
    <w:p w:rsidR="00000000" w:rsidDel="00000000" w:rsidP="00000000" w:rsidRDefault="00000000" w:rsidRPr="00000000" w14:paraId="0000002D">
      <w:pPr>
        <w:numPr>
          <w:ilvl w:val="0"/>
          <w:numId w:val="9"/>
        </w:numPr>
        <w:shd w:fill="ffffff" w:val="clear"/>
        <w:spacing w:after="0" w:afterAutospacing="0" w:before="220" w:line="390" w:lineRule="auto"/>
        <w:ind w:left="720" w:hanging="360"/>
        <w:rPr>
          <w:sz w:val="24"/>
          <w:szCs w:val="24"/>
        </w:rPr>
      </w:pPr>
      <w:r w:rsidDel="00000000" w:rsidR="00000000" w:rsidRPr="00000000">
        <w:rPr>
          <w:b w:val="1"/>
          <w:bCs w:val="1"/>
          <w:color w:val="232323"/>
          <w:sz w:val="24"/>
          <w:szCs w:val="24"/>
          <w:rtl w:val="0"/>
        </w:rPr>
        <w:t xml:space="preserve">Migraine with brainstem aura:</w:t>
      </w:r>
      <w:r w:rsidDel="00000000" w:rsidR="00000000" w:rsidRPr="00000000">
        <w:rPr>
          <w:color w:val="232323"/>
          <w:sz w:val="24"/>
          <w:szCs w:val="24"/>
          <w:rtl w:val="0"/>
        </w:rPr>
        <w:t xml:space="preserve"> Triptans and ergot derivatives are generally avoided due to theoretical risk of cerebral vasoconstriction and ischemia. </w:t>
      </w:r>
      <w:hyperlink r:id="rId66">
        <w:r w:rsidDel="00000000" w:rsidR="00000000" w:rsidRPr="00000000">
          <w:rPr>
            <w:color w:val="0074b9"/>
            <w:sz w:val="24"/>
            <w:szCs w:val="24"/>
            <w:rtl w:val="0"/>
          </w:rPr>
          <w:t xml:space="preserve">[1]</w:t>
        </w:r>
      </w:hyperlink>
      <w:hyperlink r:id="rId67">
        <w:r w:rsidDel="00000000" w:rsidR="00000000" w:rsidRPr="00000000">
          <w:rPr>
            <w:color w:val="0074b9"/>
            <w:sz w:val="24"/>
            <w:szCs w:val="24"/>
            <w:rtl w:val="0"/>
          </w:rPr>
          <w:t xml:space="preserve">[2]</w:t>
        </w:r>
      </w:hyperlink>
      <w:r w:rsidDel="00000000" w:rsidR="00000000" w:rsidRPr="00000000">
        <w:rPr>
          <w:rtl w:val="0"/>
        </w:rPr>
      </w:r>
    </w:p>
    <w:p w:rsidR="00000000" w:rsidDel="00000000" w:rsidP="00000000" w:rsidRDefault="00000000" w:rsidRPr="00000000" w14:paraId="0000002E">
      <w:pPr>
        <w:numPr>
          <w:ilvl w:val="0"/>
          <w:numId w:val="9"/>
        </w:numPr>
        <w:shd w:fill="ffffff" w:val="clear"/>
        <w:spacing w:after="0" w:afterAutospacing="0" w:before="0" w:beforeAutospacing="0" w:line="390" w:lineRule="auto"/>
        <w:ind w:left="720" w:hanging="360"/>
        <w:rPr>
          <w:sz w:val="24"/>
          <w:szCs w:val="24"/>
        </w:rPr>
      </w:pPr>
      <w:r w:rsidDel="00000000" w:rsidR="00000000" w:rsidRPr="00000000">
        <w:rPr>
          <w:b w:val="1"/>
          <w:bCs w:val="1"/>
          <w:color w:val="232323"/>
          <w:sz w:val="24"/>
          <w:szCs w:val="24"/>
          <w:rtl w:val="0"/>
        </w:rPr>
        <w:t xml:space="preserve">Beta blockers (propranolol):</w:t>
      </w:r>
      <w:r w:rsidDel="00000000" w:rsidR="00000000" w:rsidRPr="00000000">
        <w:rPr>
          <w:color w:val="232323"/>
          <w:sz w:val="24"/>
          <w:szCs w:val="24"/>
          <w:rtl w:val="0"/>
        </w:rPr>
        <w:t xml:space="preserve"> Some headache specialists avoid beta blockers for migraine with brainstem aura, but case reports show mixed evidence. </w:t>
      </w:r>
      <w:hyperlink r:id="rId68">
        <w:r w:rsidDel="00000000" w:rsidR="00000000" w:rsidRPr="00000000">
          <w:rPr>
            <w:color w:val="0074b9"/>
            <w:sz w:val="24"/>
            <w:szCs w:val="24"/>
            <w:rtl w:val="0"/>
          </w:rPr>
          <w:t xml:space="preserve">[1]</w:t>
        </w:r>
      </w:hyperlink>
      <w:r w:rsidDel="00000000" w:rsidR="00000000" w:rsidRPr="00000000">
        <w:rPr>
          <w:rtl w:val="0"/>
        </w:rPr>
      </w:r>
    </w:p>
    <w:p w:rsidR="00000000" w:rsidDel="00000000" w:rsidP="00000000" w:rsidRDefault="00000000" w:rsidRPr="00000000" w14:paraId="0000002F">
      <w:pPr>
        <w:numPr>
          <w:ilvl w:val="0"/>
          <w:numId w:val="9"/>
        </w:numPr>
        <w:shd w:fill="ffffff" w:val="clear"/>
        <w:spacing w:before="0" w:beforeAutospacing="0" w:line="390" w:lineRule="auto"/>
        <w:ind w:left="720" w:hanging="360"/>
        <w:rPr>
          <w:sz w:val="24"/>
          <w:szCs w:val="24"/>
        </w:rPr>
      </w:pPr>
      <w:r w:rsidDel="00000000" w:rsidR="00000000" w:rsidRPr="00000000">
        <w:rPr>
          <w:b w:val="1"/>
          <w:bCs w:val="1"/>
          <w:color w:val="232323"/>
          <w:sz w:val="24"/>
          <w:szCs w:val="24"/>
          <w:rtl w:val="0"/>
        </w:rPr>
        <w:t xml:space="preserve">Topiramate:</w:t>
      </w:r>
      <w:r w:rsidDel="00000000" w:rsidR="00000000" w:rsidRPr="00000000">
        <w:rPr>
          <w:color w:val="232323"/>
          <w:sz w:val="24"/>
          <w:szCs w:val="24"/>
          <w:rtl w:val="0"/>
        </w:rPr>
        <w:t xml:space="preserve"> May be beneficial for both migraine prophylaxis and weight loss, but monitor for cognitive and psychiatric side effects. </w:t>
      </w:r>
      <w:hyperlink r:id="rId69">
        <w:r w:rsidDel="00000000" w:rsidR="00000000" w:rsidRPr="00000000">
          <w:rPr>
            <w:color w:val="0074b9"/>
            <w:sz w:val="24"/>
            <w:szCs w:val="24"/>
            <w:rtl w:val="0"/>
          </w:rPr>
          <w:t xml:space="preserve">[6]</w:t>
        </w:r>
      </w:hyperlink>
      <w:hyperlink r:id="rId70">
        <w:r w:rsidDel="00000000" w:rsidR="00000000" w:rsidRPr="00000000">
          <w:rPr>
            <w:color w:val="0074b9"/>
            <w:sz w:val="24"/>
            <w:szCs w:val="24"/>
            <w:rtl w:val="0"/>
          </w:rPr>
          <w:t xml:space="preserve">[12]</w:t>
        </w:r>
      </w:hyperlink>
      <w:r w:rsidDel="00000000" w:rsidR="00000000" w:rsidRPr="00000000">
        <w:rPr>
          <w:rtl w:val="0"/>
        </w:rPr>
      </w:r>
    </w:p>
    <w:p w:rsidR="00000000" w:rsidDel="00000000" w:rsidP="00000000" w:rsidRDefault="00000000" w:rsidRPr="00000000" w14:paraId="00000030">
      <w:pPr>
        <w:pStyle w:val="Heading3"/>
        <w:keepNext w:val="0"/>
        <w:keepLines w:val="0"/>
        <w:shd w:fill="ffffff" w:val="clear"/>
        <w:spacing w:after="40" w:before="460" w:line="346.66666666666663" w:lineRule="auto"/>
        <w:rPr>
          <w:b w:val="1"/>
          <w:bCs w:val="1"/>
          <w:color w:val="232323"/>
          <w:sz w:val="27"/>
          <w:szCs w:val="27"/>
        </w:rPr>
      </w:pPr>
      <w:bookmarkStart w:colFirst="0" w:colLast="0" w:name="_7iuy1xi95xc1" w:id="8"/>
      <w:bookmarkEnd w:id="8"/>
      <w:r w:rsidDel="00000000" w:rsidR="00000000" w:rsidRPr="00000000">
        <w:rPr>
          <w:b w:val="1"/>
          <w:bCs w:val="1"/>
          <w:color w:val="232323"/>
          <w:sz w:val="27"/>
          <w:szCs w:val="27"/>
          <w:rtl w:val="0"/>
        </w:rPr>
        <w:t xml:space="preserve">Key Points about your patient</w:t>
      </w:r>
    </w:p>
    <w:p w:rsidR="00000000" w:rsidDel="00000000" w:rsidP="00000000" w:rsidRDefault="00000000" w:rsidRPr="00000000" w14:paraId="00000031">
      <w:pPr>
        <w:numPr>
          <w:ilvl w:val="0"/>
          <w:numId w:val="8"/>
        </w:numPr>
        <w:ind w:left="720" w:hanging="360"/>
        <w:rPr>
          <w:sz w:val="24"/>
          <w:szCs w:val="24"/>
        </w:rPr>
      </w:pPr>
      <w:r w:rsidDel="00000000" w:rsidR="00000000" w:rsidRPr="00000000">
        <w:rPr>
          <w:b w:val="1"/>
          <w:bCs w:val="1"/>
          <w:color w:val="232323"/>
          <w:sz w:val="24"/>
          <w:szCs w:val="24"/>
          <w:rtl w:val="0"/>
        </w:rPr>
        <w:t xml:space="preserve">Migraine with brainstem aura</w:t>
      </w:r>
      <w:r w:rsidDel="00000000" w:rsidR="00000000" w:rsidRPr="00000000">
        <w:rPr>
          <w:color w:val="232323"/>
          <w:sz w:val="24"/>
          <w:szCs w:val="24"/>
          <w:rtl w:val="0"/>
        </w:rPr>
        <w:t xml:space="preserve"> -&gt; Avoid triptans and ergot derivatives for acute migraine; use caution with vasoconstrictive agents.</w:t>
      </w:r>
      <w:hyperlink r:id="rId71">
        <w:r w:rsidDel="00000000" w:rsidR="00000000" w:rsidRPr="00000000">
          <w:rPr>
            <w:color w:val="232323"/>
            <w:sz w:val="24"/>
            <w:szCs w:val="24"/>
            <w:rtl w:val="0"/>
          </w:rPr>
          <w:t xml:space="preserve"> </w:t>
        </w:r>
      </w:hyperlink>
      <w:hyperlink r:id="rId72">
        <w:r w:rsidDel="00000000" w:rsidR="00000000" w:rsidRPr="00000000">
          <w:rPr>
            <w:color w:val="0074b9"/>
            <w:sz w:val="24"/>
            <w:szCs w:val="24"/>
            <w:rtl w:val="0"/>
          </w:rPr>
          <w:t xml:space="preserve">[1]</w:t>
        </w:r>
      </w:hyperlink>
      <w:hyperlink r:id="rId73">
        <w:r w:rsidDel="00000000" w:rsidR="00000000" w:rsidRPr="00000000">
          <w:rPr>
            <w:color w:val="0074b9"/>
            <w:sz w:val="24"/>
            <w:szCs w:val="24"/>
            <w:rtl w:val="0"/>
          </w:rPr>
          <w:t xml:space="preserve">[2]</w:t>
        </w:r>
      </w:hyperlink>
      <w:r w:rsidDel="00000000" w:rsidR="00000000" w:rsidRPr="00000000">
        <w:rPr>
          <w:color w:val="232323"/>
          <w:sz w:val="24"/>
          <w:szCs w:val="24"/>
          <w:rtl w:val="0"/>
        </w:rPr>
        <w:br w:type="textWrapping"/>
      </w:r>
    </w:p>
    <w:p w:rsidR="00000000" w:rsidDel="00000000" w:rsidP="00000000" w:rsidRDefault="00000000" w:rsidRPr="00000000" w14:paraId="00000032">
      <w:pPr>
        <w:numPr>
          <w:ilvl w:val="0"/>
          <w:numId w:val="8"/>
        </w:numPr>
        <w:ind w:left="720" w:hanging="360"/>
        <w:rPr>
          <w:sz w:val="24"/>
          <w:szCs w:val="24"/>
        </w:rPr>
      </w:pPr>
      <w:r w:rsidDel="00000000" w:rsidR="00000000" w:rsidRPr="00000000">
        <w:rPr>
          <w:b w:val="1"/>
          <w:bCs w:val="1"/>
          <w:color w:val="232323"/>
          <w:sz w:val="24"/>
          <w:szCs w:val="24"/>
          <w:rtl w:val="0"/>
        </w:rPr>
        <w:t xml:space="preserve">Obesity, BMI 39.5 kg/m^2, PCOS</w:t>
      </w:r>
      <w:r w:rsidDel="00000000" w:rsidR="00000000" w:rsidRPr="00000000">
        <w:rPr>
          <w:color w:val="232323"/>
          <w:sz w:val="24"/>
          <w:szCs w:val="24"/>
          <w:rtl w:val="0"/>
        </w:rPr>
        <w:t xml:space="preserve"> -&gt; Eligible for antiobesity pharmacotherapy if lifestyle measures fail.</w:t>
      </w:r>
      <w:hyperlink r:id="rId74">
        <w:r w:rsidDel="00000000" w:rsidR="00000000" w:rsidRPr="00000000">
          <w:rPr>
            <w:color w:val="232323"/>
            <w:sz w:val="24"/>
            <w:szCs w:val="24"/>
            <w:rtl w:val="0"/>
          </w:rPr>
          <w:t xml:space="preserve"> </w:t>
        </w:r>
      </w:hyperlink>
      <w:hyperlink r:id="rId75">
        <w:r w:rsidDel="00000000" w:rsidR="00000000" w:rsidRPr="00000000">
          <w:rPr>
            <w:color w:val="0074b9"/>
            <w:sz w:val="24"/>
            <w:szCs w:val="24"/>
            <w:rtl w:val="0"/>
          </w:rPr>
          <w:t xml:space="preserve">[3]</w:t>
        </w:r>
      </w:hyperlink>
      <w:hyperlink r:id="rId76">
        <w:r w:rsidDel="00000000" w:rsidR="00000000" w:rsidRPr="00000000">
          <w:rPr>
            <w:color w:val="0074b9"/>
            <w:sz w:val="24"/>
            <w:szCs w:val="24"/>
            <w:rtl w:val="0"/>
          </w:rPr>
          <w:t xml:space="preserve">[13]</w:t>
        </w:r>
      </w:hyperlink>
      <w:hyperlink r:id="rId77">
        <w:r w:rsidDel="00000000" w:rsidR="00000000" w:rsidRPr="00000000">
          <w:rPr>
            <w:color w:val="0074b9"/>
            <w:sz w:val="24"/>
            <w:szCs w:val="24"/>
            <w:rtl w:val="0"/>
          </w:rPr>
          <w:t xml:space="preserve">[14]</w:t>
        </w:r>
      </w:hyperlink>
      <w:r w:rsidDel="00000000" w:rsidR="00000000" w:rsidRPr="00000000">
        <w:rPr>
          <w:color w:val="232323"/>
          <w:sz w:val="24"/>
          <w:szCs w:val="24"/>
          <w:rtl w:val="0"/>
        </w:rPr>
        <w:br w:type="textWrapping"/>
      </w:r>
    </w:p>
    <w:p w:rsidR="00000000" w:rsidDel="00000000" w:rsidP="00000000" w:rsidRDefault="00000000" w:rsidRPr="00000000" w14:paraId="00000033">
      <w:pPr>
        <w:numPr>
          <w:ilvl w:val="0"/>
          <w:numId w:val="8"/>
        </w:numPr>
        <w:ind w:left="720" w:hanging="360"/>
        <w:rPr>
          <w:sz w:val="24"/>
          <w:szCs w:val="24"/>
        </w:rPr>
      </w:pPr>
      <w:r w:rsidDel="00000000" w:rsidR="00000000" w:rsidRPr="00000000">
        <w:rPr>
          <w:b w:val="1"/>
          <w:bCs w:val="1"/>
          <w:color w:val="232323"/>
          <w:sz w:val="24"/>
          <w:szCs w:val="24"/>
          <w:rtl w:val="0"/>
        </w:rPr>
        <w:t xml:space="preserve">Current propranolol use</w:t>
      </w:r>
      <w:r w:rsidDel="00000000" w:rsidR="00000000" w:rsidRPr="00000000">
        <w:rPr>
          <w:color w:val="232323"/>
          <w:sz w:val="24"/>
          <w:szCs w:val="24"/>
          <w:rtl w:val="0"/>
        </w:rPr>
        <w:t xml:space="preserve"> -&gt; Monitor for hypotension and bradycardia if adding weight loss drugs that affect blood pressure or heart rate.</w:t>
      </w:r>
      <w:hyperlink r:id="rId78">
        <w:r w:rsidDel="00000000" w:rsidR="00000000" w:rsidRPr="00000000">
          <w:rPr>
            <w:color w:val="232323"/>
            <w:sz w:val="24"/>
            <w:szCs w:val="24"/>
            <w:rtl w:val="0"/>
          </w:rPr>
          <w:t xml:space="preserve"> </w:t>
        </w:r>
      </w:hyperlink>
      <w:hyperlink r:id="rId79">
        <w:r w:rsidDel="00000000" w:rsidR="00000000" w:rsidRPr="00000000">
          <w:rPr>
            <w:color w:val="0074b9"/>
            <w:sz w:val="24"/>
            <w:szCs w:val="24"/>
            <w:rtl w:val="0"/>
          </w:rPr>
          <w:t xml:space="preserve">[15]</w:t>
        </w:r>
      </w:hyperlink>
      <w:r w:rsidDel="00000000" w:rsidR="00000000" w:rsidRPr="00000000">
        <w:rPr>
          <w:color w:val="232323"/>
          <w:sz w:val="24"/>
          <w:szCs w:val="24"/>
          <w:rtl w:val="0"/>
        </w:rPr>
        <w:br w:type="textWrapping"/>
      </w:r>
    </w:p>
    <w:p w:rsidR="00000000" w:rsidDel="00000000" w:rsidP="00000000" w:rsidRDefault="00000000" w:rsidRPr="00000000" w14:paraId="00000034">
      <w:pPr>
        <w:numPr>
          <w:ilvl w:val="0"/>
          <w:numId w:val="8"/>
        </w:numPr>
        <w:ind w:left="720" w:hanging="360"/>
        <w:rPr>
          <w:sz w:val="24"/>
          <w:szCs w:val="24"/>
        </w:rPr>
      </w:pPr>
      <w:r w:rsidDel="00000000" w:rsidR="00000000" w:rsidRPr="00000000">
        <w:rPr>
          <w:b w:val="1"/>
          <w:bCs w:val="1"/>
          <w:color w:val="232323"/>
          <w:sz w:val="24"/>
          <w:szCs w:val="24"/>
          <w:rtl w:val="0"/>
        </w:rPr>
        <w:t xml:space="preserve">History of anxiety, depression, sleep disturbance</w:t>
      </w:r>
      <w:r w:rsidDel="00000000" w:rsidR="00000000" w:rsidRPr="00000000">
        <w:rPr>
          <w:color w:val="232323"/>
          <w:sz w:val="24"/>
          <w:szCs w:val="24"/>
          <w:rtl w:val="0"/>
        </w:rPr>
        <w:t xml:space="preserve"> -&gt; Monitor for neuropsychiatric side effects with phentermine-topiramate and naltrexone-bupropion.</w:t>
      </w:r>
      <w:hyperlink r:id="rId80">
        <w:r w:rsidDel="00000000" w:rsidR="00000000" w:rsidRPr="00000000">
          <w:rPr>
            <w:color w:val="232323"/>
            <w:sz w:val="24"/>
            <w:szCs w:val="24"/>
            <w:rtl w:val="0"/>
          </w:rPr>
          <w:t xml:space="preserve"> </w:t>
        </w:r>
      </w:hyperlink>
      <w:hyperlink r:id="rId81">
        <w:r w:rsidDel="00000000" w:rsidR="00000000" w:rsidRPr="00000000">
          <w:rPr>
            <w:color w:val="0074b9"/>
            <w:sz w:val="24"/>
            <w:szCs w:val="24"/>
            <w:rtl w:val="0"/>
          </w:rPr>
          <w:t xml:space="preserve">[5]</w:t>
        </w:r>
      </w:hyperlink>
      <w:hyperlink r:id="rId82">
        <w:r w:rsidDel="00000000" w:rsidR="00000000" w:rsidRPr="00000000">
          <w:rPr>
            <w:color w:val="0074b9"/>
            <w:sz w:val="24"/>
            <w:szCs w:val="24"/>
            <w:rtl w:val="0"/>
          </w:rPr>
          <w:t xml:space="preserve">[7]</w:t>
        </w:r>
      </w:hyperlink>
      <w:r w:rsidDel="00000000" w:rsidR="00000000" w:rsidRPr="00000000">
        <w:rPr>
          <w:color w:val="232323"/>
          <w:sz w:val="24"/>
          <w:szCs w:val="24"/>
          <w:rtl w:val="0"/>
        </w:rPr>
        <w:br w:type="textWrapping"/>
      </w:r>
    </w:p>
    <w:p w:rsidR="00000000" w:rsidDel="00000000" w:rsidP="00000000" w:rsidRDefault="00000000" w:rsidRPr="00000000" w14:paraId="00000035">
      <w:pPr>
        <w:numPr>
          <w:ilvl w:val="0"/>
          <w:numId w:val="8"/>
        </w:numPr>
        <w:ind w:left="720" w:hanging="360"/>
        <w:rPr>
          <w:sz w:val="24"/>
          <w:szCs w:val="24"/>
        </w:rPr>
      </w:pPr>
      <w:r w:rsidDel="00000000" w:rsidR="00000000" w:rsidRPr="00000000">
        <w:rPr>
          <w:b w:val="1"/>
          <w:bCs w:val="1"/>
          <w:color w:val="232323"/>
          <w:sz w:val="24"/>
          <w:szCs w:val="24"/>
          <w:rtl w:val="0"/>
        </w:rPr>
        <w:t xml:space="preserve">Naratriptan use</w:t>
      </w:r>
      <w:r w:rsidDel="00000000" w:rsidR="00000000" w:rsidRPr="00000000">
        <w:rPr>
          <w:color w:val="232323"/>
          <w:sz w:val="24"/>
          <w:szCs w:val="24"/>
          <w:rtl w:val="0"/>
        </w:rPr>
        <w:t xml:space="preserve"> -&gt; Triptans generally contraindicated in migraine with brainstem aura.</w:t>
      </w:r>
      <w:hyperlink r:id="rId83">
        <w:r w:rsidDel="00000000" w:rsidR="00000000" w:rsidRPr="00000000">
          <w:rPr>
            <w:color w:val="232323"/>
            <w:sz w:val="24"/>
            <w:szCs w:val="24"/>
            <w:rtl w:val="0"/>
          </w:rPr>
          <w:t xml:space="preserve"> </w:t>
        </w:r>
      </w:hyperlink>
      <w:hyperlink r:id="rId84">
        <w:r w:rsidDel="00000000" w:rsidR="00000000" w:rsidRPr="00000000">
          <w:rPr>
            <w:color w:val="0074b9"/>
            <w:sz w:val="24"/>
            <w:szCs w:val="24"/>
            <w:rtl w:val="0"/>
          </w:rPr>
          <w:t xml:space="preserve">[1]</w:t>
        </w:r>
      </w:hyperlink>
      <w:hyperlink r:id="rId85">
        <w:r w:rsidDel="00000000" w:rsidR="00000000" w:rsidRPr="00000000">
          <w:rPr>
            <w:color w:val="0074b9"/>
            <w:sz w:val="24"/>
            <w:szCs w:val="24"/>
            <w:rtl w:val="0"/>
          </w:rPr>
          <w:t xml:space="preserve">[2]</w:t>
        </w:r>
      </w:hyperlink>
      <w:r w:rsidDel="00000000" w:rsidR="00000000" w:rsidRPr="00000000">
        <w:rPr>
          <w:color w:val="232323"/>
          <w:sz w:val="24"/>
          <w:szCs w:val="24"/>
          <w:rtl w:val="0"/>
        </w:rPr>
        <w:br w:type="textWrapping"/>
      </w:r>
    </w:p>
    <w:p w:rsidR="00000000" w:rsidDel="00000000" w:rsidP="00000000" w:rsidRDefault="00000000" w:rsidRPr="00000000" w14:paraId="00000036">
      <w:pPr>
        <w:numPr>
          <w:ilvl w:val="0"/>
          <w:numId w:val="8"/>
        </w:numPr>
        <w:ind w:left="720" w:hanging="360"/>
        <w:rPr>
          <w:sz w:val="24"/>
          <w:szCs w:val="24"/>
        </w:rPr>
      </w:pPr>
      <w:r w:rsidDel="00000000" w:rsidR="00000000" w:rsidRPr="00000000">
        <w:rPr>
          <w:b w:val="1"/>
          <w:bCs w:val="1"/>
          <w:color w:val="232323"/>
          <w:sz w:val="24"/>
          <w:szCs w:val="24"/>
          <w:rtl w:val="0"/>
        </w:rPr>
        <w:t xml:space="preserve">Vitamin D deficiency, memory impairment</w:t>
      </w:r>
      <w:r w:rsidDel="00000000" w:rsidR="00000000" w:rsidRPr="00000000">
        <w:rPr>
          <w:color w:val="232323"/>
          <w:sz w:val="24"/>
          <w:szCs w:val="24"/>
          <w:rtl w:val="0"/>
        </w:rPr>
        <w:t xml:space="preserve"> -&gt; Monitor bone health and cognitive function during weight loss.</w:t>
      </w:r>
      <w:hyperlink r:id="rId86">
        <w:r w:rsidDel="00000000" w:rsidR="00000000" w:rsidRPr="00000000">
          <w:rPr>
            <w:color w:val="232323"/>
            <w:sz w:val="24"/>
            <w:szCs w:val="24"/>
            <w:rtl w:val="0"/>
          </w:rPr>
          <w:t xml:space="preserve"> </w:t>
        </w:r>
      </w:hyperlink>
      <w:hyperlink r:id="rId87">
        <w:r w:rsidDel="00000000" w:rsidR="00000000" w:rsidRPr="00000000">
          <w:rPr>
            <w:color w:val="0074b9"/>
            <w:sz w:val="24"/>
            <w:szCs w:val="24"/>
            <w:rtl w:val="0"/>
          </w:rPr>
          <w:t xml:space="preserve">[16]</w:t>
        </w:r>
      </w:hyperlink>
      <w:r w:rsidDel="00000000" w:rsidR="00000000" w:rsidRPr="00000000">
        <w:rPr>
          <w:color w:val="232323"/>
          <w:sz w:val="24"/>
          <w:szCs w:val="24"/>
          <w:rtl w:val="0"/>
        </w:rPr>
        <w:br w:type="textWrapping"/>
      </w:r>
    </w:p>
    <w:p w:rsidR="00000000" w:rsidDel="00000000" w:rsidP="00000000" w:rsidRDefault="00000000" w:rsidRPr="00000000" w14:paraId="00000037">
      <w:pPr>
        <w:numPr>
          <w:ilvl w:val="0"/>
          <w:numId w:val="8"/>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Thyroid dysfunction, hyperlipidemia</w:t>
      </w:r>
      <w:r w:rsidDel="00000000" w:rsidR="00000000" w:rsidRPr="00000000">
        <w:rPr>
          <w:color w:val="232323"/>
          <w:sz w:val="24"/>
          <w:szCs w:val="24"/>
          <w:rtl w:val="0"/>
        </w:rPr>
        <w:t xml:space="preserve"> -&gt; Monitor for drug interactions and metabolic changes.</w:t>
      </w:r>
      <w:hyperlink r:id="rId88">
        <w:r w:rsidDel="00000000" w:rsidR="00000000" w:rsidRPr="00000000">
          <w:rPr>
            <w:color w:val="232323"/>
            <w:sz w:val="24"/>
            <w:szCs w:val="24"/>
            <w:rtl w:val="0"/>
          </w:rPr>
          <w:t xml:space="preserve"> </w:t>
        </w:r>
      </w:hyperlink>
      <w:hyperlink r:id="rId89">
        <w:r w:rsidDel="00000000" w:rsidR="00000000" w:rsidRPr="00000000">
          <w:rPr>
            <w:color w:val="0074b9"/>
            <w:sz w:val="24"/>
            <w:szCs w:val="24"/>
            <w:rtl w:val="0"/>
          </w:rPr>
          <w:t xml:space="preserve">[3]</w:t>
        </w:r>
      </w:hyperlink>
      <w:hyperlink r:id="rId90">
        <w:r w:rsidDel="00000000" w:rsidR="00000000" w:rsidRPr="00000000">
          <w:rPr>
            <w:color w:val="0074b9"/>
            <w:sz w:val="24"/>
            <w:szCs w:val="24"/>
            <w:rtl w:val="0"/>
          </w:rPr>
          <w:t xml:space="preserve">[17]</w:t>
        </w:r>
      </w:hyperlink>
      <w:r w:rsidDel="00000000" w:rsidR="00000000" w:rsidRPr="00000000">
        <w:rPr>
          <w:rtl w:val="0"/>
        </w:rPr>
      </w:r>
    </w:p>
    <w:p w:rsidR="00000000" w:rsidDel="00000000" w:rsidP="00000000" w:rsidRDefault="00000000" w:rsidRPr="00000000" w14:paraId="00000038">
      <w:pPr>
        <w:pStyle w:val="Heading3"/>
        <w:keepNext w:val="0"/>
        <w:keepLines w:val="0"/>
        <w:shd w:fill="ffffff" w:val="clear"/>
        <w:spacing w:after="40" w:before="460" w:line="346.66666666666663" w:lineRule="auto"/>
        <w:rPr>
          <w:b w:val="1"/>
          <w:bCs w:val="1"/>
          <w:color w:val="232323"/>
          <w:sz w:val="27"/>
          <w:szCs w:val="27"/>
        </w:rPr>
      </w:pPr>
      <w:bookmarkStart w:colFirst="0" w:colLast="0" w:name="_ayjj38c75pf2" w:id="9"/>
      <w:bookmarkEnd w:id="9"/>
      <w:r w:rsidDel="00000000" w:rsidR="00000000" w:rsidRPr="00000000">
        <w:rPr>
          <w:b w:val="1"/>
          <w:bCs w:val="1"/>
          <w:color w:val="232323"/>
          <w:sz w:val="27"/>
          <w:szCs w:val="27"/>
          <w:rtl w:val="0"/>
        </w:rPr>
        <w:t xml:space="preserve">Rationale</w:t>
      </w:r>
    </w:p>
    <w:p w:rsidR="00000000" w:rsidDel="00000000" w:rsidP="00000000" w:rsidRDefault="00000000" w:rsidRPr="00000000" w14:paraId="00000039">
      <w:pPr>
        <w:shd w:fill="ffffff" w:val="clear"/>
        <w:spacing w:line="390" w:lineRule="auto"/>
        <w:rPr>
          <w:color w:val="0074b9"/>
          <w:sz w:val="24"/>
          <w:szCs w:val="24"/>
        </w:rPr>
      </w:pPr>
      <w:r w:rsidDel="00000000" w:rsidR="00000000" w:rsidRPr="00000000">
        <w:rPr>
          <w:color w:val="232323"/>
          <w:sz w:val="24"/>
          <w:szCs w:val="24"/>
          <w:rtl w:val="0"/>
        </w:rPr>
        <w:t xml:space="preserve">Migraine with brainstem aura increases theoretical risk of cerebral ischemia with vasoconstrictive drugs; some antiobesity agents (topiramate) may benefit migraine but require monitoring for side effects.</w:t>
      </w:r>
      <w:hyperlink r:id="rId91">
        <w:r w:rsidDel="00000000" w:rsidR="00000000" w:rsidRPr="00000000">
          <w:rPr>
            <w:color w:val="232323"/>
            <w:sz w:val="24"/>
            <w:szCs w:val="24"/>
            <w:rtl w:val="0"/>
          </w:rPr>
          <w:t xml:space="preserve"> </w:t>
        </w:r>
      </w:hyperlink>
      <w:hyperlink r:id="rId92">
        <w:r w:rsidDel="00000000" w:rsidR="00000000" w:rsidRPr="00000000">
          <w:rPr>
            <w:color w:val="0074b9"/>
            <w:sz w:val="24"/>
            <w:szCs w:val="24"/>
            <w:rtl w:val="0"/>
          </w:rPr>
          <w:t xml:space="preserve">[1]</w:t>
        </w:r>
      </w:hyperlink>
      <w:hyperlink r:id="rId93">
        <w:r w:rsidDel="00000000" w:rsidR="00000000" w:rsidRPr="00000000">
          <w:rPr>
            <w:color w:val="0074b9"/>
            <w:sz w:val="24"/>
            <w:szCs w:val="24"/>
            <w:rtl w:val="0"/>
          </w:rPr>
          <w:t xml:space="preserve">[6]</w:t>
        </w:r>
      </w:hyperlink>
      <w:hyperlink r:id="rId94">
        <w:r w:rsidDel="00000000" w:rsidR="00000000" w:rsidRPr="00000000">
          <w:rPr>
            <w:color w:val="0074b9"/>
            <w:sz w:val="24"/>
            <w:szCs w:val="24"/>
            <w:rtl w:val="0"/>
          </w:rPr>
          <w:t xml:space="preserve">[12]</w:t>
        </w:r>
      </w:hyperlink>
      <w:r w:rsidDel="00000000" w:rsidR="00000000" w:rsidRPr="00000000">
        <w:rPr>
          <w:rtl w:val="0"/>
        </w:rPr>
      </w:r>
    </w:p>
    <w:p w:rsidR="00000000" w:rsidDel="00000000" w:rsidP="00000000" w:rsidRDefault="00000000" w:rsidRPr="00000000" w14:paraId="0000003A">
      <w:pPr>
        <w:pStyle w:val="Heading3"/>
        <w:keepNext w:val="0"/>
        <w:keepLines w:val="0"/>
        <w:shd w:fill="ffffff" w:val="clear"/>
        <w:spacing w:after="40" w:before="460" w:line="346.66666666666663" w:lineRule="auto"/>
        <w:rPr>
          <w:b w:val="1"/>
          <w:bCs w:val="1"/>
          <w:color w:val="232323"/>
          <w:sz w:val="27"/>
          <w:szCs w:val="27"/>
        </w:rPr>
      </w:pPr>
      <w:bookmarkStart w:colFirst="0" w:colLast="0" w:name="_z18dx69zcbdn" w:id="10"/>
      <w:bookmarkEnd w:id="10"/>
      <w:r w:rsidDel="00000000" w:rsidR="00000000" w:rsidRPr="00000000">
        <w:rPr>
          <w:b w:val="1"/>
          <w:bCs w:val="1"/>
          <w:color w:val="232323"/>
          <w:sz w:val="27"/>
          <w:szCs w:val="27"/>
          <w:rtl w:val="0"/>
        </w:rPr>
        <w:t xml:space="preserve">Learn More</w:t>
      </w:r>
    </w:p>
    <w:p w:rsidR="00000000" w:rsidDel="00000000" w:rsidP="00000000" w:rsidRDefault="00000000" w:rsidRPr="00000000" w14:paraId="0000003B">
      <w:pPr>
        <w:shd w:fill="ffffff" w:val="clea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3C">
      <w:pPr>
        <w:numPr>
          <w:ilvl w:val="0"/>
          <w:numId w:val="2"/>
        </w:numPr>
        <w:shd w:fill="ffffff" w:val="clear"/>
        <w:spacing w:after="0" w:afterAutospacing="0" w:before="220" w:line="390" w:lineRule="auto"/>
        <w:ind w:left="720" w:hanging="360"/>
      </w:pPr>
      <w:hyperlink r:id="rId95">
        <w:r w:rsidDel="00000000" w:rsidR="00000000" w:rsidRPr="00000000">
          <w:rPr>
            <w:color w:val="0074b9"/>
            <w:sz w:val="24"/>
            <w:szCs w:val="24"/>
            <w:rtl w:val="0"/>
          </w:rPr>
          <w:t xml:space="preserve">What if the patient is pregnant or breastfeeding?</w:t>
        </w:r>
      </w:hyperlink>
      <w:r w:rsidDel="00000000" w:rsidR="00000000" w:rsidRPr="00000000">
        <w:rPr>
          <w:rtl w:val="0"/>
        </w:rPr>
      </w:r>
    </w:p>
    <w:p w:rsidR="00000000" w:rsidDel="00000000" w:rsidP="00000000" w:rsidRDefault="00000000" w:rsidRPr="00000000" w14:paraId="0000003D">
      <w:pPr>
        <w:numPr>
          <w:ilvl w:val="0"/>
          <w:numId w:val="2"/>
        </w:numPr>
        <w:shd w:fill="ffffff" w:val="clear"/>
        <w:spacing w:after="0" w:afterAutospacing="0" w:before="0" w:beforeAutospacing="0" w:line="390" w:lineRule="auto"/>
        <w:ind w:left="720" w:hanging="360"/>
      </w:pPr>
      <w:hyperlink r:id="rId96">
        <w:r w:rsidDel="00000000" w:rsidR="00000000" w:rsidRPr="00000000">
          <w:rPr>
            <w:color w:val="0074b9"/>
            <w:sz w:val="24"/>
            <w:szCs w:val="24"/>
            <w:rtl w:val="0"/>
          </w:rPr>
          <w:t xml:space="preserve">What if the patient has uncontrolled hypertension or cardiovascular disease?</w:t>
        </w:r>
      </w:hyperlink>
      <w:r w:rsidDel="00000000" w:rsidR="00000000" w:rsidRPr="00000000">
        <w:rPr>
          <w:rtl w:val="0"/>
        </w:rPr>
      </w:r>
    </w:p>
    <w:p w:rsidR="00000000" w:rsidDel="00000000" w:rsidP="00000000" w:rsidRDefault="00000000" w:rsidRPr="00000000" w14:paraId="0000003E">
      <w:pPr>
        <w:numPr>
          <w:ilvl w:val="0"/>
          <w:numId w:val="2"/>
        </w:numPr>
        <w:shd w:fill="ffffff" w:val="clear"/>
        <w:spacing w:after="0" w:afterAutospacing="0" w:before="0" w:beforeAutospacing="0" w:line="390" w:lineRule="auto"/>
        <w:ind w:left="720" w:hanging="360"/>
      </w:pPr>
      <w:hyperlink r:id="rId97">
        <w:r w:rsidDel="00000000" w:rsidR="00000000" w:rsidRPr="00000000">
          <w:rPr>
            <w:color w:val="0074b9"/>
            <w:sz w:val="24"/>
            <w:szCs w:val="24"/>
            <w:rtl w:val="0"/>
          </w:rPr>
          <w:t xml:space="preserve">What if the patient has a history of seizures or bulimia?</w:t>
        </w:r>
      </w:hyperlink>
      <w:r w:rsidDel="00000000" w:rsidR="00000000" w:rsidRPr="00000000">
        <w:rPr>
          <w:rtl w:val="0"/>
        </w:rPr>
      </w:r>
    </w:p>
    <w:p w:rsidR="00000000" w:rsidDel="00000000" w:rsidP="00000000" w:rsidRDefault="00000000" w:rsidRPr="00000000" w14:paraId="0000003F">
      <w:pPr>
        <w:numPr>
          <w:ilvl w:val="0"/>
          <w:numId w:val="2"/>
        </w:numPr>
        <w:shd w:fill="ffffff" w:val="clear"/>
        <w:spacing w:after="0" w:afterAutospacing="0" w:before="0" w:beforeAutospacing="0" w:line="390" w:lineRule="auto"/>
        <w:ind w:left="720" w:hanging="360"/>
      </w:pPr>
      <w:hyperlink r:id="rId98">
        <w:r w:rsidDel="00000000" w:rsidR="00000000" w:rsidRPr="00000000">
          <w:rPr>
            <w:color w:val="0074b9"/>
            <w:sz w:val="24"/>
            <w:szCs w:val="24"/>
            <w:rtl w:val="0"/>
          </w:rPr>
          <w:t xml:space="preserve">What if the patient prefers non-pharmacologic weight loss options?</w:t>
        </w:r>
      </w:hyperlink>
      <w:r w:rsidDel="00000000" w:rsidR="00000000" w:rsidRPr="00000000">
        <w:rPr>
          <w:rtl w:val="0"/>
        </w:rPr>
      </w:r>
    </w:p>
    <w:p w:rsidR="00000000" w:rsidDel="00000000" w:rsidP="00000000" w:rsidRDefault="00000000" w:rsidRPr="00000000" w14:paraId="00000040">
      <w:pPr>
        <w:numPr>
          <w:ilvl w:val="0"/>
          <w:numId w:val="2"/>
        </w:numPr>
        <w:shd w:fill="ffffff" w:val="clear"/>
        <w:spacing w:after="0" w:afterAutospacing="0" w:before="0" w:beforeAutospacing="0" w:line="390" w:lineRule="auto"/>
        <w:ind w:left="720" w:hanging="360"/>
      </w:pPr>
      <w:hyperlink r:id="rId99">
        <w:r w:rsidDel="00000000" w:rsidR="00000000" w:rsidRPr="00000000">
          <w:rPr>
            <w:color w:val="0074b9"/>
            <w:sz w:val="24"/>
            <w:szCs w:val="24"/>
            <w:rtl w:val="0"/>
          </w:rPr>
          <w:t xml:space="preserve">What if the patient has severe psychiatric comorbidities?</w:t>
        </w:r>
      </w:hyperlink>
      <w:r w:rsidDel="00000000" w:rsidR="00000000" w:rsidRPr="00000000">
        <w:rPr>
          <w:rtl w:val="0"/>
        </w:rPr>
      </w:r>
    </w:p>
    <w:p w:rsidR="00000000" w:rsidDel="00000000" w:rsidP="00000000" w:rsidRDefault="00000000" w:rsidRPr="00000000" w14:paraId="00000041">
      <w:pPr>
        <w:numPr>
          <w:ilvl w:val="0"/>
          <w:numId w:val="2"/>
        </w:numPr>
        <w:shd w:fill="ffffff" w:val="clear"/>
        <w:spacing w:before="0" w:beforeAutospacing="0" w:line="390" w:lineRule="auto"/>
        <w:ind w:left="720" w:hanging="360"/>
      </w:pPr>
      <w:hyperlink r:id="rId100">
        <w:r w:rsidDel="00000000" w:rsidR="00000000" w:rsidRPr="00000000">
          <w:rPr>
            <w:color w:val="0074b9"/>
            <w:sz w:val="24"/>
            <w:szCs w:val="24"/>
            <w:rtl w:val="0"/>
          </w:rPr>
          <w:t xml:space="preserve">What if the patient is considering bariatric surgery?</w:t>
        </w:r>
      </w:hyperlink>
      <w:r w:rsidDel="00000000" w:rsidR="00000000" w:rsidRPr="00000000">
        <w:rPr>
          <w:rtl w:val="0"/>
        </w:rPr>
      </w:r>
    </w:p>
    <w:p w:rsidR="00000000" w:rsidDel="00000000" w:rsidP="00000000" w:rsidRDefault="00000000" w:rsidRPr="00000000" w14:paraId="00000042">
      <w:pPr>
        <w:shd w:fill="ffffff" w:val="clear"/>
        <w:spacing w:line="390" w:lineRule="auto"/>
        <w:rPr>
          <w:color w:val="232323"/>
          <w:sz w:val="24"/>
          <w:szCs w:val="24"/>
        </w:rPr>
      </w:pPr>
      <w:r w:rsidDel="00000000" w:rsidR="00000000" w:rsidRPr="00000000">
        <w:rPr>
          <w:rtl w:val="0"/>
        </w:rPr>
      </w:r>
    </w:p>
    <w:p w:rsidR="00000000" w:rsidDel="00000000" w:rsidP="00000000" w:rsidRDefault="00000000" w:rsidRPr="00000000" w14:paraId="00000043">
      <w:pPr>
        <w:shd w:fill="ffffff" w:val="clear"/>
        <w:spacing w:line="390" w:lineRule="auto"/>
        <w:rPr>
          <w:color w:val="232323"/>
          <w:sz w:val="24"/>
          <w:szCs w:val="24"/>
        </w:rPr>
      </w:pPr>
      <w:r w:rsidDel="00000000" w:rsidR="00000000" w:rsidRPr="00000000">
        <w:rPr>
          <w:color w:val="232323"/>
          <w:sz w:val="24"/>
          <w:szCs w:val="24"/>
          <w:rtl w:val="0"/>
        </w:rPr>
        <w:t xml:space="preserve">Let me know if you need to adjust for allergies, comorbidities, or other special considerations.</w:t>
      </w:r>
    </w:p>
    <w:p w:rsidR="00000000" w:rsidDel="00000000" w:rsidP="00000000" w:rsidRDefault="00000000" w:rsidRPr="00000000" w14:paraId="00000044">
      <w:pPr>
        <w:pStyle w:val="Heading3"/>
        <w:keepNext w:val="0"/>
        <w:keepLines w:val="0"/>
        <w:shd w:fill="ffffff" w:val="clear"/>
        <w:spacing w:after="40" w:before="460" w:line="346.66666666666663" w:lineRule="auto"/>
        <w:rPr>
          <w:b w:val="1"/>
          <w:bCs w:val="1"/>
          <w:color w:val="232323"/>
          <w:sz w:val="27"/>
          <w:szCs w:val="27"/>
        </w:rPr>
      </w:pPr>
      <w:bookmarkStart w:colFirst="0" w:colLast="0" w:name="_htm3w52kjc0b" w:id="11"/>
      <w:bookmarkEnd w:id="11"/>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45">
      <w:pPr>
        <w:numPr>
          <w:ilvl w:val="0"/>
          <w:numId w:val="1"/>
        </w:numPr>
        <w:shd w:fill="ffffff" w:val="clear"/>
        <w:spacing w:after="0" w:afterAutospacing="0" w:before="240" w:lineRule="auto"/>
        <w:ind w:left="720" w:hanging="360"/>
      </w:pPr>
      <w:hyperlink r:id="rId101">
        <w:r w:rsidDel="00000000" w:rsidR="00000000" w:rsidRPr="00000000">
          <w:rPr>
            <w:color w:val="0074b9"/>
            <w:sz w:val="24"/>
            <w:szCs w:val="24"/>
            <w:rtl w:val="0"/>
          </w:rPr>
          <w:t xml:space="preserve">Migraine with brainstem aura &gt; TREATMENT &gt; Medications to avoid</w:t>
        </w:r>
      </w:hyperlink>
      <w:r w:rsidDel="00000000" w:rsidR="00000000" w:rsidRPr="00000000">
        <w:rPr>
          <w:rtl w:val="0"/>
        </w:rPr>
      </w:r>
    </w:p>
    <w:p w:rsidR="00000000" w:rsidDel="00000000" w:rsidP="00000000" w:rsidRDefault="00000000" w:rsidRPr="00000000" w14:paraId="00000046">
      <w:pPr>
        <w:numPr>
          <w:ilvl w:val="0"/>
          <w:numId w:val="1"/>
        </w:numPr>
        <w:shd w:fill="ffffff" w:val="clear"/>
        <w:spacing w:after="0" w:afterAutospacing="0" w:before="0" w:beforeAutospacing="0" w:lineRule="auto"/>
        <w:ind w:left="720" w:hanging="360"/>
      </w:pPr>
      <w:hyperlink r:id="rId102">
        <w:r w:rsidDel="00000000" w:rsidR="00000000" w:rsidRPr="00000000">
          <w:rPr>
            <w:color w:val="0074b9"/>
            <w:sz w:val="24"/>
            <w:szCs w:val="24"/>
            <w:rtl w:val="0"/>
          </w:rPr>
          <w:t xml:space="preserve">Acute treatment of migraine in adults &gt; TRIPTANS &gt; Limitations to use</w:t>
        </w:r>
      </w:hyperlink>
      <w:r w:rsidDel="00000000" w:rsidR="00000000" w:rsidRPr="00000000">
        <w:rPr>
          <w:rtl w:val="0"/>
        </w:rPr>
      </w:r>
    </w:p>
    <w:p w:rsidR="00000000" w:rsidDel="00000000" w:rsidP="00000000" w:rsidRDefault="00000000" w:rsidRPr="00000000" w14:paraId="00000047">
      <w:pPr>
        <w:numPr>
          <w:ilvl w:val="0"/>
          <w:numId w:val="1"/>
        </w:numPr>
        <w:shd w:fill="ffffff" w:val="clear"/>
        <w:spacing w:after="0" w:afterAutospacing="0" w:before="0" w:beforeAutospacing="0" w:lineRule="auto"/>
        <w:ind w:left="720" w:hanging="360"/>
      </w:pPr>
      <w:hyperlink r:id="rId103">
        <w:r w:rsidDel="00000000" w:rsidR="00000000" w:rsidRPr="00000000">
          <w:rPr>
            <w:color w:val="0074b9"/>
            <w:sz w:val="24"/>
            <w:szCs w:val="24"/>
            <w:rtl w:val="0"/>
          </w:rPr>
          <w:t xml:space="preserve">Obesity in adults: Drug therapy &gt; SUMMARY AND RECOMMENDATIONS</w:t>
        </w:r>
      </w:hyperlink>
      <w:r w:rsidDel="00000000" w:rsidR="00000000" w:rsidRPr="00000000">
        <w:rPr>
          <w:rtl w:val="0"/>
        </w:rPr>
      </w:r>
    </w:p>
    <w:p w:rsidR="00000000" w:rsidDel="00000000" w:rsidP="00000000" w:rsidRDefault="00000000" w:rsidRPr="00000000" w14:paraId="00000048">
      <w:pPr>
        <w:numPr>
          <w:ilvl w:val="0"/>
          <w:numId w:val="1"/>
        </w:numPr>
        <w:shd w:fill="ffffff" w:val="clear"/>
        <w:spacing w:after="0" w:afterAutospacing="0" w:before="0" w:beforeAutospacing="0" w:lineRule="auto"/>
        <w:ind w:left="720" w:hanging="360"/>
      </w:pPr>
      <w:hyperlink r:id="rId104">
        <w:r w:rsidDel="00000000" w:rsidR="00000000" w:rsidRPr="00000000">
          <w:rPr>
            <w:color w:val="0074b9"/>
            <w:sz w:val="24"/>
            <w:szCs w:val="24"/>
            <w:rtl w:val="0"/>
          </w:rPr>
          <w:t xml:space="preserve">Obesity in adults: Drug therapy &gt; PREFERRED MEDICATIONS &gt; Class adverse effects and contraindications &gt; Contraindications and precautions</w:t>
        </w:r>
      </w:hyperlink>
      <w:r w:rsidDel="00000000" w:rsidR="00000000" w:rsidRPr="00000000">
        <w:rPr>
          <w:rtl w:val="0"/>
        </w:rPr>
      </w:r>
    </w:p>
    <w:p w:rsidR="00000000" w:rsidDel="00000000" w:rsidP="00000000" w:rsidRDefault="00000000" w:rsidRPr="00000000" w14:paraId="00000049">
      <w:pPr>
        <w:numPr>
          <w:ilvl w:val="0"/>
          <w:numId w:val="1"/>
        </w:numPr>
        <w:shd w:fill="ffffff" w:val="clear"/>
        <w:spacing w:after="0" w:afterAutospacing="0" w:before="0" w:beforeAutospacing="0" w:lineRule="auto"/>
        <w:ind w:left="720" w:hanging="360"/>
      </w:pPr>
      <w:hyperlink r:id="rId105">
        <w:r w:rsidDel="00000000" w:rsidR="00000000" w:rsidRPr="00000000">
          <w:rPr>
            <w:color w:val="0074b9"/>
            <w:sz w:val="24"/>
            <w:szCs w:val="24"/>
            <w:rtl w:val="0"/>
          </w:rPr>
          <w:t xml:space="preserve">Obesity in adults: Drug therapy &gt; ALTERNATIVE AGENTS &gt; Phentermine-topiramate</w:t>
        </w:r>
      </w:hyperlink>
      <w:r w:rsidDel="00000000" w:rsidR="00000000" w:rsidRPr="00000000">
        <w:rPr>
          <w:rtl w:val="0"/>
        </w:rPr>
      </w:r>
    </w:p>
    <w:p w:rsidR="00000000" w:rsidDel="00000000" w:rsidP="00000000" w:rsidRDefault="00000000" w:rsidRPr="00000000" w14:paraId="0000004A">
      <w:pPr>
        <w:numPr>
          <w:ilvl w:val="0"/>
          <w:numId w:val="1"/>
        </w:numPr>
        <w:shd w:fill="ffffff" w:val="clear"/>
        <w:spacing w:after="0" w:afterAutospacing="0" w:before="0" w:beforeAutospacing="0" w:lineRule="auto"/>
        <w:ind w:left="720" w:hanging="360"/>
      </w:pPr>
      <w:hyperlink r:id="rId106">
        <w:r w:rsidDel="00000000" w:rsidR="00000000" w:rsidRPr="00000000">
          <w:rPr>
            <w:color w:val="0074b9"/>
            <w:sz w:val="24"/>
            <w:szCs w:val="24"/>
            <w:rtl w:val="0"/>
          </w:rPr>
          <w:t xml:space="preserve">Cardiovascular risk in patients with serious mental illness: Managing antipsychotic-associated obesity &gt; MEDICATION INTERVENTION &gt; Adjunctive medications &gt; Other agents &gt; Topiramate</w:t>
        </w:r>
      </w:hyperlink>
      <w:r w:rsidDel="00000000" w:rsidR="00000000" w:rsidRPr="00000000">
        <w:rPr>
          <w:rtl w:val="0"/>
        </w:rPr>
      </w:r>
    </w:p>
    <w:p w:rsidR="00000000" w:rsidDel="00000000" w:rsidP="00000000" w:rsidRDefault="00000000" w:rsidRPr="00000000" w14:paraId="0000004B">
      <w:pPr>
        <w:numPr>
          <w:ilvl w:val="0"/>
          <w:numId w:val="1"/>
        </w:numPr>
        <w:shd w:fill="ffffff" w:val="clear"/>
        <w:spacing w:after="0" w:afterAutospacing="0" w:before="0" w:beforeAutospacing="0" w:lineRule="auto"/>
        <w:ind w:left="720" w:hanging="360"/>
      </w:pPr>
      <w:hyperlink r:id="rId107">
        <w:r w:rsidDel="00000000" w:rsidR="00000000" w:rsidRPr="00000000">
          <w:rPr>
            <w:color w:val="0074b9"/>
            <w:sz w:val="24"/>
            <w:szCs w:val="24"/>
            <w:rtl w:val="0"/>
          </w:rPr>
          <w:t xml:space="preserve">Obesity in adults: Drug therapy &gt; ALTERNATIVE AGENTS &gt; Naltrexone-bupropion</w:t>
        </w:r>
      </w:hyperlink>
      <w:r w:rsidDel="00000000" w:rsidR="00000000" w:rsidRPr="00000000">
        <w:rPr>
          <w:rtl w:val="0"/>
        </w:rPr>
      </w:r>
    </w:p>
    <w:p w:rsidR="00000000" w:rsidDel="00000000" w:rsidP="00000000" w:rsidRDefault="00000000" w:rsidRPr="00000000" w14:paraId="0000004C">
      <w:pPr>
        <w:numPr>
          <w:ilvl w:val="0"/>
          <w:numId w:val="1"/>
        </w:numPr>
        <w:shd w:fill="ffffff" w:val="clear"/>
        <w:spacing w:after="0" w:afterAutospacing="0" w:before="0" w:beforeAutospacing="0" w:lineRule="auto"/>
        <w:ind w:left="720" w:hanging="360"/>
      </w:pPr>
      <w:hyperlink r:id="rId108">
        <w:r w:rsidDel="00000000" w:rsidR="00000000" w:rsidRPr="00000000">
          <w:rPr>
            <w:color w:val="0074b9"/>
            <w:sz w:val="24"/>
            <w:szCs w:val="24"/>
            <w:rtl w:val="0"/>
          </w:rPr>
          <w:t xml:space="preserve">Orlistat: Drug information &gt; Drug Interactions</w:t>
        </w:r>
      </w:hyperlink>
      <w:r w:rsidDel="00000000" w:rsidR="00000000" w:rsidRPr="00000000">
        <w:rPr>
          <w:rtl w:val="0"/>
        </w:rPr>
      </w:r>
    </w:p>
    <w:p w:rsidR="00000000" w:rsidDel="00000000" w:rsidP="00000000" w:rsidRDefault="00000000" w:rsidRPr="00000000" w14:paraId="0000004D">
      <w:pPr>
        <w:numPr>
          <w:ilvl w:val="0"/>
          <w:numId w:val="1"/>
        </w:numPr>
        <w:shd w:fill="ffffff" w:val="clear"/>
        <w:spacing w:after="0" w:afterAutospacing="0" w:before="0" w:beforeAutospacing="0" w:lineRule="auto"/>
        <w:ind w:left="720" w:hanging="360"/>
      </w:pPr>
      <w:hyperlink r:id="rId109">
        <w:r w:rsidDel="00000000" w:rsidR="00000000" w:rsidRPr="00000000">
          <w:rPr>
            <w:color w:val="0074b9"/>
            <w:sz w:val="24"/>
            <w:szCs w:val="24"/>
            <w:rtl w:val="0"/>
          </w:rPr>
          <w:t xml:space="preserve">Obesity in adults: Drug therapy &gt; THERAPIES NOT RECOMMENDED</w:t>
        </w:r>
      </w:hyperlink>
      <w:r w:rsidDel="00000000" w:rsidR="00000000" w:rsidRPr="00000000">
        <w:rPr>
          <w:rtl w:val="0"/>
        </w:rPr>
      </w:r>
    </w:p>
    <w:p w:rsidR="00000000" w:rsidDel="00000000" w:rsidP="00000000" w:rsidRDefault="00000000" w:rsidRPr="00000000" w14:paraId="0000004E">
      <w:pPr>
        <w:numPr>
          <w:ilvl w:val="0"/>
          <w:numId w:val="1"/>
        </w:numPr>
        <w:shd w:fill="ffffff" w:val="clear"/>
        <w:spacing w:after="0" w:afterAutospacing="0" w:before="0" w:beforeAutospacing="0" w:lineRule="auto"/>
        <w:ind w:left="720" w:hanging="360"/>
      </w:pPr>
      <w:hyperlink r:id="rId110">
        <w:r w:rsidDel="00000000" w:rsidR="00000000" w:rsidRPr="00000000">
          <w:rPr>
            <w:color w:val="0074b9"/>
            <w:sz w:val="24"/>
            <w:szCs w:val="24"/>
            <w:rtl w:val="0"/>
          </w:rPr>
          <w:t xml:space="preserve">High-risk dietary supplements: Patient evaluation and counseling &gt; WEIGHT LOSS SUPPLEMENTS &gt; Counseling patients who use weight loss supplements</w:t>
        </w:r>
      </w:hyperlink>
      <w:r w:rsidDel="00000000" w:rsidR="00000000" w:rsidRPr="00000000">
        <w:rPr>
          <w:rtl w:val="0"/>
        </w:rPr>
      </w:r>
    </w:p>
    <w:p w:rsidR="00000000" w:rsidDel="00000000" w:rsidP="00000000" w:rsidRDefault="00000000" w:rsidRPr="00000000" w14:paraId="0000004F">
      <w:pPr>
        <w:numPr>
          <w:ilvl w:val="0"/>
          <w:numId w:val="1"/>
        </w:numPr>
        <w:shd w:fill="ffffff" w:val="clear"/>
        <w:spacing w:after="0" w:afterAutospacing="0" w:before="0" w:beforeAutospacing="0" w:lineRule="auto"/>
        <w:ind w:left="720" w:hanging="360"/>
      </w:pPr>
      <w:hyperlink r:id="rId111">
        <w:r w:rsidDel="00000000" w:rsidR="00000000" w:rsidRPr="00000000">
          <w:rPr>
            <w:color w:val="0074b9"/>
            <w:sz w:val="24"/>
            <w:szCs w:val="24"/>
            <w:rtl w:val="0"/>
          </w:rPr>
          <w:t xml:space="preserve">High-risk dietary supplements: Patient evaluation and counseling &gt; WEIGHT LOSS SUPPLEMENTS</w:t>
        </w:r>
      </w:hyperlink>
      <w:r w:rsidDel="00000000" w:rsidR="00000000" w:rsidRPr="00000000">
        <w:rPr>
          <w:rtl w:val="0"/>
        </w:rPr>
      </w:r>
    </w:p>
    <w:p w:rsidR="00000000" w:rsidDel="00000000" w:rsidP="00000000" w:rsidRDefault="00000000" w:rsidRPr="00000000" w14:paraId="00000050">
      <w:pPr>
        <w:numPr>
          <w:ilvl w:val="0"/>
          <w:numId w:val="1"/>
        </w:numPr>
        <w:shd w:fill="ffffff" w:val="clear"/>
        <w:spacing w:after="0" w:afterAutospacing="0" w:before="0" w:beforeAutospacing="0" w:lineRule="auto"/>
        <w:ind w:left="720" w:hanging="360"/>
      </w:pPr>
      <w:hyperlink r:id="rId112">
        <w:r w:rsidDel="00000000" w:rsidR="00000000" w:rsidRPr="00000000">
          <w:rPr>
            <w:color w:val="0074b9"/>
            <w:sz w:val="24"/>
            <w:szCs w:val="24"/>
            <w:rtl w:val="0"/>
          </w:rPr>
          <w:t xml:space="preserve">Preventive treatment of episodic migraine in adults &gt; INTERVENTIONS &gt; Anticonvulsants &gt; Topiramate</w:t>
        </w:r>
      </w:hyperlink>
      <w:r w:rsidDel="00000000" w:rsidR="00000000" w:rsidRPr="00000000">
        <w:rPr>
          <w:rtl w:val="0"/>
        </w:rPr>
      </w:r>
    </w:p>
    <w:p w:rsidR="00000000" w:rsidDel="00000000" w:rsidP="00000000" w:rsidRDefault="00000000" w:rsidRPr="00000000" w14:paraId="00000051">
      <w:pPr>
        <w:numPr>
          <w:ilvl w:val="0"/>
          <w:numId w:val="1"/>
        </w:numPr>
        <w:shd w:fill="ffffff" w:val="clear"/>
        <w:spacing w:after="0" w:afterAutospacing="0" w:before="0" w:beforeAutospacing="0" w:lineRule="auto"/>
        <w:ind w:left="720" w:hanging="360"/>
      </w:pPr>
      <w:hyperlink r:id="rId113">
        <w:r w:rsidDel="00000000" w:rsidR="00000000" w:rsidRPr="00000000">
          <w:rPr>
            <w:color w:val="0074b9"/>
            <w:sz w:val="24"/>
            <w:szCs w:val="24"/>
            <w:rtl w:val="0"/>
          </w:rPr>
          <w:t xml:space="preserve">Obesity in adults: Drug therapy &gt; OUR APPROACH &gt; Candidates for drug therapy</w:t>
        </w:r>
      </w:hyperlink>
      <w:r w:rsidDel="00000000" w:rsidR="00000000" w:rsidRPr="00000000">
        <w:rPr>
          <w:rtl w:val="0"/>
        </w:rPr>
      </w:r>
    </w:p>
    <w:p w:rsidR="00000000" w:rsidDel="00000000" w:rsidP="00000000" w:rsidRDefault="00000000" w:rsidRPr="00000000" w14:paraId="00000052">
      <w:pPr>
        <w:numPr>
          <w:ilvl w:val="0"/>
          <w:numId w:val="1"/>
        </w:numPr>
        <w:shd w:fill="ffffff" w:val="clear"/>
        <w:spacing w:after="0" w:afterAutospacing="0" w:before="0" w:beforeAutospacing="0" w:lineRule="auto"/>
        <w:ind w:left="720" w:hanging="360"/>
      </w:pPr>
      <w:hyperlink r:id="rId114">
        <w:r w:rsidDel="00000000" w:rsidR="00000000" w:rsidRPr="00000000">
          <w:rPr>
            <w:color w:val="0074b9"/>
            <w:sz w:val="24"/>
            <w:szCs w:val="24"/>
            <w:rtl w:val="0"/>
          </w:rPr>
          <w:t xml:space="preserve">Treatment of polycystic ovary syndrome in adults &gt; WOMEN NOT PURSUING PREGNANCY &gt; Metabolic abnormalities &gt; Obesity &gt; Medications</w:t>
        </w:r>
      </w:hyperlink>
      <w:r w:rsidDel="00000000" w:rsidR="00000000" w:rsidRPr="00000000">
        <w:rPr>
          <w:rtl w:val="0"/>
        </w:rPr>
      </w:r>
    </w:p>
    <w:p w:rsidR="00000000" w:rsidDel="00000000" w:rsidP="00000000" w:rsidRDefault="00000000" w:rsidRPr="00000000" w14:paraId="00000053">
      <w:pPr>
        <w:numPr>
          <w:ilvl w:val="0"/>
          <w:numId w:val="1"/>
        </w:numPr>
        <w:shd w:fill="ffffff" w:val="clear"/>
        <w:spacing w:after="0" w:afterAutospacing="0" w:before="0" w:beforeAutospacing="0" w:lineRule="auto"/>
        <w:ind w:left="720" w:hanging="360"/>
      </w:pPr>
      <w:hyperlink r:id="rId115">
        <w:r w:rsidDel="00000000" w:rsidR="00000000" w:rsidRPr="00000000">
          <w:rPr>
            <w:color w:val="0074b9"/>
            <w:sz w:val="24"/>
            <w:szCs w:val="24"/>
            <w:rtl w:val="0"/>
          </w:rPr>
          <w:t xml:space="preserve">Propranolol: Drug information &gt; Drug Interactions</w:t>
        </w:r>
      </w:hyperlink>
      <w:r w:rsidDel="00000000" w:rsidR="00000000" w:rsidRPr="00000000">
        <w:rPr>
          <w:rtl w:val="0"/>
        </w:rPr>
      </w:r>
    </w:p>
    <w:p w:rsidR="00000000" w:rsidDel="00000000" w:rsidP="00000000" w:rsidRDefault="00000000" w:rsidRPr="00000000" w14:paraId="00000054">
      <w:pPr>
        <w:numPr>
          <w:ilvl w:val="0"/>
          <w:numId w:val="1"/>
        </w:numPr>
        <w:shd w:fill="ffffff" w:val="clear"/>
        <w:spacing w:after="0" w:afterAutospacing="0" w:before="0" w:beforeAutospacing="0" w:lineRule="auto"/>
        <w:ind w:left="720" w:hanging="360"/>
      </w:pPr>
      <w:hyperlink r:id="rId116">
        <w:r w:rsidDel="00000000" w:rsidR="00000000" w:rsidRPr="00000000">
          <w:rPr>
            <w:color w:val="0074b9"/>
            <w:sz w:val="24"/>
            <w:szCs w:val="24"/>
            <w:rtl w:val="0"/>
          </w:rPr>
          <w:t xml:space="preserve">Obesity in adults: Overview of management &gt; RISKS OF WEIGHT LOSS</w:t>
        </w:r>
      </w:hyperlink>
      <w:r w:rsidDel="00000000" w:rsidR="00000000" w:rsidRPr="00000000">
        <w:rPr>
          <w:rtl w:val="0"/>
        </w:rPr>
      </w:r>
    </w:p>
    <w:p w:rsidR="00000000" w:rsidDel="00000000" w:rsidP="00000000" w:rsidRDefault="00000000" w:rsidRPr="00000000" w14:paraId="00000055">
      <w:pPr>
        <w:numPr>
          <w:ilvl w:val="0"/>
          <w:numId w:val="1"/>
        </w:numPr>
        <w:shd w:fill="ffffff" w:val="clear"/>
        <w:spacing w:before="0" w:beforeAutospacing="0" w:lineRule="auto"/>
        <w:ind w:left="720" w:hanging="360"/>
      </w:pPr>
      <w:hyperlink r:id="rId117">
        <w:r w:rsidDel="00000000" w:rsidR="00000000" w:rsidRPr="00000000">
          <w:rPr>
            <w:color w:val="0074b9"/>
            <w:sz w:val="24"/>
            <w:szCs w:val="24"/>
            <w:rtl w:val="0"/>
          </w:rPr>
          <w:t xml:space="preserve">Obesity in adults: Drug therapy &gt; OUR APPROACH &gt; Addressing comorbidities</w:t>
        </w:r>
      </w:hyperlink>
      <w:r w:rsidDel="00000000" w:rsidR="00000000" w:rsidRPr="00000000">
        <w:rPr>
          <w:rtl w:val="0"/>
        </w:rPr>
      </w:r>
    </w:p>
    <w:p w:rsidR="00000000" w:rsidDel="00000000" w:rsidP="00000000" w:rsidRDefault="00000000" w:rsidRPr="00000000" w14:paraId="0000005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mtb26xybuqv"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83</w:t>
      </w:r>
      <w:r w:rsidDel="00000000" w:rsidR="00000000" w:rsidRPr="00000000">
        <w:rPr>
          <w:rtl w:val="0"/>
        </w:rPr>
      </w:r>
    </w:p>
    <w:p w:rsidR="00000000" w:rsidDel="00000000" w:rsidP="00000000" w:rsidRDefault="00000000" w:rsidRPr="00000000" w14:paraId="00000058">
      <w:pPr>
        <w:shd w:fill="ffffff" w:val="clear"/>
        <w:spacing w:line="390" w:lineRule="auto"/>
        <w:rPr>
          <w:color w:val="232323"/>
          <w:sz w:val="24"/>
          <w:szCs w:val="24"/>
        </w:rPr>
      </w:pPr>
      <w:r w:rsidDel="00000000" w:rsidR="00000000" w:rsidRPr="00000000">
        <w:rPr>
          <w:b w:val="1"/>
          <w:bCs w:val="1"/>
          <w:color w:val="232323"/>
          <w:sz w:val="24"/>
          <w:szCs w:val="24"/>
          <w:rtl w:val="0"/>
        </w:rPr>
        <w:t xml:space="preserve">ASSUMPTIONS:</w:t>
      </w:r>
      <w:r w:rsidDel="00000000" w:rsidR="00000000" w:rsidRPr="00000000">
        <w:rPr>
          <w:color w:val="232323"/>
          <w:sz w:val="24"/>
          <w:szCs w:val="24"/>
          <w:rtl w:val="0"/>
        </w:rPr>
        <w:t xml:space="preserve"> Adult female (age 42) with PCOS, obesity (BMI 39.5 kg/m^2), and multiple comorbidities. Query is about prioritizing</w:t>
      </w:r>
      <w:hyperlink r:id="rId118">
        <w:r w:rsidDel="00000000" w:rsidR="00000000" w:rsidRPr="00000000">
          <w:rPr>
            <w:color w:val="232323"/>
            <w:sz w:val="24"/>
            <w:szCs w:val="24"/>
            <w:rtl w:val="0"/>
          </w:rPr>
          <w:t xml:space="preserve"> </w:t>
        </w:r>
      </w:hyperlink>
      <w:hyperlink r:id="rId119">
        <w:r w:rsidDel="00000000" w:rsidR="00000000" w:rsidRPr="00000000">
          <w:rPr>
            <w:color w:val="0074b9"/>
            <w:sz w:val="24"/>
            <w:szCs w:val="24"/>
            <w:rtl w:val="0"/>
          </w:rPr>
          <w:t xml:space="preserve">metformin</w:t>
        </w:r>
      </w:hyperlink>
      <w:r w:rsidDel="00000000" w:rsidR="00000000" w:rsidRPr="00000000">
        <w:rPr>
          <w:color w:val="232323"/>
          <w:sz w:val="24"/>
          <w:szCs w:val="24"/>
          <w:rtl w:val="0"/>
        </w:rPr>
        <w:t xml:space="preserve"> versus hormonal therapy for PCOS with obesity. No pregnancy, severe hepatic/renal impairment, or contraindication to estrogen reported.</w:t>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shd w:fill="ffffff" w:val="clear"/>
        <w:spacing w:line="390" w:lineRule="auto"/>
        <w:rPr>
          <w:b w:val="1"/>
          <w:bCs w:val="1"/>
          <w:color w:val="232323"/>
          <w:sz w:val="24"/>
          <w:szCs w:val="24"/>
        </w:rPr>
      </w:pPr>
      <w:r w:rsidDel="00000000" w:rsidR="00000000" w:rsidRPr="00000000">
        <w:rPr>
          <w:rtl w:val="0"/>
        </w:rPr>
      </w:r>
    </w:p>
    <w:p w:rsidR="00000000" w:rsidDel="00000000" w:rsidP="00000000" w:rsidRDefault="00000000" w:rsidRPr="00000000" w14:paraId="0000005B">
      <w:pPr>
        <w:shd w:fill="ffffff" w:val="clear"/>
        <w:spacing w:line="390" w:lineRule="auto"/>
        <w:rPr>
          <w:color w:val="0074b9"/>
          <w:sz w:val="24"/>
          <w:szCs w:val="24"/>
        </w:rPr>
      </w:pPr>
      <w:r w:rsidDel="00000000" w:rsidR="00000000" w:rsidRPr="00000000">
        <w:rPr>
          <w:b w:val="1"/>
          <w:bCs w:val="1"/>
          <w:color w:val="232323"/>
          <w:sz w:val="24"/>
          <w:szCs w:val="24"/>
          <w:rtl w:val="0"/>
        </w:rPr>
        <w:t xml:space="preserve">For women with PCOS and obesity, prioritize weight loss through lifestyle modification as first-line therapy. If pharmacologic therapy is needed for menstrual dysfunction or hyperandrogenism, combined estrogen-progestin oral contraceptives (COCs) are preferred over</w:t>
      </w:r>
      <w:hyperlink r:id="rId120">
        <w:r w:rsidDel="00000000" w:rsidR="00000000" w:rsidRPr="00000000">
          <w:rPr>
            <w:b w:val="1"/>
            <w:bCs w:val="1"/>
            <w:color w:val="232323"/>
            <w:sz w:val="24"/>
            <w:szCs w:val="24"/>
            <w:rtl w:val="0"/>
          </w:rPr>
          <w:t xml:space="preserve"> </w:t>
        </w:r>
      </w:hyperlink>
      <w:hyperlink r:id="rId121">
        <w:r w:rsidDel="00000000" w:rsidR="00000000" w:rsidRPr="00000000">
          <w:rPr>
            <w:b w:val="1"/>
            <w:bCs w:val="1"/>
            <w:color w:val="0074b9"/>
            <w:sz w:val="24"/>
            <w:szCs w:val="24"/>
            <w:rtl w:val="0"/>
          </w:rPr>
          <w:t xml:space="preserve">metformin</w:t>
        </w:r>
      </w:hyperlink>
      <w:r w:rsidDel="00000000" w:rsidR="00000000" w:rsidRPr="00000000">
        <w:rPr>
          <w:b w:val="1"/>
          <w:bCs w:val="1"/>
          <w:color w:val="232323"/>
          <w:sz w:val="24"/>
          <w:szCs w:val="24"/>
          <w:rtl w:val="0"/>
        </w:rPr>
        <w:t xml:space="preserve"> unless contraindicated.</w:t>
      </w:r>
      <w:hyperlink r:id="rId122">
        <w:r w:rsidDel="00000000" w:rsidR="00000000" w:rsidRPr="00000000">
          <w:rPr>
            <w:b w:val="1"/>
            <w:bCs w:val="1"/>
            <w:color w:val="232323"/>
            <w:sz w:val="24"/>
            <w:szCs w:val="24"/>
            <w:rtl w:val="0"/>
          </w:rPr>
          <w:t xml:space="preserve"> </w:t>
        </w:r>
      </w:hyperlink>
      <w:hyperlink r:id="rId123">
        <w:r w:rsidDel="00000000" w:rsidR="00000000" w:rsidRPr="00000000">
          <w:rPr>
            <w:b w:val="1"/>
            <w:bCs w:val="1"/>
            <w:color w:val="0074b9"/>
            <w:sz w:val="24"/>
            <w:szCs w:val="24"/>
            <w:rtl w:val="0"/>
          </w:rPr>
          <w:t xml:space="preserve">Metformin</w:t>
        </w:r>
      </w:hyperlink>
      <w:r w:rsidDel="00000000" w:rsidR="00000000" w:rsidRPr="00000000">
        <w:rPr>
          <w:b w:val="1"/>
          <w:bCs w:val="1"/>
          <w:color w:val="232323"/>
          <w:sz w:val="24"/>
          <w:szCs w:val="24"/>
          <w:rtl w:val="0"/>
        </w:rPr>
        <w:t xml:space="preserve"> is second-line for menstrual regulation and metabolic risk, not for androgen excess.</w:t>
      </w:r>
      <w:hyperlink r:id="rId124">
        <w:r w:rsidDel="00000000" w:rsidR="00000000" w:rsidRPr="00000000">
          <w:rPr>
            <w:color w:val="232323"/>
            <w:sz w:val="24"/>
            <w:szCs w:val="24"/>
            <w:rtl w:val="0"/>
          </w:rPr>
          <w:t xml:space="preserve"> </w:t>
        </w:r>
      </w:hyperlink>
      <w:hyperlink r:id="rId125">
        <w:r w:rsidDel="00000000" w:rsidR="00000000" w:rsidRPr="00000000">
          <w:rPr>
            <w:color w:val="0074b9"/>
            <w:sz w:val="24"/>
            <w:szCs w:val="24"/>
            <w:rtl w:val="0"/>
          </w:rPr>
          <w:t xml:space="preserve">[1]</w:t>
        </w:r>
      </w:hyperlink>
      <w:hyperlink r:id="rId126">
        <w:r w:rsidDel="00000000" w:rsidR="00000000" w:rsidRPr="00000000">
          <w:rPr>
            <w:color w:val="0074b9"/>
            <w:sz w:val="24"/>
            <w:szCs w:val="24"/>
            <w:rtl w:val="0"/>
          </w:rPr>
          <w:t xml:space="preserve">[2]</w:t>
        </w:r>
      </w:hyperlink>
      <w:hyperlink r:id="rId127">
        <w:r w:rsidDel="00000000" w:rsidR="00000000" w:rsidRPr="00000000">
          <w:rPr>
            <w:color w:val="0074b9"/>
            <w:sz w:val="24"/>
            <w:szCs w:val="24"/>
            <w:rtl w:val="0"/>
          </w:rPr>
          <w:t xml:space="preserve">[3]</w:t>
        </w:r>
      </w:hyperlink>
      <w:hyperlink r:id="rId128">
        <w:r w:rsidDel="00000000" w:rsidR="00000000" w:rsidRPr="00000000">
          <w:rPr>
            <w:color w:val="0074b9"/>
            <w:sz w:val="24"/>
            <w:szCs w:val="24"/>
            <w:rtl w:val="0"/>
          </w:rPr>
          <w:t xml:space="preserve">[4]</w:t>
        </w:r>
      </w:hyperlink>
      <w:hyperlink r:id="rId129">
        <w:r w:rsidDel="00000000" w:rsidR="00000000" w:rsidRPr="00000000">
          <w:rPr>
            <w:color w:val="0074b9"/>
            <w:sz w:val="24"/>
            <w:szCs w:val="24"/>
            <w:rtl w:val="0"/>
          </w:rPr>
          <w:t xml:space="preserve">[5]</w:t>
        </w:r>
      </w:hyperlink>
      <w:r w:rsidDel="00000000" w:rsidR="00000000" w:rsidRPr="00000000">
        <w:rPr>
          <w:rtl w:val="0"/>
        </w:rPr>
      </w:r>
    </w:p>
    <w:p w:rsidR="00000000" w:rsidDel="00000000" w:rsidP="00000000" w:rsidRDefault="00000000" w:rsidRPr="00000000" w14:paraId="0000005C">
      <w:pPr>
        <w:pStyle w:val="Heading3"/>
        <w:keepNext w:val="0"/>
        <w:keepLines w:val="0"/>
        <w:shd w:fill="ffffff" w:val="clear"/>
        <w:spacing w:after="40" w:before="460" w:line="346.66666666666663" w:lineRule="auto"/>
        <w:rPr>
          <w:b w:val="1"/>
          <w:bCs w:val="1"/>
          <w:color w:val="232323"/>
          <w:sz w:val="27"/>
          <w:szCs w:val="27"/>
        </w:rPr>
      </w:pPr>
      <w:bookmarkStart w:colFirst="0" w:colLast="0" w:name="_bhg8r6clqav0" w:id="13"/>
      <w:bookmarkEnd w:id="13"/>
      <w:r w:rsidDel="00000000" w:rsidR="00000000" w:rsidRPr="00000000">
        <w:rPr>
          <w:b w:val="1"/>
          <w:bCs w:val="1"/>
          <w:color w:val="232323"/>
          <w:sz w:val="27"/>
          <w:szCs w:val="27"/>
          <w:rtl w:val="0"/>
        </w:rPr>
        <w:t xml:space="preserve">Management Approach for PCOS with Obesity</w:t>
      </w:r>
    </w:p>
    <w:p w:rsidR="00000000" w:rsidDel="00000000" w:rsidP="00000000" w:rsidRDefault="00000000" w:rsidRPr="00000000" w14:paraId="0000005D">
      <w:pPr>
        <w:numPr>
          <w:ilvl w:val="0"/>
          <w:numId w:val="4"/>
        </w:numPr>
        <w:shd w:fill="ffffff" w:val="clear"/>
        <w:spacing w:after="0" w:afterAutospacing="0" w:before="220" w:line="390" w:lineRule="auto"/>
        <w:ind w:left="720" w:hanging="360"/>
        <w:rPr>
          <w:sz w:val="24"/>
          <w:szCs w:val="24"/>
        </w:rPr>
      </w:pPr>
      <w:r w:rsidDel="00000000" w:rsidR="00000000" w:rsidRPr="00000000">
        <w:rPr>
          <w:b w:val="1"/>
          <w:bCs w:val="1"/>
          <w:color w:val="232323"/>
          <w:sz w:val="24"/>
          <w:szCs w:val="24"/>
          <w:rtl w:val="0"/>
        </w:rPr>
        <w:t xml:space="preserve">Lifestyle modification (diet and exercise) is first-line for weight loss and metabolic risk reduction.</w:t>
      </w:r>
      <w:r w:rsidDel="00000000" w:rsidR="00000000" w:rsidRPr="00000000">
        <w:rPr>
          <w:color w:val="232323"/>
          <w:sz w:val="24"/>
          <w:szCs w:val="24"/>
          <w:rtl w:val="0"/>
        </w:rPr>
        <w:t xml:space="preserve"> Even modest weight loss can restore ovulation and improve metabolic parameters </w:t>
      </w:r>
      <w:hyperlink r:id="rId130">
        <w:r w:rsidDel="00000000" w:rsidR="00000000" w:rsidRPr="00000000">
          <w:rPr>
            <w:color w:val="0074b9"/>
            <w:sz w:val="24"/>
            <w:szCs w:val="24"/>
            <w:rtl w:val="0"/>
          </w:rPr>
          <w:t xml:space="preserve">[1]</w:t>
        </w:r>
      </w:hyperlink>
      <w:hyperlink r:id="rId131">
        <w:r w:rsidDel="00000000" w:rsidR="00000000" w:rsidRPr="00000000">
          <w:rPr>
            <w:color w:val="0074b9"/>
            <w:sz w:val="24"/>
            <w:szCs w:val="24"/>
            <w:rtl w:val="0"/>
          </w:rPr>
          <w:t xml:space="preserve">[4]</w:t>
        </w:r>
      </w:hyperlink>
      <w:hyperlink r:id="rId132">
        <w:r w:rsidDel="00000000" w:rsidR="00000000" w:rsidRPr="00000000">
          <w:rPr>
            <w:color w:val="0074b9"/>
            <w:sz w:val="24"/>
            <w:szCs w:val="24"/>
            <w:rtl w:val="0"/>
          </w:rPr>
          <w:t xml:space="preserve">[6]</w:t>
        </w:r>
      </w:hyperlink>
      <w:hyperlink r:id="rId133">
        <w:r w:rsidDel="00000000" w:rsidR="00000000" w:rsidRPr="00000000">
          <w:rPr>
            <w:color w:val="0074b9"/>
            <w:sz w:val="24"/>
            <w:szCs w:val="24"/>
            <w:rtl w:val="0"/>
          </w:rPr>
          <w:t xml:space="preserve">[7]</w:t>
        </w:r>
      </w:hyperlink>
      <w:hyperlink r:id="rId134">
        <w:r w:rsidDel="00000000" w:rsidR="00000000" w:rsidRPr="00000000">
          <w:rPr>
            <w:color w:val="0074b9"/>
            <w:sz w:val="24"/>
            <w:szCs w:val="24"/>
            <w:rtl w:val="0"/>
          </w:rPr>
          <w:t xml:space="preserve">[8]</w:t>
        </w:r>
      </w:hyperlink>
      <w:hyperlink r:id="rId135">
        <w:r w:rsidDel="00000000" w:rsidR="00000000" w:rsidRPr="00000000">
          <w:rPr>
            <w:color w:val="0074b9"/>
            <w:sz w:val="24"/>
            <w:szCs w:val="24"/>
            <w:rtl w:val="0"/>
          </w:rPr>
          <w:t xml:space="preserve">[9]</w:t>
        </w:r>
      </w:hyperlink>
      <w:r w:rsidDel="00000000" w:rsidR="00000000" w:rsidRPr="00000000">
        <w:rPr>
          <w:color w:val="232323"/>
          <w:sz w:val="24"/>
          <w:szCs w:val="24"/>
          <w:rtl w:val="0"/>
        </w:rPr>
        <w:t xml:space="preserve">.</w:t>
      </w:r>
    </w:p>
    <w:p w:rsidR="00000000" w:rsidDel="00000000" w:rsidP="00000000" w:rsidRDefault="00000000" w:rsidRPr="00000000" w14:paraId="0000005E">
      <w:pPr>
        <w:numPr>
          <w:ilvl w:val="0"/>
          <w:numId w:val="4"/>
        </w:numPr>
        <w:shd w:fill="ffffff" w:val="clear"/>
        <w:spacing w:after="0" w:afterAutospacing="0" w:before="0" w:beforeAutospacing="0" w:line="390" w:lineRule="auto"/>
        <w:ind w:left="720" w:hanging="360"/>
        <w:rPr>
          <w:sz w:val="24"/>
          <w:szCs w:val="24"/>
        </w:rPr>
      </w:pPr>
      <w:r w:rsidDel="00000000" w:rsidR="00000000" w:rsidRPr="00000000">
        <w:rPr>
          <w:b w:val="1"/>
          <w:bCs w:val="1"/>
          <w:color w:val="232323"/>
          <w:sz w:val="24"/>
          <w:szCs w:val="24"/>
          <w:rtl w:val="0"/>
        </w:rPr>
        <w:t xml:space="preserve">COCs are first-line for menstrual dysfunction, endometrial protection, and hyperandrogenism.</w:t>
      </w:r>
      <w:r w:rsidDel="00000000" w:rsidR="00000000" w:rsidRPr="00000000">
        <w:rPr>
          <w:color w:val="232323"/>
          <w:sz w:val="24"/>
          <w:szCs w:val="24"/>
          <w:rtl w:val="0"/>
        </w:rPr>
        <w:t xml:space="preserve"> Use caution in obese women over age 40 due to increased VTE risk </w:t>
      </w:r>
      <w:hyperlink r:id="rId136">
        <w:r w:rsidDel="00000000" w:rsidR="00000000" w:rsidRPr="00000000">
          <w:rPr>
            <w:color w:val="0074b9"/>
            <w:sz w:val="24"/>
            <w:szCs w:val="24"/>
            <w:rtl w:val="0"/>
          </w:rPr>
          <w:t xml:space="preserve">[2]</w:t>
        </w:r>
      </w:hyperlink>
      <w:hyperlink r:id="rId137">
        <w:r w:rsidDel="00000000" w:rsidR="00000000" w:rsidRPr="00000000">
          <w:rPr>
            <w:color w:val="0074b9"/>
            <w:sz w:val="24"/>
            <w:szCs w:val="24"/>
            <w:rtl w:val="0"/>
          </w:rPr>
          <w:t xml:space="preserve">[3]</w:t>
        </w:r>
      </w:hyperlink>
      <w:hyperlink r:id="rId138">
        <w:r w:rsidDel="00000000" w:rsidR="00000000" w:rsidRPr="00000000">
          <w:rPr>
            <w:color w:val="0074b9"/>
            <w:sz w:val="24"/>
            <w:szCs w:val="24"/>
            <w:rtl w:val="0"/>
          </w:rPr>
          <w:t xml:space="preserve">[5]</w:t>
        </w:r>
      </w:hyperlink>
      <w:hyperlink r:id="rId139">
        <w:r w:rsidDel="00000000" w:rsidR="00000000" w:rsidRPr="00000000">
          <w:rPr>
            <w:color w:val="0074b9"/>
            <w:sz w:val="24"/>
            <w:szCs w:val="24"/>
            <w:rtl w:val="0"/>
          </w:rPr>
          <w:t xml:space="preserve">[10]</w:t>
        </w:r>
      </w:hyperlink>
      <w:hyperlink r:id="rId140">
        <w:r w:rsidDel="00000000" w:rsidR="00000000" w:rsidRPr="00000000">
          <w:rPr>
            <w:color w:val="0074b9"/>
            <w:sz w:val="24"/>
            <w:szCs w:val="24"/>
            <w:rtl w:val="0"/>
          </w:rPr>
          <w:t xml:space="preserve">[11]</w:t>
        </w:r>
      </w:hyperlink>
      <w:hyperlink r:id="rId141">
        <w:r w:rsidDel="00000000" w:rsidR="00000000" w:rsidRPr="00000000">
          <w:rPr>
            <w:color w:val="0074b9"/>
            <w:sz w:val="24"/>
            <w:szCs w:val="24"/>
            <w:rtl w:val="0"/>
          </w:rPr>
          <w:t xml:space="preserve">[12]</w:t>
        </w:r>
      </w:hyperlink>
      <w:r w:rsidDel="00000000" w:rsidR="00000000" w:rsidRPr="00000000">
        <w:rPr>
          <w:color w:val="232323"/>
          <w:sz w:val="24"/>
          <w:szCs w:val="24"/>
          <w:rtl w:val="0"/>
        </w:rPr>
        <w:t xml:space="preserve">.</w:t>
      </w:r>
    </w:p>
    <w:p w:rsidR="00000000" w:rsidDel="00000000" w:rsidP="00000000" w:rsidRDefault="00000000" w:rsidRPr="00000000" w14:paraId="0000005F">
      <w:pPr>
        <w:numPr>
          <w:ilvl w:val="0"/>
          <w:numId w:val="4"/>
        </w:numPr>
        <w:shd w:fill="ffffff" w:val="clear"/>
        <w:spacing w:after="0" w:afterAutospacing="0" w:before="0" w:beforeAutospacing="0" w:line="390" w:lineRule="auto"/>
        <w:ind w:left="720" w:hanging="360"/>
        <w:rPr>
          <w:sz w:val="24"/>
          <w:szCs w:val="24"/>
        </w:rPr>
      </w:pPr>
      <w:hyperlink r:id="rId142">
        <w:r w:rsidDel="00000000" w:rsidR="00000000" w:rsidRPr="00000000">
          <w:rPr>
            <w:b w:val="1"/>
            <w:bCs w:val="1"/>
            <w:color w:val="0074b9"/>
            <w:sz w:val="24"/>
            <w:szCs w:val="24"/>
            <w:rtl w:val="0"/>
          </w:rPr>
          <w:t xml:space="preserve">Metformin</w:t>
        </w:r>
      </w:hyperlink>
      <w:r w:rsidDel="00000000" w:rsidR="00000000" w:rsidRPr="00000000">
        <w:rPr>
          <w:b w:val="1"/>
          <w:bCs w:val="1"/>
          <w:color w:val="232323"/>
          <w:sz w:val="24"/>
          <w:szCs w:val="24"/>
          <w:rtl w:val="0"/>
        </w:rPr>
        <w:t xml:space="preserve"> is second-line for menstrual regulation and metabolic risk, not for androgen excess.</w:t>
      </w:r>
      <w:r w:rsidDel="00000000" w:rsidR="00000000" w:rsidRPr="00000000">
        <w:rPr>
          <w:color w:val="232323"/>
          <w:sz w:val="24"/>
          <w:szCs w:val="24"/>
          <w:rtl w:val="0"/>
        </w:rPr>
        <w:t xml:space="preserve"> Consider for women with impaired glucose tolerance or diabetes who have failed lifestyle interventions </w:t>
      </w:r>
      <w:hyperlink r:id="rId143">
        <w:r w:rsidDel="00000000" w:rsidR="00000000" w:rsidRPr="00000000">
          <w:rPr>
            <w:color w:val="0074b9"/>
            <w:sz w:val="24"/>
            <w:szCs w:val="24"/>
            <w:rtl w:val="0"/>
          </w:rPr>
          <w:t xml:space="preserve">[3]</w:t>
        </w:r>
      </w:hyperlink>
      <w:hyperlink r:id="rId144">
        <w:r w:rsidDel="00000000" w:rsidR="00000000" w:rsidRPr="00000000">
          <w:rPr>
            <w:color w:val="0074b9"/>
            <w:sz w:val="24"/>
            <w:szCs w:val="24"/>
            <w:rtl w:val="0"/>
          </w:rPr>
          <w:t xml:space="preserve">[13]</w:t>
        </w:r>
      </w:hyperlink>
      <w:hyperlink r:id="rId145">
        <w:r w:rsidDel="00000000" w:rsidR="00000000" w:rsidRPr="00000000">
          <w:rPr>
            <w:color w:val="0074b9"/>
            <w:sz w:val="24"/>
            <w:szCs w:val="24"/>
            <w:rtl w:val="0"/>
          </w:rPr>
          <w:t xml:space="preserve">[14]</w:t>
        </w:r>
      </w:hyperlink>
      <w:hyperlink r:id="rId146">
        <w:r w:rsidDel="00000000" w:rsidR="00000000" w:rsidRPr="00000000">
          <w:rPr>
            <w:color w:val="0074b9"/>
            <w:sz w:val="24"/>
            <w:szCs w:val="24"/>
            <w:rtl w:val="0"/>
          </w:rPr>
          <w:t xml:space="preserve">[15]</w:t>
        </w:r>
      </w:hyperlink>
      <w:hyperlink r:id="rId147">
        <w:r w:rsidDel="00000000" w:rsidR="00000000" w:rsidRPr="00000000">
          <w:rPr>
            <w:color w:val="0074b9"/>
            <w:sz w:val="24"/>
            <w:szCs w:val="24"/>
            <w:rtl w:val="0"/>
          </w:rPr>
          <w:t xml:space="preserve">[16]</w:t>
        </w:r>
      </w:hyperlink>
      <w:r w:rsidDel="00000000" w:rsidR="00000000" w:rsidRPr="00000000">
        <w:rPr>
          <w:color w:val="232323"/>
          <w:sz w:val="24"/>
          <w:szCs w:val="24"/>
          <w:rtl w:val="0"/>
        </w:rPr>
        <w:t xml:space="preserve">.</w:t>
      </w:r>
    </w:p>
    <w:p w:rsidR="00000000" w:rsidDel="00000000" w:rsidP="00000000" w:rsidRDefault="00000000" w:rsidRPr="00000000" w14:paraId="00000060">
      <w:pPr>
        <w:numPr>
          <w:ilvl w:val="0"/>
          <w:numId w:val="4"/>
        </w:numPr>
        <w:shd w:fill="ffffff" w:val="clear"/>
        <w:spacing w:after="0" w:afterAutospacing="0" w:before="0" w:beforeAutospacing="0" w:line="390" w:lineRule="auto"/>
        <w:ind w:left="720" w:hanging="360"/>
        <w:rPr>
          <w:sz w:val="24"/>
          <w:szCs w:val="24"/>
        </w:rPr>
      </w:pPr>
      <w:r w:rsidDel="00000000" w:rsidR="00000000" w:rsidRPr="00000000">
        <w:rPr>
          <w:b w:val="1"/>
          <w:bCs w:val="1"/>
          <w:color w:val="232323"/>
          <w:sz w:val="24"/>
          <w:szCs w:val="24"/>
          <w:rtl w:val="0"/>
        </w:rPr>
        <w:t xml:space="preserve">Bariatric surgery is an option for severe obesity (BMI &gt;35 kg/m^2) if lifestyle and pharmacologic interventions fail.</w:t>
      </w:r>
      <w:r w:rsidDel="00000000" w:rsidR="00000000" w:rsidRPr="00000000">
        <w:rPr>
          <w:color w:val="232323"/>
          <w:sz w:val="24"/>
          <w:szCs w:val="24"/>
          <w:rtl w:val="0"/>
        </w:rPr>
        <w:t xml:space="preserve"> Shown to improve ovulation rates in PCOS </w:t>
      </w:r>
      <w:hyperlink r:id="rId148">
        <w:r w:rsidDel="00000000" w:rsidR="00000000" w:rsidRPr="00000000">
          <w:rPr>
            <w:color w:val="0074b9"/>
            <w:sz w:val="24"/>
            <w:szCs w:val="24"/>
            <w:rtl w:val="0"/>
          </w:rPr>
          <w:t xml:space="preserve">[9]</w:t>
        </w:r>
      </w:hyperlink>
      <w:hyperlink r:id="rId149">
        <w:r w:rsidDel="00000000" w:rsidR="00000000" w:rsidRPr="00000000">
          <w:rPr>
            <w:color w:val="0074b9"/>
            <w:sz w:val="24"/>
            <w:szCs w:val="24"/>
            <w:rtl w:val="0"/>
          </w:rPr>
          <w:t xml:space="preserve">[17]</w:t>
        </w:r>
      </w:hyperlink>
      <w:r w:rsidDel="00000000" w:rsidR="00000000" w:rsidRPr="00000000">
        <w:rPr>
          <w:color w:val="232323"/>
          <w:sz w:val="24"/>
          <w:szCs w:val="24"/>
          <w:rtl w:val="0"/>
        </w:rPr>
        <w:t xml:space="preserve">.</w:t>
      </w:r>
    </w:p>
    <w:p w:rsidR="00000000" w:rsidDel="00000000" w:rsidP="00000000" w:rsidRDefault="00000000" w:rsidRPr="00000000" w14:paraId="00000061">
      <w:pPr>
        <w:numPr>
          <w:ilvl w:val="0"/>
          <w:numId w:val="4"/>
        </w:numPr>
        <w:shd w:fill="ffffff" w:val="clear"/>
        <w:spacing w:before="0" w:beforeAutospacing="0" w:line="390" w:lineRule="auto"/>
        <w:ind w:left="720" w:hanging="360"/>
        <w:rPr>
          <w:b w:val="1"/>
          <w:bCs w:val="1"/>
          <w:sz w:val="24"/>
          <w:szCs w:val="24"/>
        </w:rPr>
      </w:pPr>
      <w:r w:rsidDel="00000000" w:rsidR="00000000" w:rsidRPr="00000000">
        <w:rPr>
          <w:b w:val="1"/>
          <w:bCs w:val="1"/>
          <w:color w:val="232323"/>
          <w:sz w:val="24"/>
          <w:szCs w:val="24"/>
          <w:rtl w:val="0"/>
        </w:rPr>
        <w:t xml:space="preserve">GLP-1 receptor agonists may be considered for weight loss if indicated, similar efficacy in PCOS as in general population </w:t>
      </w:r>
      <w:hyperlink r:id="rId150">
        <w:r w:rsidDel="00000000" w:rsidR="00000000" w:rsidRPr="00000000">
          <w:rPr>
            <w:b w:val="1"/>
            <w:bCs w:val="1"/>
            <w:color w:val="0074b9"/>
            <w:sz w:val="24"/>
            <w:szCs w:val="24"/>
            <w:rtl w:val="0"/>
          </w:rPr>
          <w:t xml:space="preserve">[16]</w:t>
        </w:r>
      </w:hyperlink>
      <w:hyperlink r:id="rId151">
        <w:r w:rsidDel="00000000" w:rsidR="00000000" w:rsidRPr="00000000">
          <w:rPr>
            <w:b w:val="1"/>
            <w:bCs w:val="1"/>
            <w:color w:val="0074b9"/>
            <w:sz w:val="24"/>
            <w:szCs w:val="24"/>
            <w:rtl w:val="0"/>
          </w:rPr>
          <w:t xml:space="preserve">[18]</w:t>
        </w:r>
      </w:hyperlink>
      <w:r w:rsidDel="00000000" w:rsidR="00000000" w:rsidRPr="00000000">
        <w:rPr>
          <w:b w:val="1"/>
          <w:bCs w:val="1"/>
          <w:color w:val="232323"/>
          <w:sz w:val="24"/>
          <w:szCs w:val="24"/>
          <w:rtl w:val="0"/>
        </w:rPr>
        <w:t xml:space="preserve">.</w:t>
      </w:r>
    </w:p>
    <w:p w:rsidR="00000000" w:rsidDel="00000000" w:rsidP="00000000" w:rsidRDefault="00000000" w:rsidRPr="00000000" w14:paraId="00000062">
      <w:pPr>
        <w:pStyle w:val="Heading3"/>
        <w:keepNext w:val="0"/>
        <w:keepLines w:val="0"/>
        <w:shd w:fill="ffffff" w:val="clear"/>
        <w:spacing w:after="40" w:before="460" w:line="346.66666666666663" w:lineRule="auto"/>
        <w:rPr>
          <w:b w:val="1"/>
          <w:bCs w:val="1"/>
          <w:color w:val="232323"/>
          <w:sz w:val="27"/>
          <w:szCs w:val="27"/>
        </w:rPr>
      </w:pPr>
      <w:bookmarkStart w:colFirst="0" w:colLast="0" w:name="_s8rq92mfkk83" w:id="14"/>
      <w:bookmarkEnd w:id="14"/>
      <w:r w:rsidDel="00000000" w:rsidR="00000000" w:rsidRPr="00000000">
        <w:rPr>
          <w:rtl w:val="0"/>
        </w:rPr>
      </w:r>
    </w:p>
    <w:p w:rsidR="00000000" w:rsidDel="00000000" w:rsidP="00000000" w:rsidRDefault="00000000" w:rsidRPr="00000000" w14:paraId="00000063">
      <w:pPr>
        <w:pStyle w:val="Heading3"/>
        <w:keepNext w:val="0"/>
        <w:keepLines w:val="0"/>
        <w:shd w:fill="ffffff" w:val="clear"/>
        <w:spacing w:after="40" w:before="460" w:line="346.66666666666663" w:lineRule="auto"/>
        <w:rPr>
          <w:b w:val="1"/>
          <w:bCs w:val="1"/>
          <w:color w:val="232323"/>
          <w:sz w:val="27"/>
          <w:szCs w:val="27"/>
        </w:rPr>
      </w:pPr>
      <w:bookmarkStart w:colFirst="0" w:colLast="0" w:name="_utwk2i1273az" w:id="15"/>
      <w:bookmarkEnd w:id="15"/>
      <w:r w:rsidDel="00000000" w:rsidR="00000000" w:rsidRPr="00000000">
        <w:rPr>
          <w:b w:val="1"/>
          <w:bCs w:val="1"/>
          <w:color w:val="232323"/>
          <w:sz w:val="27"/>
          <w:szCs w:val="27"/>
          <w:rtl w:val="0"/>
        </w:rPr>
        <w:t xml:space="preserve">Key Points about your patient</w:t>
      </w:r>
    </w:p>
    <w:p w:rsidR="00000000" w:rsidDel="00000000" w:rsidP="00000000" w:rsidRDefault="00000000" w:rsidRPr="00000000" w14:paraId="00000064">
      <w:pPr>
        <w:numPr>
          <w:ilvl w:val="0"/>
          <w:numId w:val="11"/>
        </w:numPr>
        <w:ind w:left="720" w:hanging="360"/>
        <w:rPr>
          <w:sz w:val="24"/>
          <w:szCs w:val="24"/>
        </w:rPr>
      </w:pPr>
      <w:r w:rsidDel="00000000" w:rsidR="00000000" w:rsidRPr="00000000">
        <w:rPr>
          <w:b w:val="1"/>
          <w:bCs w:val="1"/>
          <w:color w:val="232323"/>
          <w:sz w:val="24"/>
          <w:szCs w:val="24"/>
          <w:rtl w:val="0"/>
        </w:rPr>
        <w:t xml:space="preserve">BMI 39.5 kg/m^2 (Obesity)</w:t>
      </w:r>
      <w:r w:rsidDel="00000000" w:rsidR="00000000" w:rsidRPr="00000000">
        <w:rPr>
          <w:color w:val="232323"/>
          <w:sz w:val="24"/>
          <w:szCs w:val="24"/>
          <w:rtl w:val="0"/>
        </w:rPr>
        <w:t xml:space="preserve"> -&gt; Prioritize lifestyle modification and consider bariatric surgery if other interventions fail</w:t>
      </w:r>
      <w:hyperlink r:id="rId152">
        <w:r w:rsidDel="00000000" w:rsidR="00000000" w:rsidRPr="00000000">
          <w:rPr>
            <w:color w:val="232323"/>
            <w:sz w:val="24"/>
            <w:szCs w:val="24"/>
            <w:rtl w:val="0"/>
          </w:rPr>
          <w:t xml:space="preserve"> </w:t>
        </w:r>
      </w:hyperlink>
      <w:hyperlink r:id="rId153">
        <w:r w:rsidDel="00000000" w:rsidR="00000000" w:rsidRPr="00000000">
          <w:rPr>
            <w:color w:val="0074b9"/>
            <w:sz w:val="24"/>
            <w:szCs w:val="24"/>
            <w:rtl w:val="0"/>
          </w:rPr>
          <w:t xml:space="preserve">[4]</w:t>
        </w:r>
      </w:hyperlink>
      <w:hyperlink r:id="rId154">
        <w:r w:rsidDel="00000000" w:rsidR="00000000" w:rsidRPr="00000000">
          <w:rPr>
            <w:color w:val="0074b9"/>
            <w:sz w:val="24"/>
            <w:szCs w:val="24"/>
            <w:rtl w:val="0"/>
          </w:rPr>
          <w:t xml:space="preserve">[6]</w:t>
        </w:r>
      </w:hyperlink>
      <w:hyperlink r:id="rId155">
        <w:r w:rsidDel="00000000" w:rsidR="00000000" w:rsidRPr="00000000">
          <w:rPr>
            <w:color w:val="0074b9"/>
            <w:sz w:val="24"/>
            <w:szCs w:val="24"/>
            <w:rtl w:val="0"/>
          </w:rPr>
          <w:t xml:space="preserve">[9]</w:t>
        </w:r>
      </w:hyperlink>
      <w:hyperlink r:id="rId156">
        <w:r w:rsidDel="00000000" w:rsidR="00000000" w:rsidRPr="00000000">
          <w:rPr>
            <w:color w:val="0074b9"/>
            <w:sz w:val="24"/>
            <w:szCs w:val="24"/>
            <w:rtl w:val="0"/>
          </w:rPr>
          <w:t xml:space="preserve">[17]</w:t>
        </w:r>
      </w:hyperlink>
      <w:r w:rsidDel="00000000" w:rsidR="00000000" w:rsidRPr="00000000">
        <w:rPr>
          <w:color w:val="232323"/>
          <w:sz w:val="24"/>
          <w:szCs w:val="24"/>
          <w:rtl w:val="0"/>
        </w:rPr>
        <w:t xml:space="preserve">.</w:t>
        <w:br w:type="textWrapping"/>
      </w:r>
    </w:p>
    <w:p w:rsidR="00000000" w:rsidDel="00000000" w:rsidP="00000000" w:rsidRDefault="00000000" w:rsidRPr="00000000" w14:paraId="00000065">
      <w:pPr>
        <w:numPr>
          <w:ilvl w:val="0"/>
          <w:numId w:val="11"/>
        </w:numPr>
        <w:ind w:left="720" w:hanging="360"/>
        <w:rPr>
          <w:sz w:val="24"/>
          <w:szCs w:val="24"/>
        </w:rPr>
      </w:pPr>
      <w:r w:rsidDel="00000000" w:rsidR="00000000" w:rsidRPr="00000000">
        <w:rPr>
          <w:b w:val="1"/>
          <w:bCs w:val="1"/>
          <w:color w:val="232323"/>
          <w:sz w:val="24"/>
          <w:szCs w:val="24"/>
          <w:rtl w:val="0"/>
        </w:rPr>
        <w:t xml:space="preserve">Age 42, Obesity, PCOS</w:t>
      </w:r>
      <w:r w:rsidDel="00000000" w:rsidR="00000000" w:rsidRPr="00000000">
        <w:rPr>
          <w:color w:val="232323"/>
          <w:sz w:val="24"/>
          <w:szCs w:val="24"/>
          <w:rtl w:val="0"/>
        </w:rPr>
        <w:t xml:space="preserve"> -&gt; Use caution with COCs due to increased VTE risk; assess for other VTE risk factors</w:t>
      </w:r>
      <w:hyperlink r:id="rId157">
        <w:r w:rsidDel="00000000" w:rsidR="00000000" w:rsidRPr="00000000">
          <w:rPr>
            <w:color w:val="232323"/>
            <w:sz w:val="24"/>
            <w:szCs w:val="24"/>
            <w:rtl w:val="0"/>
          </w:rPr>
          <w:t xml:space="preserve"> </w:t>
        </w:r>
      </w:hyperlink>
      <w:hyperlink r:id="rId158">
        <w:r w:rsidDel="00000000" w:rsidR="00000000" w:rsidRPr="00000000">
          <w:rPr>
            <w:color w:val="0074b9"/>
            <w:sz w:val="24"/>
            <w:szCs w:val="24"/>
            <w:rtl w:val="0"/>
          </w:rPr>
          <w:t xml:space="preserve">[2]</w:t>
        </w:r>
      </w:hyperlink>
      <w:hyperlink r:id="rId159">
        <w:r w:rsidDel="00000000" w:rsidR="00000000" w:rsidRPr="00000000">
          <w:rPr>
            <w:color w:val="0074b9"/>
            <w:sz w:val="24"/>
            <w:szCs w:val="24"/>
            <w:rtl w:val="0"/>
          </w:rPr>
          <w:t xml:space="preserve">[12]</w:t>
        </w:r>
      </w:hyperlink>
      <w:r w:rsidDel="00000000" w:rsidR="00000000" w:rsidRPr="00000000">
        <w:rPr>
          <w:color w:val="232323"/>
          <w:sz w:val="24"/>
          <w:szCs w:val="24"/>
          <w:rtl w:val="0"/>
        </w:rPr>
        <w:t xml:space="preserve">.</w:t>
        <w:br w:type="textWrapping"/>
      </w:r>
    </w:p>
    <w:p w:rsidR="00000000" w:rsidDel="00000000" w:rsidP="00000000" w:rsidRDefault="00000000" w:rsidRPr="00000000" w14:paraId="00000066">
      <w:pPr>
        <w:numPr>
          <w:ilvl w:val="0"/>
          <w:numId w:val="11"/>
        </w:numPr>
        <w:ind w:left="720" w:hanging="360"/>
        <w:rPr>
          <w:sz w:val="24"/>
          <w:szCs w:val="24"/>
        </w:rPr>
      </w:pPr>
      <w:r w:rsidDel="00000000" w:rsidR="00000000" w:rsidRPr="00000000">
        <w:rPr>
          <w:b w:val="1"/>
          <w:bCs w:val="1"/>
          <w:color w:val="232323"/>
          <w:sz w:val="24"/>
          <w:szCs w:val="24"/>
          <w:rtl w:val="0"/>
        </w:rPr>
        <w:t xml:space="preserve">PCOS, Menstrual dysfunction, Hyperandrogenism</w:t>
      </w:r>
      <w:r w:rsidDel="00000000" w:rsidR="00000000" w:rsidRPr="00000000">
        <w:rPr>
          <w:color w:val="232323"/>
          <w:sz w:val="24"/>
          <w:szCs w:val="24"/>
          <w:rtl w:val="0"/>
        </w:rPr>
        <w:t xml:space="preserve"> -&gt; COCs preferred for cycle regulation and androgen excess;</w:t>
      </w:r>
      <w:hyperlink r:id="rId160">
        <w:r w:rsidDel="00000000" w:rsidR="00000000" w:rsidRPr="00000000">
          <w:rPr>
            <w:color w:val="232323"/>
            <w:sz w:val="24"/>
            <w:szCs w:val="24"/>
            <w:rtl w:val="0"/>
          </w:rPr>
          <w:t xml:space="preserve"> </w:t>
        </w:r>
      </w:hyperlink>
      <w:hyperlink r:id="rId161">
        <w:r w:rsidDel="00000000" w:rsidR="00000000" w:rsidRPr="00000000">
          <w:rPr>
            <w:color w:val="0074b9"/>
            <w:sz w:val="24"/>
            <w:szCs w:val="24"/>
            <w:rtl w:val="0"/>
          </w:rPr>
          <w:t xml:space="preserve">metformin</w:t>
        </w:r>
      </w:hyperlink>
      <w:r w:rsidDel="00000000" w:rsidR="00000000" w:rsidRPr="00000000">
        <w:rPr>
          <w:color w:val="232323"/>
          <w:sz w:val="24"/>
          <w:szCs w:val="24"/>
          <w:rtl w:val="0"/>
        </w:rPr>
        <w:t xml:space="preserve"> is second-line</w:t>
      </w:r>
      <w:hyperlink r:id="rId162">
        <w:r w:rsidDel="00000000" w:rsidR="00000000" w:rsidRPr="00000000">
          <w:rPr>
            <w:color w:val="232323"/>
            <w:sz w:val="24"/>
            <w:szCs w:val="24"/>
            <w:rtl w:val="0"/>
          </w:rPr>
          <w:t xml:space="preserve"> </w:t>
        </w:r>
      </w:hyperlink>
      <w:hyperlink r:id="rId163">
        <w:r w:rsidDel="00000000" w:rsidR="00000000" w:rsidRPr="00000000">
          <w:rPr>
            <w:color w:val="0074b9"/>
            <w:sz w:val="24"/>
            <w:szCs w:val="24"/>
            <w:rtl w:val="0"/>
          </w:rPr>
          <w:t xml:space="preserve">[3]</w:t>
        </w:r>
      </w:hyperlink>
      <w:hyperlink r:id="rId164">
        <w:r w:rsidDel="00000000" w:rsidR="00000000" w:rsidRPr="00000000">
          <w:rPr>
            <w:color w:val="0074b9"/>
            <w:sz w:val="24"/>
            <w:szCs w:val="24"/>
            <w:rtl w:val="0"/>
          </w:rPr>
          <w:t xml:space="preserve">[5]</w:t>
        </w:r>
      </w:hyperlink>
      <w:hyperlink r:id="rId165">
        <w:r w:rsidDel="00000000" w:rsidR="00000000" w:rsidRPr="00000000">
          <w:rPr>
            <w:color w:val="0074b9"/>
            <w:sz w:val="24"/>
            <w:szCs w:val="24"/>
            <w:rtl w:val="0"/>
          </w:rPr>
          <w:t xml:space="preserve">[10]</w:t>
        </w:r>
      </w:hyperlink>
      <w:r w:rsidDel="00000000" w:rsidR="00000000" w:rsidRPr="00000000">
        <w:rPr>
          <w:color w:val="232323"/>
          <w:sz w:val="24"/>
          <w:szCs w:val="24"/>
          <w:rtl w:val="0"/>
        </w:rPr>
        <w:t xml:space="preserve">.</w:t>
        <w:br w:type="textWrapping"/>
      </w:r>
    </w:p>
    <w:p w:rsidR="00000000" w:rsidDel="00000000" w:rsidP="00000000" w:rsidRDefault="00000000" w:rsidRPr="00000000" w14:paraId="00000067">
      <w:pPr>
        <w:numPr>
          <w:ilvl w:val="0"/>
          <w:numId w:val="11"/>
        </w:numPr>
        <w:ind w:left="720" w:hanging="360"/>
        <w:rPr>
          <w:sz w:val="24"/>
          <w:szCs w:val="24"/>
        </w:rPr>
      </w:pPr>
      <w:r w:rsidDel="00000000" w:rsidR="00000000" w:rsidRPr="00000000">
        <w:rPr>
          <w:b w:val="1"/>
          <w:bCs w:val="1"/>
          <w:color w:val="232323"/>
          <w:sz w:val="24"/>
          <w:szCs w:val="24"/>
          <w:rtl w:val="0"/>
        </w:rPr>
        <w:t xml:space="preserve">Impaired glucose tolerance/diabetes risk, Family history of diabetes</w:t>
      </w:r>
      <w:r w:rsidDel="00000000" w:rsidR="00000000" w:rsidRPr="00000000">
        <w:rPr>
          <w:color w:val="232323"/>
          <w:sz w:val="24"/>
          <w:szCs w:val="24"/>
          <w:rtl w:val="0"/>
        </w:rPr>
        <w:t xml:space="preserve"> -&gt; Consider</w:t>
      </w:r>
      <w:hyperlink r:id="rId166">
        <w:r w:rsidDel="00000000" w:rsidR="00000000" w:rsidRPr="00000000">
          <w:rPr>
            <w:color w:val="232323"/>
            <w:sz w:val="24"/>
            <w:szCs w:val="24"/>
            <w:rtl w:val="0"/>
          </w:rPr>
          <w:t xml:space="preserve"> </w:t>
        </w:r>
      </w:hyperlink>
      <w:hyperlink r:id="rId167">
        <w:r w:rsidDel="00000000" w:rsidR="00000000" w:rsidRPr="00000000">
          <w:rPr>
            <w:color w:val="0074b9"/>
            <w:sz w:val="24"/>
            <w:szCs w:val="24"/>
            <w:rtl w:val="0"/>
          </w:rPr>
          <w:t xml:space="preserve">metformin</w:t>
        </w:r>
      </w:hyperlink>
      <w:r w:rsidDel="00000000" w:rsidR="00000000" w:rsidRPr="00000000">
        <w:rPr>
          <w:color w:val="232323"/>
          <w:sz w:val="24"/>
          <w:szCs w:val="24"/>
          <w:rtl w:val="0"/>
        </w:rPr>
        <w:t xml:space="preserve"> if lifestyle fails</w:t>
      </w:r>
      <w:hyperlink r:id="rId168">
        <w:r w:rsidDel="00000000" w:rsidR="00000000" w:rsidRPr="00000000">
          <w:rPr>
            <w:color w:val="232323"/>
            <w:sz w:val="24"/>
            <w:szCs w:val="24"/>
            <w:rtl w:val="0"/>
          </w:rPr>
          <w:t xml:space="preserve"> </w:t>
        </w:r>
      </w:hyperlink>
      <w:hyperlink r:id="rId169">
        <w:r w:rsidDel="00000000" w:rsidR="00000000" w:rsidRPr="00000000">
          <w:rPr>
            <w:color w:val="0074b9"/>
            <w:sz w:val="24"/>
            <w:szCs w:val="24"/>
            <w:rtl w:val="0"/>
          </w:rPr>
          <w:t xml:space="preserve">[14]</w:t>
        </w:r>
      </w:hyperlink>
      <w:hyperlink r:id="rId170">
        <w:r w:rsidDel="00000000" w:rsidR="00000000" w:rsidRPr="00000000">
          <w:rPr>
            <w:color w:val="0074b9"/>
            <w:sz w:val="24"/>
            <w:szCs w:val="24"/>
            <w:rtl w:val="0"/>
          </w:rPr>
          <w:t xml:space="preserve">[16]</w:t>
        </w:r>
      </w:hyperlink>
      <w:r w:rsidDel="00000000" w:rsidR="00000000" w:rsidRPr="00000000">
        <w:rPr>
          <w:color w:val="232323"/>
          <w:sz w:val="24"/>
          <w:szCs w:val="24"/>
          <w:rtl w:val="0"/>
        </w:rPr>
        <w:t xml:space="preserve">.</w:t>
        <w:br w:type="textWrapping"/>
      </w:r>
    </w:p>
    <w:p w:rsidR="00000000" w:rsidDel="00000000" w:rsidP="00000000" w:rsidRDefault="00000000" w:rsidRPr="00000000" w14:paraId="00000068">
      <w:pPr>
        <w:numPr>
          <w:ilvl w:val="0"/>
          <w:numId w:val="11"/>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Multiple comorbidities (migraine with aura, anxiety, depression, sleep disturbance, hyperlipidemia)</w:t>
      </w:r>
      <w:r w:rsidDel="00000000" w:rsidR="00000000" w:rsidRPr="00000000">
        <w:rPr>
          <w:color w:val="232323"/>
          <w:sz w:val="24"/>
          <w:szCs w:val="24"/>
          <w:rtl w:val="0"/>
        </w:rPr>
        <w:t xml:space="preserve"> -&gt; Review contraindications to COCs and monitor for drug interactions</w:t>
      </w:r>
      <w:hyperlink r:id="rId171">
        <w:r w:rsidDel="00000000" w:rsidR="00000000" w:rsidRPr="00000000">
          <w:rPr>
            <w:color w:val="232323"/>
            <w:sz w:val="24"/>
            <w:szCs w:val="24"/>
            <w:rtl w:val="0"/>
          </w:rPr>
          <w:t xml:space="preserve"> </w:t>
        </w:r>
      </w:hyperlink>
      <w:hyperlink r:id="rId172">
        <w:r w:rsidDel="00000000" w:rsidR="00000000" w:rsidRPr="00000000">
          <w:rPr>
            <w:color w:val="0074b9"/>
            <w:sz w:val="24"/>
            <w:szCs w:val="24"/>
            <w:rtl w:val="0"/>
          </w:rPr>
          <w:t xml:space="preserve">[2]</w:t>
        </w:r>
      </w:hyperlink>
      <w:hyperlink r:id="rId173">
        <w:r w:rsidDel="00000000" w:rsidR="00000000" w:rsidRPr="00000000">
          <w:rPr>
            <w:color w:val="0074b9"/>
            <w:sz w:val="24"/>
            <w:szCs w:val="24"/>
            <w:rtl w:val="0"/>
          </w:rPr>
          <w:t xml:space="preserve">[12]</w:t>
        </w:r>
      </w:hyperlink>
      <w:r w:rsidDel="00000000" w:rsidR="00000000" w:rsidRPr="00000000">
        <w:rPr>
          <w:color w:val="232323"/>
          <w:sz w:val="24"/>
          <w:szCs w:val="24"/>
          <w:rtl w:val="0"/>
        </w:rPr>
        <w:t xml:space="preserve">.</w:t>
      </w:r>
    </w:p>
    <w:p w:rsidR="00000000" w:rsidDel="00000000" w:rsidP="00000000" w:rsidRDefault="00000000" w:rsidRPr="00000000" w14:paraId="00000069">
      <w:pPr>
        <w:pStyle w:val="Heading3"/>
        <w:keepNext w:val="0"/>
        <w:keepLines w:val="0"/>
        <w:shd w:fill="ffffff" w:val="clear"/>
        <w:spacing w:after="40" w:before="460" w:line="346.66666666666663" w:lineRule="auto"/>
        <w:rPr>
          <w:b w:val="1"/>
          <w:bCs w:val="1"/>
          <w:color w:val="232323"/>
          <w:sz w:val="27"/>
          <w:szCs w:val="27"/>
        </w:rPr>
      </w:pPr>
      <w:bookmarkStart w:colFirst="0" w:colLast="0" w:name="_9gq58i6y728x" w:id="16"/>
      <w:bookmarkEnd w:id="16"/>
      <w:r w:rsidDel="00000000" w:rsidR="00000000" w:rsidRPr="00000000">
        <w:rPr>
          <w:b w:val="1"/>
          <w:bCs w:val="1"/>
          <w:color w:val="232323"/>
          <w:sz w:val="27"/>
          <w:szCs w:val="27"/>
          <w:rtl w:val="0"/>
        </w:rPr>
        <w:t xml:space="preserve">Rationale</w:t>
      </w:r>
    </w:p>
    <w:p w:rsidR="00000000" w:rsidDel="00000000" w:rsidP="00000000" w:rsidRDefault="00000000" w:rsidRPr="00000000" w14:paraId="0000006A">
      <w:pPr>
        <w:shd w:fill="ffffff" w:val="clear"/>
        <w:spacing w:line="390" w:lineRule="auto"/>
        <w:rPr>
          <w:color w:val="232323"/>
          <w:sz w:val="24"/>
          <w:szCs w:val="24"/>
        </w:rPr>
      </w:pPr>
      <w:r w:rsidDel="00000000" w:rsidR="00000000" w:rsidRPr="00000000">
        <w:rPr>
          <w:color w:val="232323"/>
          <w:sz w:val="24"/>
          <w:szCs w:val="24"/>
          <w:rtl w:val="0"/>
        </w:rPr>
        <w:t xml:space="preserve">COCs address menstrual dysfunction and hyperandrogenism more effectively than</w:t>
      </w:r>
      <w:hyperlink r:id="rId174">
        <w:r w:rsidDel="00000000" w:rsidR="00000000" w:rsidRPr="00000000">
          <w:rPr>
            <w:color w:val="232323"/>
            <w:sz w:val="24"/>
            <w:szCs w:val="24"/>
            <w:rtl w:val="0"/>
          </w:rPr>
          <w:t xml:space="preserve"> </w:t>
        </w:r>
      </w:hyperlink>
      <w:hyperlink r:id="rId175">
        <w:r w:rsidDel="00000000" w:rsidR="00000000" w:rsidRPr="00000000">
          <w:rPr>
            <w:color w:val="0074b9"/>
            <w:sz w:val="24"/>
            <w:szCs w:val="24"/>
            <w:rtl w:val="0"/>
          </w:rPr>
          <w:t xml:space="preserve">metformin</w:t>
        </w:r>
      </w:hyperlink>
      <w:r w:rsidDel="00000000" w:rsidR="00000000" w:rsidRPr="00000000">
        <w:rPr>
          <w:color w:val="232323"/>
          <w:sz w:val="24"/>
          <w:szCs w:val="24"/>
          <w:rtl w:val="0"/>
        </w:rPr>
        <w:t xml:space="preserve">;</w:t>
      </w:r>
      <w:hyperlink r:id="rId176">
        <w:r w:rsidDel="00000000" w:rsidR="00000000" w:rsidRPr="00000000">
          <w:rPr>
            <w:color w:val="232323"/>
            <w:sz w:val="24"/>
            <w:szCs w:val="24"/>
            <w:rtl w:val="0"/>
          </w:rPr>
          <w:t xml:space="preserve"> </w:t>
        </w:r>
      </w:hyperlink>
      <w:hyperlink r:id="rId177">
        <w:r w:rsidDel="00000000" w:rsidR="00000000" w:rsidRPr="00000000">
          <w:rPr>
            <w:color w:val="0074b9"/>
            <w:sz w:val="24"/>
            <w:szCs w:val="24"/>
            <w:rtl w:val="0"/>
          </w:rPr>
          <w:t xml:space="preserve">metformin</w:t>
        </w:r>
      </w:hyperlink>
      <w:r w:rsidDel="00000000" w:rsidR="00000000" w:rsidRPr="00000000">
        <w:rPr>
          <w:color w:val="232323"/>
          <w:sz w:val="24"/>
          <w:szCs w:val="24"/>
          <w:rtl w:val="0"/>
        </w:rPr>
        <w:t xml:space="preserve"> is reserved for metabolic risk or failed lifestyle change</w:t>
      </w:r>
      <w:hyperlink r:id="rId178">
        <w:r w:rsidDel="00000000" w:rsidR="00000000" w:rsidRPr="00000000">
          <w:rPr>
            <w:color w:val="232323"/>
            <w:sz w:val="24"/>
            <w:szCs w:val="24"/>
            <w:rtl w:val="0"/>
          </w:rPr>
          <w:t xml:space="preserve"> </w:t>
        </w:r>
      </w:hyperlink>
      <w:hyperlink r:id="rId179">
        <w:r w:rsidDel="00000000" w:rsidR="00000000" w:rsidRPr="00000000">
          <w:rPr>
            <w:color w:val="0074b9"/>
            <w:sz w:val="24"/>
            <w:szCs w:val="24"/>
            <w:rtl w:val="0"/>
          </w:rPr>
          <w:t xml:space="preserve">[3]</w:t>
        </w:r>
      </w:hyperlink>
      <w:hyperlink r:id="rId180">
        <w:r w:rsidDel="00000000" w:rsidR="00000000" w:rsidRPr="00000000">
          <w:rPr>
            <w:color w:val="0074b9"/>
            <w:sz w:val="24"/>
            <w:szCs w:val="24"/>
            <w:rtl w:val="0"/>
          </w:rPr>
          <w:t xml:space="preserve">[4]</w:t>
        </w:r>
      </w:hyperlink>
      <w:hyperlink r:id="rId181">
        <w:r w:rsidDel="00000000" w:rsidR="00000000" w:rsidRPr="00000000">
          <w:rPr>
            <w:color w:val="0074b9"/>
            <w:sz w:val="24"/>
            <w:szCs w:val="24"/>
            <w:rtl w:val="0"/>
          </w:rPr>
          <w:t xml:space="preserve">[5]</w:t>
        </w:r>
      </w:hyperlink>
      <w:hyperlink r:id="rId182">
        <w:r w:rsidDel="00000000" w:rsidR="00000000" w:rsidRPr="00000000">
          <w:rPr>
            <w:color w:val="0074b9"/>
            <w:sz w:val="24"/>
            <w:szCs w:val="24"/>
            <w:rtl w:val="0"/>
          </w:rPr>
          <w:t xml:space="preserve">[10]</w:t>
        </w:r>
      </w:hyperlink>
      <w:hyperlink r:id="rId183">
        <w:r w:rsidDel="00000000" w:rsidR="00000000" w:rsidRPr="00000000">
          <w:rPr>
            <w:color w:val="0074b9"/>
            <w:sz w:val="24"/>
            <w:szCs w:val="24"/>
            <w:rtl w:val="0"/>
          </w:rPr>
          <w:t xml:space="preserve">[14]</w:t>
        </w:r>
      </w:hyperlink>
      <w:r w:rsidDel="00000000" w:rsidR="00000000" w:rsidRPr="00000000">
        <w:rPr>
          <w:color w:val="232323"/>
          <w:sz w:val="24"/>
          <w:szCs w:val="24"/>
          <w:rtl w:val="0"/>
        </w:rPr>
        <w:t xml:space="preserve">.</w:t>
      </w:r>
    </w:p>
    <w:p w:rsidR="00000000" w:rsidDel="00000000" w:rsidP="00000000" w:rsidRDefault="00000000" w:rsidRPr="00000000" w14:paraId="0000006B">
      <w:pPr>
        <w:pStyle w:val="Heading3"/>
        <w:keepNext w:val="0"/>
        <w:keepLines w:val="0"/>
        <w:shd w:fill="ffffff" w:val="clear"/>
        <w:spacing w:after="40" w:before="460" w:line="346.66666666666663" w:lineRule="auto"/>
        <w:rPr>
          <w:b w:val="1"/>
          <w:bCs w:val="1"/>
          <w:color w:val="232323"/>
          <w:sz w:val="27"/>
          <w:szCs w:val="27"/>
        </w:rPr>
      </w:pPr>
      <w:bookmarkStart w:colFirst="0" w:colLast="0" w:name="_gfleanbgxdfr" w:id="17"/>
      <w:bookmarkEnd w:id="17"/>
      <w:r w:rsidDel="00000000" w:rsidR="00000000" w:rsidRPr="00000000">
        <w:rPr>
          <w:b w:val="1"/>
          <w:bCs w:val="1"/>
          <w:color w:val="232323"/>
          <w:sz w:val="27"/>
          <w:szCs w:val="27"/>
          <w:rtl w:val="0"/>
        </w:rPr>
        <w:t xml:space="preserve">Learn More</w:t>
      </w:r>
    </w:p>
    <w:p w:rsidR="00000000" w:rsidDel="00000000" w:rsidP="00000000" w:rsidRDefault="00000000" w:rsidRPr="00000000" w14:paraId="0000006C">
      <w:pPr>
        <w:shd w:fill="ffffff" w:val="clea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6D">
      <w:pPr>
        <w:numPr>
          <w:ilvl w:val="0"/>
          <w:numId w:val="10"/>
        </w:numPr>
        <w:shd w:fill="ffffff" w:val="clear"/>
        <w:spacing w:after="0" w:afterAutospacing="0" w:before="220" w:line="390" w:lineRule="auto"/>
        <w:ind w:left="720" w:hanging="360"/>
      </w:pPr>
      <w:hyperlink r:id="rId184">
        <w:r w:rsidDel="00000000" w:rsidR="00000000" w:rsidRPr="00000000">
          <w:rPr>
            <w:color w:val="0074b9"/>
            <w:sz w:val="24"/>
            <w:szCs w:val="24"/>
            <w:rtl w:val="0"/>
          </w:rPr>
          <w:t xml:space="preserve">What if the patient has a contraindication to estrogen?</w:t>
        </w:r>
      </w:hyperlink>
      <w:r w:rsidDel="00000000" w:rsidR="00000000" w:rsidRPr="00000000">
        <w:rPr>
          <w:rtl w:val="0"/>
        </w:rPr>
      </w:r>
    </w:p>
    <w:p w:rsidR="00000000" w:rsidDel="00000000" w:rsidP="00000000" w:rsidRDefault="00000000" w:rsidRPr="00000000" w14:paraId="0000006E">
      <w:pPr>
        <w:numPr>
          <w:ilvl w:val="0"/>
          <w:numId w:val="10"/>
        </w:numPr>
        <w:shd w:fill="ffffff" w:val="clear"/>
        <w:spacing w:after="0" w:afterAutospacing="0" w:before="0" w:beforeAutospacing="0" w:line="390" w:lineRule="auto"/>
        <w:ind w:left="720" w:hanging="360"/>
      </w:pPr>
      <w:hyperlink r:id="rId185">
        <w:r w:rsidDel="00000000" w:rsidR="00000000" w:rsidRPr="00000000">
          <w:rPr>
            <w:color w:val="0074b9"/>
            <w:sz w:val="24"/>
            <w:szCs w:val="24"/>
            <w:rtl w:val="0"/>
          </w:rPr>
          <w:t xml:space="preserve">What if the patient has impaired glucose tolerance or diabetes?</w:t>
        </w:r>
      </w:hyperlink>
      <w:r w:rsidDel="00000000" w:rsidR="00000000" w:rsidRPr="00000000">
        <w:rPr>
          <w:rtl w:val="0"/>
        </w:rPr>
      </w:r>
    </w:p>
    <w:p w:rsidR="00000000" w:rsidDel="00000000" w:rsidP="00000000" w:rsidRDefault="00000000" w:rsidRPr="00000000" w14:paraId="0000006F">
      <w:pPr>
        <w:numPr>
          <w:ilvl w:val="0"/>
          <w:numId w:val="10"/>
        </w:numPr>
        <w:shd w:fill="ffffff" w:val="clear"/>
        <w:spacing w:after="0" w:afterAutospacing="0" w:before="0" w:beforeAutospacing="0" w:line="390" w:lineRule="auto"/>
        <w:ind w:left="720" w:hanging="360"/>
      </w:pPr>
      <w:hyperlink r:id="rId186">
        <w:r w:rsidDel="00000000" w:rsidR="00000000" w:rsidRPr="00000000">
          <w:rPr>
            <w:color w:val="0074b9"/>
            <w:sz w:val="24"/>
            <w:szCs w:val="24"/>
            <w:rtl w:val="0"/>
          </w:rPr>
          <w:t xml:space="preserve">What if the patient is pursuing pregnancy?</w:t>
        </w:r>
      </w:hyperlink>
      <w:r w:rsidDel="00000000" w:rsidR="00000000" w:rsidRPr="00000000">
        <w:rPr>
          <w:rtl w:val="0"/>
        </w:rPr>
      </w:r>
    </w:p>
    <w:p w:rsidR="00000000" w:rsidDel="00000000" w:rsidP="00000000" w:rsidRDefault="00000000" w:rsidRPr="00000000" w14:paraId="00000070">
      <w:pPr>
        <w:numPr>
          <w:ilvl w:val="0"/>
          <w:numId w:val="10"/>
        </w:numPr>
        <w:shd w:fill="ffffff" w:val="clear"/>
        <w:spacing w:before="0" w:beforeAutospacing="0" w:line="390" w:lineRule="auto"/>
        <w:ind w:left="720" w:hanging="360"/>
      </w:pPr>
      <w:hyperlink r:id="rId187">
        <w:r w:rsidDel="00000000" w:rsidR="00000000" w:rsidRPr="00000000">
          <w:rPr>
            <w:color w:val="0074b9"/>
            <w:sz w:val="24"/>
            <w:szCs w:val="24"/>
            <w:rtl w:val="0"/>
          </w:rPr>
          <w:t xml:space="preserve">What if the patient has severe hepatic or renal impairment?</w:t>
        </w:r>
      </w:hyperlink>
      <w:r w:rsidDel="00000000" w:rsidR="00000000" w:rsidRPr="00000000">
        <w:rPr>
          <w:rtl w:val="0"/>
        </w:rPr>
      </w:r>
    </w:p>
    <w:p w:rsidR="00000000" w:rsidDel="00000000" w:rsidP="00000000" w:rsidRDefault="00000000" w:rsidRPr="00000000" w14:paraId="00000071">
      <w:pPr>
        <w:shd w:fill="ffffff" w:val="clear"/>
        <w:spacing w:line="390" w:lineRule="auto"/>
        <w:rPr>
          <w:color w:val="232323"/>
          <w:sz w:val="24"/>
          <w:szCs w:val="24"/>
        </w:rPr>
      </w:pPr>
      <w:r w:rsidDel="00000000" w:rsidR="00000000" w:rsidRPr="00000000">
        <w:rPr>
          <w:rtl w:val="0"/>
        </w:rPr>
      </w:r>
    </w:p>
    <w:p w:rsidR="00000000" w:rsidDel="00000000" w:rsidP="00000000" w:rsidRDefault="00000000" w:rsidRPr="00000000" w14:paraId="00000072">
      <w:pPr>
        <w:shd w:fill="ffffff" w:val="clear"/>
        <w:spacing w:line="390" w:lineRule="auto"/>
        <w:rPr>
          <w:color w:val="232323"/>
          <w:sz w:val="24"/>
          <w:szCs w:val="24"/>
        </w:rPr>
      </w:pPr>
      <w:r w:rsidDel="00000000" w:rsidR="00000000" w:rsidRPr="00000000">
        <w:rPr>
          <w:color w:val="232323"/>
          <w:sz w:val="24"/>
          <w:szCs w:val="24"/>
          <w:rtl w:val="0"/>
        </w:rPr>
        <w:t xml:space="preserve">Let me know if you need to adjust for additional comorbidities, allergies, or other special considerations.</w:t>
      </w:r>
    </w:p>
    <w:p w:rsidR="00000000" w:rsidDel="00000000" w:rsidP="00000000" w:rsidRDefault="00000000" w:rsidRPr="00000000" w14:paraId="00000073">
      <w:pPr>
        <w:pStyle w:val="Heading3"/>
        <w:keepNext w:val="0"/>
        <w:keepLines w:val="0"/>
        <w:shd w:fill="ffffff" w:val="clear"/>
        <w:spacing w:after="40" w:before="460" w:line="346.66666666666663" w:lineRule="auto"/>
        <w:rPr>
          <w:b w:val="1"/>
          <w:bCs w:val="1"/>
          <w:color w:val="232323"/>
          <w:sz w:val="27"/>
          <w:szCs w:val="27"/>
        </w:rPr>
      </w:pPr>
      <w:bookmarkStart w:colFirst="0" w:colLast="0" w:name="_3x35zpwgotu2" w:id="18"/>
      <w:bookmarkEnd w:id="18"/>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74">
      <w:pPr>
        <w:numPr>
          <w:ilvl w:val="0"/>
          <w:numId w:val="15"/>
        </w:numPr>
        <w:shd w:fill="ffffff" w:val="clear"/>
        <w:spacing w:after="0" w:afterAutospacing="0" w:before="240" w:lineRule="auto"/>
        <w:ind w:left="720" w:hanging="360"/>
      </w:pPr>
      <w:hyperlink r:id="rId188">
        <w:r w:rsidDel="00000000" w:rsidR="00000000" w:rsidRPr="00000000">
          <w:rPr>
            <w:color w:val="0074b9"/>
            <w:sz w:val="24"/>
            <w:szCs w:val="24"/>
            <w:rtl w:val="0"/>
          </w:rPr>
          <w:t xml:space="preserve">Treatment of polycystic ovary syndrome in adults &gt; OVERVIEW OF APPROACH</w:t>
        </w:r>
      </w:hyperlink>
      <w:r w:rsidDel="00000000" w:rsidR="00000000" w:rsidRPr="00000000">
        <w:rPr>
          <w:rtl w:val="0"/>
        </w:rPr>
      </w:r>
    </w:p>
    <w:p w:rsidR="00000000" w:rsidDel="00000000" w:rsidP="00000000" w:rsidRDefault="00000000" w:rsidRPr="00000000" w14:paraId="00000075">
      <w:pPr>
        <w:numPr>
          <w:ilvl w:val="0"/>
          <w:numId w:val="15"/>
        </w:numPr>
        <w:shd w:fill="ffffff" w:val="clear"/>
        <w:spacing w:after="0" w:afterAutospacing="0" w:before="0" w:beforeAutospacing="0" w:lineRule="auto"/>
        <w:ind w:left="720" w:hanging="360"/>
      </w:pPr>
      <w:hyperlink r:id="rId189">
        <w:r w:rsidDel="00000000" w:rsidR="00000000" w:rsidRPr="00000000">
          <w:rPr>
            <w:color w:val="0074b9"/>
            <w:sz w:val="24"/>
            <w:szCs w:val="24"/>
            <w:rtl w:val="0"/>
          </w:rPr>
          <w:t xml:space="preserve">Treatment of polycystic ovary syndrome in adults &gt; OVERVIEW OF APPROACH &gt; Initial therapies</w:t>
        </w:r>
      </w:hyperlink>
      <w:r w:rsidDel="00000000" w:rsidR="00000000" w:rsidRPr="00000000">
        <w:rPr>
          <w:rtl w:val="0"/>
        </w:rPr>
      </w:r>
    </w:p>
    <w:p w:rsidR="00000000" w:rsidDel="00000000" w:rsidP="00000000" w:rsidRDefault="00000000" w:rsidRPr="00000000" w14:paraId="00000076">
      <w:pPr>
        <w:numPr>
          <w:ilvl w:val="0"/>
          <w:numId w:val="15"/>
        </w:numPr>
        <w:shd w:fill="ffffff" w:val="clear"/>
        <w:spacing w:after="0" w:afterAutospacing="0" w:before="0" w:beforeAutospacing="0" w:lineRule="auto"/>
        <w:ind w:left="720" w:hanging="360"/>
      </w:pPr>
      <w:hyperlink r:id="rId190">
        <w:r w:rsidDel="00000000" w:rsidR="00000000" w:rsidRPr="00000000">
          <w:rPr>
            <w:color w:val="0074b9"/>
            <w:sz w:val="24"/>
            <w:szCs w:val="24"/>
            <w:rtl w:val="0"/>
          </w:rPr>
          <w:t xml:space="preserve">Treatment of polycystic ovary syndrome in adults &gt; WOMEN NOT PURSUING PREGNANCY &gt; Menstrual dysfunction &gt; Endometrial protection</w:t>
        </w:r>
      </w:hyperlink>
      <w:r w:rsidDel="00000000" w:rsidR="00000000" w:rsidRPr="00000000">
        <w:rPr>
          <w:rtl w:val="0"/>
        </w:rPr>
      </w:r>
    </w:p>
    <w:p w:rsidR="00000000" w:rsidDel="00000000" w:rsidP="00000000" w:rsidRDefault="00000000" w:rsidRPr="00000000" w14:paraId="00000077">
      <w:pPr>
        <w:numPr>
          <w:ilvl w:val="0"/>
          <w:numId w:val="15"/>
        </w:numPr>
        <w:shd w:fill="ffffff" w:val="clear"/>
        <w:spacing w:after="0" w:afterAutospacing="0" w:before="0" w:beforeAutospacing="0" w:lineRule="auto"/>
        <w:ind w:left="720" w:hanging="360"/>
      </w:pPr>
      <w:hyperlink r:id="rId191">
        <w:r w:rsidDel="00000000" w:rsidR="00000000" w:rsidRPr="00000000">
          <w:rPr>
            <w:color w:val="0074b9"/>
            <w:sz w:val="24"/>
            <w:szCs w:val="24"/>
            <w:rtl w:val="0"/>
          </w:rPr>
          <w:t xml:space="preserve">Treatment of polycystic ovary syndrome in adults &gt; WOMEN NOT PURSUING PREGNANCY &gt; Metabolic abnormalities &gt; Obesity</w:t>
        </w:r>
      </w:hyperlink>
      <w:r w:rsidDel="00000000" w:rsidR="00000000" w:rsidRPr="00000000">
        <w:rPr>
          <w:rtl w:val="0"/>
        </w:rPr>
      </w:r>
    </w:p>
    <w:p w:rsidR="00000000" w:rsidDel="00000000" w:rsidP="00000000" w:rsidRDefault="00000000" w:rsidRPr="00000000" w14:paraId="00000078">
      <w:pPr>
        <w:numPr>
          <w:ilvl w:val="0"/>
          <w:numId w:val="15"/>
        </w:numPr>
        <w:shd w:fill="ffffff" w:val="clear"/>
        <w:spacing w:after="0" w:afterAutospacing="0" w:before="0" w:beforeAutospacing="0" w:lineRule="auto"/>
        <w:ind w:left="720" w:hanging="360"/>
      </w:pPr>
      <w:hyperlink r:id="rId192">
        <w:r w:rsidDel="00000000" w:rsidR="00000000" w:rsidRPr="00000000">
          <w:rPr>
            <w:color w:val="0074b9"/>
            <w:sz w:val="24"/>
            <w:szCs w:val="24"/>
            <w:rtl w:val="0"/>
          </w:rPr>
          <w:t xml:space="preserve">Treatment of polycystic ovary syndrome in adults &gt; SUMMARY AND RECOMMENDATIONS</w:t>
        </w:r>
      </w:hyperlink>
      <w:r w:rsidDel="00000000" w:rsidR="00000000" w:rsidRPr="00000000">
        <w:rPr>
          <w:rtl w:val="0"/>
        </w:rPr>
      </w:r>
    </w:p>
    <w:p w:rsidR="00000000" w:rsidDel="00000000" w:rsidP="00000000" w:rsidRDefault="00000000" w:rsidRPr="00000000" w14:paraId="00000079">
      <w:pPr>
        <w:numPr>
          <w:ilvl w:val="0"/>
          <w:numId w:val="15"/>
        </w:numPr>
        <w:shd w:fill="ffffff" w:val="clear"/>
        <w:spacing w:after="0" w:afterAutospacing="0" w:before="0" w:beforeAutospacing="0" w:lineRule="auto"/>
        <w:ind w:left="720" w:hanging="360"/>
      </w:pPr>
      <w:hyperlink r:id="rId193">
        <w:r w:rsidDel="00000000" w:rsidR="00000000" w:rsidRPr="00000000">
          <w:rPr>
            <w:color w:val="0074b9"/>
            <w:sz w:val="24"/>
            <w:szCs w:val="24"/>
            <w:rtl w:val="0"/>
          </w:rPr>
          <w:t xml:space="preserve">Treatment of polycystic ovary syndrome in adults &gt; WOMEN NOT PURSUING PREGNANCY &gt; Metabolic abnormalities &gt; Obesity &gt; Lifestyle changes</w:t>
        </w:r>
      </w:hyperlink>
      <w:r w:rsidDel="00000000" w:rsidR="00000000" w:rsidRPr="00000000">
        <w:rPr>
          <w:rtl w:val="0"/>
        </w:rPr>
      </w:r>
    </w:p>
    <w:p w:rsidR="00000000" w:rsidDel="00000000" w:rsidP="00000000" w:rsidRDefault="00000000" w:rsidRPr="00000000" w14:paraId="0000007A">
      <w:pPr>
        <w:numPr>
          <w:ilvl w:val="0"/>
          <w:numId w:val="15"/>
        </w:numPr>
        <w:shd w:fill="ffffff" w:val="clear"/>
        <w:spacing w:after="0" w:afterAutospacing="0" w:before="0" w:beforeAutospacing="0" w:lineRule="auto"/>
        <w:ind w:left="720" w:hanging="360"/>
      </w:pPr>
      <w:hyperlink r:id="rId194">
        <w:r w:rsidDel="00000000" w:rsidR="00000000" w:rsidRPr="00000000">
          <w:rPr>
            <w:color w:val="0074b9"/>
            <w:sz w:val="24"/>
            <w:szCs w:val="24"/>
            <w:rtl w:val="0"/>
          </w:rPr>
          <w:t xml:space="preserve">Treatment of polycystic ovary syndrome in adults &gt; WOMEN PURSUING PREGNANCY &gt; Weight loss</w:t>
        </w:r>
      </w:hyperlink>
      <w:r w:rsidDel="00000000" w:rsidR="00000000" w:rsidRPr="00000000">
        <w:rPr>
          <w:rtl w:val="0"/>
        </w:rPr>
      </w:r>
    </w:p>
    <w:p w:rsidR="00000000" w:rsidDel="00000000" w:rsidP="00000000" w:rsidRDefault="00000000" w:rsidRPr="00000000" w14:paraId="0000007B">
      <w:pPr>
        <w:numPr>
          <w:ilvl w:val="0"/>
          <w:numId w:val="15"/>
        </w:numPr>
        <w:shd w:fill="ffffff" w:val="clear"/>
        <w:spacing w:after="0" w:afterAutospacing="0" w:before="0" w:beforeAutospacing="0" w:lineRule="auto"/>
        <w:ind w:left="720" w:hanging="360"/>
      </w:pPr>
      <w:hyperlink r:id="rId195">
        <w:r w:rsidDel="00000000" w:rsidR="00000000" w:rsidRPr="00000000">
          <w:rPr>
            <w:color w:val="0074b9"/>
            <w:sz w:val="24"/>
            <w:szCs w:val="24"/>
            <w:rtl w:val="0"/>
          </w:rPr>
          <w:t xml:space="preserve">Female infertility: Treatments &gt; OVULATORY DISORDERS &gt; Treatment with ovulation induction &gt; Weight modulation &gt; High body weight</w:t>
        </w:r>
      </w:hyperlink>
      <w:r w:rsidDel="00000000" w:rsidR="00000000" w:rsidRPr="00000000">
        <w:rPr>
          <w:rtl w:val="0"/>
        </w:rPr>
      </w:r>
    </w:p>
    <w:p w:rsidR="00000000" w:rsidDel="00000000" w:rsidP="00000000" w:rsidRDefault="00000000" w:rsidRPr="00000000" w14:paraId="0000007C">
      <w:pPr>
        <w:numPr>
          <w:ilvl w:val="0"/>
          <w:numId w:val="15"/>
        </w:numPr>
        <w:shd w:fill="ffffff" w:val="clear"/>
        <w:spacing w:after="0" w:afterAutospacing="0" w:before="0" w:beforeAutospacing="0" w:lineRule="auto"/>
        <w:ind w:left="720" w:hanging="360"/>
      </w:pPr>
      <w:hyperlink r:id="rId196">
        <w:r w:rsidDel="00000000" w:rsidR="00000000" w:rsidRPr="00000000">
          <w:rPr>
            <w:color w:val="0074b9"/>
            <w:sz w:val="24"/>
            <w:szCs w:val="24"/>
            <w:rtl w:val="0"/>
          </w:rPr>
          <w:t xml:space="preserve">Outcomes of bariatric surgery &gt; FUNCTIONAL OUTCOMES &gt; Polycystic ovary syndrome</w:t>
        </w:r>
      </w:hyperlink>
      <w:r w:rsidDel="00000000" w:rsidR="00000000" w:rsidRPr="00000000">
        <w:rPr>
          <w:rtl w:val="0"/>
        </w:rPr>
      </w:r>
    </w:p>
    <w:p w:rsidR="00000000" w:rsidDel="00000000" w:rsidP="00000000" w:rsidRDefault="00000000" w:rsidRPr="00000000" w14:paraId="0000007D">
      <w:pPr>
        <w:numPr>
          <w:ilvl w:val="0"/>
          <w:numId w:val="15"/>
        </w:numPr>
        <w:shd w:fill="ffffff" w:val="clear"/>
        <w:spacing w:after="0" w:afterAutospacing="0" w:before="0" w:beforeAutospacing="0" w:lineRule="auto"/>
        <w:ind w:left="720" w:hanging="360"/>
      </w:pPr>
      <w:hyperlink r:id="rId197">
        <w:r w:rsidDel="00000000" w:rsidR="00000000" w:rsidRPr="00000000">
          <w:rPr>
            <w:color w:val="0074b9"/>
            <w:sz w:val="24"/>
            <w:szCs w:val="24"/>
            <w:rtl w:val="0"/>
          </w:rPr>
          <w:t xml:space="preserve">Treatment of polycystic ovary syndrome in adults &gt; WOMEN NOT PURSUING PREGNANCY &gt; Androgen excess &gt; Hirsutism</w:t>
        </w:r>
      </w:hyperlink>
      <w:r w:rsidDel="00000000" w:rsidR="00000000" w:rsidRPr="00000000">
        <w:rPr>
          <w:rtl w:val="0"/>
        </w:rPr>
      </w:r>
    </w:p>
    <w:p w:rsidR="00000000" w:rsidDel="00000000" w:rsidP="00000000" w:rsidRDefault="00000000" w:rsidRPr="00000000" w14:paraId="0000007E">
      <w:pPr>
        <w:numPr>
          <w:ilvl w:val="0"/>
          <w:numId w:val="15"/>
        </w:numPr>
        <w:shd w:fill="ffffff" w:val="clear"/>
        <w:spacing w:after="0" w:afterAutospacing="0" w:before="0" w:beforeAutospacing="0" w:lineRule="auto"/>
        <w:ind w:left="720" w:hanging="360"/>
      </w:pPr>
      <w:hyperlink r:id="rId198">
        <w:r w:rsidDel="00000000" w:rsidR="00000000" w:rsidRPr="00000000">
          <w:rPr>
            <w:color w:val="0074b9"/>
            <w:sz w:val="24"/>
            <w:szCs w:val="24"/>
            <w:rtl w:val="0"/>
          </w:rPr>
          <w:t xml:space="preserve">Treatment of polycystic ovary syndrome in adults &gt; WOMEN NOT PURSUING PREGNANCY &gt; Androgen excess &gt; Hirsutism &gt; Choice of oral contraceptive</w:t>
        </w:r>
      </w:hyperlink>
      <w:r w:rsidDel="00000000" w:rsidR="00000000" w:rsidRPr="00000000">
        <w:rPr>
          <w:rtl w:val="0"/>
        </w:rPr>
      </w:r>
    </w:p>
    <w:p w:rsidR="00000000" w:rsidDel="00000000" w:rsidP="00000000" w:rsidRDefault="00000000" w:rsidRPr="00000000" w14:paraId="0000007F">
      <w:pPr>
        <w:numPr>
          <w:ilvl w:val="0"/>
          <w:numId w:val="15"/>
        </w:numPr>
        <w:shd w:fill="ffffff" w:val="clear"/>
        <w:spacing w:after="0" w:afterAutospacing="0" w:before="0" w:beforeAutospacing="0" w:lineRule="auto"/>
        <w:ind w:left="720" w:hanging="360"/>
      </w:pPr>
      <w:hyperlink r:id="rId199">
        <w:r w:rsidDel="00000000" w:rsidR="00000000" w:rsidRPr="00000000">
          <w:rPr>
            <w:color w:val="0074b9"/>
            <w:sz w:val="24"/>
            <w:szCs w:val="24"/>
            <w:rtl w:val="0"/>
          </w:rPr>
          <w:t xml:space="preserve">Management of hirsutism in premenopausal females &gt; SPECIAL POPULATIONS &gt; Obesity</w:t>
        </w:r>
      </w:hyperlink>
      <w:r w:rsidDel="00000000" w:rsidR="00000000" w:rsidRPr="00000000">
        <w:rPr>
          <w:rtl w:val="0"/>
        </w:rPr>
      </w:r>
    </w:p>
    <w:p w:rsidR="00000000" w:rsidDel="00000000" w:rsidP="00000000" w:rsidRDefault="00000000" w:rsidRPr="00000000" w14:paraId="00000080">
      <w:pPr>
        <w:numPr>
          <w:ilvl w:val="0"/>
          <w:numId w:val="15"/>
        </w:numPr>
        <w:shd w:fill="ffffff" w:val="clear"/>
        <w:spacing w:after="0" w:afterAutospacing="0" w:before="0" w:beforeAutospacing="0" w:lineRule="auto"/>
        <w:ind w:left="720" w:hanging="360"/>
      </w:pPr>
      <w:hyperlink r:id="rId200">
        <w:r w:rsidDel="00000000" w:rsidR="00000000" w:rsidRPr="00000000">
          <w:rPr>
            <w:color w:val="0074b9"/>
            <w:sz w:val="24"/>
            <w:szCs w:val="24"/>
            <w:rtl w:val="0"/>
          </w:rPr>
          <w:t xml:space="preserve">Treatment of polycystic ovary syndrome in adults &gt; OVERVIEW OF APPROACH &gt; Limited role of metformin</w:t>
        </w:r>
      </w:hyperlink>
      <w:r w:rsidDel="00000000" w:rsidR="00000000" w:rsidRPr="00000000">
        <w:rPr>
          <w:rtl w:val="0"/>
        </w:rPr>
      </w:r>
    </w:p>
    <w:p w:rsidR="00000000" w:rsidDel="00000000" w:rsidP="00000000" w:rsidRDefault="00000000" w:rsidRPr="00000000" w14:paraId="00000081">
      <w:pPr>
        <w:numPr>
          <w:ilvl w:val="0"/>
          <w:numId w:val="15"/>
        </w:numPr>
        <w:shd w:fill="ffffff" w:val="clear"/>
        <w:spacing w:after="0" w:afterAutospacing="0" w:before="0" w:beforeAutospacing="0" w:lineRule="auto"/>
        <w:ind w:left="720" w:hanging="360"/>
      </w:pPr>
      <w:hyperlink r:id="rId201">
        <w:r w:rsidDel="00000000" w:rsidR="00000000" w:rsidRPr="00000000">
          <w:rPr>
            <w:color w:val="0074b9"/>
            <w:sz w:val="24"/>
            <w:szCs w:val="24"/>
            <w:rtl w:val="0"/>
          </w:rPr>
          <w:t xml:space="preserve">Treatment of polycystic ovary syndrome in adults &gt; WOMEN NOT PURSUING PREGNANCY &gt; Metabolic abnormalities &gt; Insulin resistance/type 2 diabetes</w:t>
        </w:r>
      </w:hyperlink>
      <w:r w:rsidDel="00000000" w:rsidR="00000000" w:rsidRPr="00000000">
        <w:rPr>
          <w:rtl w:val="0"/>
        </w:rPr>
      </w:r>
    </w:p>
    <w:p w:rsidR="00000000" w:rsidDel="00000000" w:rsidP="00000000" w:rsidRDefault="00000000" w:rsidRPr="00000000" w14:paraId="00000082">
      <w:pPr>
        <w:numPr>
          <w:ilvl w:val="0"/>
          <w:numId w:val="15"/>
        </w:numPr>
        <w:shd w:fill="ffffff" w:val="clear"/>
        <w:spacing w:after="0" w:afterAutospacing="0" w:before="0" w:beforeAutospacing="0" w:lineRule="auto"/>
        <w:ind w:left="720" w:hanging="360"/>
      </w:pPr>
      <w:hyperlink r:id="rId202">
        <w:r w:rsidDel="00000000" w:rsidR="00000000" w:rsidRPr="00000000">
          <w:rPr>
            <w:color w:val="0074b9"/>
            <w:sz w:val="24"/>
            <w:szCs w:val="24"/>
            <w:rtl w:val="0"/>
          </w:rPr>
          <w:t xml:space="preserve">Treatment of polycystic ovary syndrome in adults &gt; WOMEN NOT PURSUING PREGNANCY &gt; Metabolic abnormalities &gt; Metabolic dysfunction-associated steatotic liver disease</w:t>
        </w:r>
      </w:hyperlink>
      <w:r w:rsidDel="00000000" w:rsidR="00000000" w:rsidRPr="00000000">
        <w:rPr>
          <w:rtl w:val="0"/>
        </w:rPr>
      </w:r>
    </w:p>
    <w:p w:rsidR="00000000" w:rsidDel="00000000" w:rsidP="00000000" w:rsidRDefault="00000000" w:rsidRPr="00000000" w14:paraId="00000083">
      <w:pPr>
        <w:numPr>
          <w:ilvl w:val="0"/>
          <w:numId w:val="15"/>
        </w:numPr>
        <w:shd w:fill="ffffff" w:val="clear"/>
        <w:spacing w:after="0" w:afterAutospacing="0" w:before="0" w:beforeAutospacing="0" w:lineRule="auto"/>
        <w:ind w:left="720" w:hanging="360"/>
      </w:pPr>
      <w:hyperlink r:id="rId203">
        <w:r w:rsidDel="00000000" w:rsidR="00000000" w:rsidRPr="00000000">
          <w:rPr>
            <w:color w:val="0074b9"/>
            <w:sz w:val="24"/>
            <w:szCs w:val="24"/>
            <w:rtl w:val="0"/>
          </w:rPr>
          <w:t xml:space="preserve">Polycystic ovary syndrome (PCOS) in adolescents: Treatment &gt; TREATMENT OF OBESITY AND INSULIN RESISTANCE &gt; Impaired glucose tolerance</w:t>
        </w:r>
      </w:hyperlink>
      <w:r w:rsidDel="00000000" w:rsidR="00000000" w:rsidRPr="00000000">
        <w:rPr>
          <w:rtl w:val="0"/>
        </w:rPr>
      </w:r>
    </w:p>
    <w:p w:rsidR="00000000" w:rsidDel="00000000" w:rsidP="00000000" w:rsidRDefault="00000000" w:rsidRPr="00000000" w14:paraId="00000084">
      <w:pPr>
        <w:numPr>
          <w:ilvl w:val="0"/>
          <w:numId w:val="15"/>
        </w:numPr>
        <w:shd w:fill="ffffff" w:val="clear"/>
        <w:spacing w:after="0" w:afterAutospacing="0" w:before="0" w:beforeAutospacing="0" w:lineRule="auto"/>
        <w:ind w:left="720" w:hanging="360"/>
      </w:pPr>
      <w:hyperlink r:id="rId204">
        <w:r w:rsidDel="00000000" w:rsidR="00000000" w:rsidRPr="00000000">
          <w:rPr>
            <w:color w:val="0074b9"/>
            <w:sz w:val="24"/>
            <w:szCs w:val="24"/>
            <w:rtl w:val="0"/>
          </w:rPr>
          <w:t xml:space="preserve">Treatment of polycystic ovary syndrome in adults &gt; WOMEN NOT PURSUING PREGNANCY &gt; Metabolic abnormalities &gt; Obesity &gt; Bariatric surgery</w:t>
        </w:r>
      </w:hyperlink>
      <w:r w:rsidDel="00000000" w:rsidR="00000000" w:rsidRPr="00000000">
        <w:rPr>
          <w:rtl w:val="0"/>
        </w:rPr>
      </w:r>
    </w:p>
    <w:p w:rsidR="00000000" w:rsidDel="00000000" w:rsidP="00000000" w:rsidRDefault="00000000" w:rsidRPr="00000000" w14:paraId="00000085">
      <w:pPr>
        <w:numPr>
          <w:ilvl w:val="0"/>
          <w:numId w:val="15"/>
        </w:numPr>
        <w:shd w:fill="ffffff" w:val="clear"/>
        <w:spacing w:before="0" w:beforeAutospacing="0" w:lineRule="auto"/>
        <w:ind w:left="720" w:hanging="360"/>
      </w:pPr>
      <w:hyperlink r:id="rId205">
        <w:r w:rsidDel="00000000" w:rsidR="00000000" w:rsidRPr="00000000">
          <w:rPr>
            <w:color w:val="0074b9"/>
            <w:sz w:val="24"/>
            <w:szCs w:val="24"/>
            <w:rtl w:val="0"/>
          </w:rPr>
          <w:t xml:space="preserve">Treatment of polycystic ovary syndrome in adults &gt; WOMEN NOT PURSUING PREGNANCY &gt; Metabolic abnormalities &gt; Obesity &gt; Medications</w:t>
        </w:r>
      </w:hyperlink>
      <w:r w:rsidDel="00000000" w:rsidR="00000000" w:rsidRPr="00000000">
        <w:rPr>
          <w:rtl w:val="0"/>
        </w:rPr>
      </w:r>
    </w:p>
    <w:p w:rsidR="00000000" w:rsidDel="00000000" w:rsidP="00000000" w:rsidRDefault="00000000" w:rsidRPr="00000000" w14:paraId="0000008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0r225tdq88" w:id="19"/>
      <w:bookmarkEnd w:id="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84</w:t>
      </w:r>
      <w:r w:rsidDel="00000000" w:rsidR="00000000" w:rsidRPr="00000000">
        <w:rPr>
          <w:rtl w:val="0"/>
        </w:rPr>
      </w:r>
    </w:p>
    <w:p w:rsidR="00000000" w:rsidDel="00000000" w:rsidP="00000000" w:rsidRDefault="00000000" w:rsidRPr="00000000" w14:paraId="00000088">
      <w:pPr>
        <w:shd w:fill="ffffff" w:val="clear"/>
        <w:spacing w:line="390" w:lineRule="auto"/>
        <w:rPr>
          <w:color w:val="232323"/>
          <w:sz w:val="24"/>
          <w:szCs w:val="24"/>
        </w:rPr>
      </w:pPr>
      <w:r w:rsidDel="00000000" w:rsidR="00000000" w:rsidRPr="00000000">
        <w:rPr>
          <w:b w:val="1"/>
          <w:bCs w:val="1"/>
          <w:color w:val="232323"/>
          <w:sz w:val="24"/>
          <w:szCs w:val="24"/>
          <w:rtl w:val="0"/>
        </w:rPr>
        <w:t xml:space="preserve">ASSUMPTIONS:</w:t>
      </w:r>
      <w:r w:rsidDel="00000000" w:rsidR="00000000" w:rsidRPr="00000000">
        <w:rPr>
          <w:color w:val="232323"/>
          <w:sz w:val="24"/>
          <w:szCs w:val="24"/>
          <w:rtl w:val="0"/>
        </w:rPr>
        <w:t xml:space="preserve"> You are asking about the diagnostic next step for a positive ANA in a 42-year-old female with migraine, obesity, breast lumps, pruritic rash, memory impairment, thyroid dysfunction, hepatitis A, polycystic ovary syndrome, and multiple psychiatric and metabolic comorbidities. Assuming no acute systemic symptoms suggestive of autoimmune disease.</w:t>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shd w:fill="ffffff" w:val="clear"/>
        <w:spacing w:line="390" w:lineRule="auto"/>
        <w:rPr>
          <w:b w:val="1"/>
          <w:bCs w:val="1"/>
          <w:color w:val="232323"/>
          <w:sz w:val="24"/>
          <w:szCs w:val="24"/>
        </w:rPr>
      </w:pPr>
      <w:r w:rsidDel="00000000" w:rsidR="00000000" w:rsidRPr="00000000">
        <w:rPr>
          <w:rtl w:val="0"/>
        </w:rPr>
      </w:r>
    </w:p>
    <w:p w:rsidR="00000000" w:rsidDel="00000000" w:rsidP="00000000" w:rsidRDefault="00000000" w:rsidRPr="00000000" w14:paraId="0000008B">
      <w:pPr>
        <w:shd w:fill="ffffff" w:val="clear"/>
        <w:spacing w:line="390" w:lineRule="auto"/>
        <w:rPr>
          <w:color w:val="232323"/>
          <w:sz w:val="24"/>
          <w:szCs w:val="24"/>
        </w:rPr>
      </w:pPr>
      <w:r w:rsidDel="00000000" w:rsidR="00000000" w:rsidRPr="00000000">
        <w:rPr>
          <w:b w:val="1"/>
          <w:bCs w:val="1"/>
          <w:color w:val="232323"/>
          <w:sz w:val="24"/>
          <w:szCs w:val="24"/>
          <w:rtl w:val="0"/>
        </w:rPr>
        <w:t xml:space="preserve">A positive ANA in a patient with migraine and no clear symptoms of autoimmune disease should prompt consideration of the full differential diagnosis of a positive ANA, but does not require immediate rheumatologic workup unless there are clinical features suggestive of an ANA-associated autoimmune disease.</w:t>
      </w:r>
      <w:r w:rsidDel="00000000" w:rsidR="00000000" w:rsidRPr="00000000">
        <w:rPr>
          <w:color w:val="232323"/>
          <w:sz w:val="24"/>
          <w:szCs w:val="24"/>
          <w:rtl w:val="0"/>
        </w:rPr>
        <w:t xml:space="preserve"> </w:t>
      </w:r>
    </w:p>
    <w:p w:rsidR="00000000" w:rsidDel="00000000" w:rsidP="00000000" w:rsidRDefault="00000000" w:rsidRPr="00000000" w14:paraId="0000008C">
      <w:pPr>
        <w:shd w:fill="ffffff" w:val="clear"/>
        <w:spacing w:line="390" w:lineRule="auto"/>
        <w:rPr>
          <w:color w:val="232323"/>
          <w:sz w:val="24"/>
          <w:szCs w:val="24"/>
        </w:rPr>
      </w:pPr>
      <w:r w:rsidDel="00000000" w:rsidR="00000000" w:rsidRPr="00000000">
        <w:rPr>
          <w:rtl w:val="0"/>
        </w:rPr>
      </w:r>
    </w:p>
    <w:p w:rsidR="00000000" w:rsidDel="00000000" w:rsidP="00000000" w:rsidRDefault="00000000" w:rsidRPr="00000000" w14:paraId="0000008D">
      <w:pPr>
        <w:shd w:fill="ffffff" w:val="clear"/>
        <w:spacing w:line="390" w:lineRule="auto"/>
        <w:rPr>
          <w:color w:val="232323"/>
          <w:sz w:val="24"/>
          <w:szCs w:val="24"/>
        </w:rPr>
      </w:pPr>
      <w:r w:rsidDel="00000000" w:rsidR="00000000" w:rsidRPr="00000000">
        <w:rPr>
          <w:color w:val="232323"/>
          <w:sz w:val="24"/>
          <w:szCs w:val="24"/>
          <w:rtl w:val="0"/>
        </w:rPr>
        <w:t xml:space="preserve">Consider reviewing the</w:t>
      </w:r>
      <w:hyperlink r:id="rId206">
        <w:r w:rsidDel="00000000" w:rsidR="00000000" w:rsidRPr="00000000">
          <w:rPr>
            <w:color w:val="232323"/>
            <w:sz w:val="24"/>
            <w:szCs w:val="24"/>
            <w:rtl w:val="0"/>
          </w:rPr>
          <w:t xml:space="preserve"> </w:t>
        </w:r>
      </w:hyperlink>
      <w:hyperlink r:id="rId207">
        <w:r w:rsidDel="00000000" w:rsidR="00000000" w:rsidRPr="00000000">
          <w:rPr>
            <w:color w:val="0074b9"/>
            <w:sz w:val="24"/>
            <w:szCs w:val="24"/>
            <w:rtl w:val="0"/>
          </w:rPr>
          <w:t xml:space="preserve"> diseases associated with a positive ANA</w:t>
        </w:r>
      </w:hyperlink>
      <w:r w:rsidDel="00000000" w:rsidR="00000000" w:rsidRPr="00000000">
        <w:rPr>
          <w:color w:val="232323"/>
          <w:sz w:val="24"/>
          <w:szCs w:val="24"/>
          <w:rtl w:val="0"/>
        </w:rPr>
        <w:t xml:space="preserve"> and assess for symptoms of systemic autoimmune disease. If suspicion remains low, counsel the patient about symptoms to monitor and avoid unnecessary repeat ANA testing</w:t>
      </w:r>
      <w:hyperlink r:id="rId208">
        <w:r w:rsidDel="00000000" w:rsidR="00000000" w:rsidRPr="00000000">
          <w:rPr>
            <w:color w:val="232323"/>
            <w:sz w:val="24"/>
            <w:szCs w:val="24"/>
            <w:rtl w:val="0"/>
          </w:rPr>
          <w:t xml:space="preserve"> </w:t>
        </w:r>
      </w:hyperlink>
      <w:hyperlink r:id="rId209">
        <w:r w:rsidDel="00000000" w:rsidR="00000000" w:rsidRPr="00000000">
          <w:rPr>
            <w:color w:val="0074b9"/>
            <w:sz w:val="24"/>
            <w:szCs w:val="24"/>
            <w:rtl w:val="0"/>
          </w:rPr>
          <w:t xml:space="preserve">[1]</w:t>
        </w:r>
      </w:hyperlink>
      <w:hyperlink r:id="rId210">
        <w:r w:rsidDel="00000000" w:rsidR="00000000" w:rsidRPr="00000000">
          <w:rPr>
            <w:color w:val="0074b9"/>
            <w:sz w:val="24"/>
            <w:szCs w:val="24"/>
            <w:rtl w:val="0"/>
          </w:rPr>
          <w:t xml:space="preserve">[2]</w:t>
        </w:r>
      </w:hyperlink>
      <w:hyperlink r:id="rId211">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8E">
      <w:pPr>
        <w:pStyle w:val="Heading3"/>
        <w:keepNext w:val="0"/>
        <w:keepLines w:val="0"/>
        <w:shd w:fill="ffffff" w:val="clear"/>
        <w:spacing w:after="40" w:before="460" w:line="346.66666666666663" w:lineRule="auto"/>
        <w:rPr>
          <w:b w:val="1"/>
          <w:bCs w:val="1"/>
          <w:color w:val="232323"/>
          <w:sz w:val="27"/>
          <w:szCs w:val="27"/>
        </w:rPr>
      </w:pPr>
      <w:bookmarkStart w:colFirst="0" w:colLast="0" w:name="_byxzinjdt1yh" w:id="20"/>
      <w:bookmarkEnd w:id="20"/>
      <w:r w:rsidDel="00000000" w:rsidR="00000000" w:rsidRPr="00000000">
        <w:rPr>
          <w:b w:val="1"/>
          <w:bCs w:val="1"/>
          <w:color w:val="232323"/>
          <w:sz w:val="27"/>
          <w:szCs w:val="27"/>
          <w:rtl w:val="0"/>
        </w:rPr>
        <w:t xml:space="preserve">Key Steps in Diagnostic Evaluation</w:t>
      </w:r>
    </w:p>
    <w:p w:rsidR="00000000" w:rsidDel="00000000" w:rsidP="00000000" w:rsidRDefault="00000000" w:rsidRPr="00000000" w14:paraId="0000008F">
      <w:pPr>
        <w:numPr>
          <w:ilvl w:val="0"/>
          <w:numId w:val="16"/>
        </w:numPr>
        <w:shd w:fill="ffffff" w:val="clear"/>
        <w:spacing w:after="0" w:afterAutospacing="0" w:before="220" w:line="390" w:lineRule="auto"/>
        <w:ind w:left="720" w:hanging="360"/>
        <w:rPr>
          <w:sz w:val="24"/>
          <w:szCs w:val="24"/>
        </w:rPr>
      </w:pPr>
      <w:r w:rsidDel="00000000" w:rsidR="00000000" w:rsidRPr="00000000">
        <w:rPr>
          <w:color w:val="232323"/>
          <w:sz w:val="24"/>
          <w:szCs w:val="24"/>
          <w:rtl w:val="0"/>
        </w:rPr>
        <w:t xml:space="preserve">Assess for symptoms or signs of systemic autoimmune disease (eg, SLE, Sjögren's, systemic sclerosis, mixed connective tissue disease, autoimmune hepatitis) </w:t>
      </w:r>
      <w:hyperlink r:id="rId212">
        <w:r w:rsidDel="00000000" w:rsidR="00000000" w:rsidRPr="00000000">
          <w:rPr>
            <w:color w:val="0074b9"/>
            <w:sz w:val="24"/>
            <w:szCs w:val="24"/>
            <w:rtl w:val="0"/>
          </w:rPr>
          <w:t xml:space="preserve">[3]</w:t>
        </w:r>
      </w:hyperlink>
      <w:hyperlink r:id="rId213">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90">
      <w:pPr>
        <w:numPr>
          <w:ilvl w:val="0"/>
          <w:numId w:val="16"/>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Review the patient's history and physical for features such as photosensitivity, oral ulcers, arthritis, serositis, renal, neurologic, or hematologic abnormalities </w:t>
      </w:r>
      <w:hyperlink r:id="rId214">
        <w:r w:rsidDel="00000000" w:rsidR="00000000" w:rsidRPr="00000000">
          <w:rPr>
            <w:color w:val="0074b9"/>
            <w:sz w:val="24"/>
            <w:szCs w:val="24"/>
            <w:rtl w:val="0"/>
          </w:rPr>
          <w:t xml:space="preserve">[5]</w:t>
        </w:r>
      </w:hyperlink>
      <w:hyperlink r:id="rId215">
        <w:r w:rsidDel="00000000" w:rsidR="00000000" w:rsidRPr="00000000">
          <w:rPr>
            <w:color w:val="0074b9"/>
            <w:sz w:val="24"/>
            <w:szCs w:val="24"/>
            <w:rtl w:val="0"/>
          </w:rPr>
          <w:t xml:space="preserve">[6]</w:t>
        </w:r>
      </w:hyperlink>
      <w:hyperlink r:id="rId216">
        <w:r w:rsidDel="00000000" w:rsidR="00000000" w:rsidRPr="00000000">
          <w:rPr>
            <w:color w:val="0074b9"/>
            <w:sz w:val="24"/>
            <w:szCs w:val="24"/>
            <w:rtl w:val="0"/>
          </w:rPr>
          <w:t xml:space="preserve">[7]</w:t>
        </w:r>
      </w:hyperlink>
      <w:r w:rsidDel="00000000" w:rsidR="00000000" w:rsidRPr="00000000">
        <w:rPr>
          <w:color w:val="232323"/>
          <w:sz w:val="24"/>
          <w:szCs w:val="24"/>
          <w:rtl w:val="0"/>
        </w:rPr>
        <w:t xml:space="preserve">.</w:t>
      </w:r>
    </w:p>
    <w:p w:rsidR="00000000" w:rsidDel="00000000" w:rsidP="00000000" w:rsidRDefault="00000000" w:rsidRPr="00000000" w14:paraId="00000091">
      <w:pPr>
        <w:numPr>
          <w:ilvl w:val="0"/>
          <w:numId w:val="16"/>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If there is moderate to high suspicion for autoimmune disease, order additional autoantibody testing (eg, anti-dsDNA, anti-Sm, anti-Ro/SSA, anti-La/SSB, anti-Scl-70, anti-centromere) as guided by clinical presentation </w:t>
      </w:r>
      <w:hyperlink r:id="rId217">
        <w:r w:rsidDel="00000000" w:rsidR="00000000" w:rsidRPr="00000000">
          <w:rPr>
            <w:color w:val="0074b9"/>
            <w:sz w:val="24"/>
            <w:szCs w:val="24"/>
            <w:rtl w:val="0"/>
          </w:rPr>
          <w:t xml:space="preserve">[3]</w:t>
        </w:r>
      </w:hyperlink>
      <w:hyperlink r:id="rId218">
        <w:r w:rsidDel="00000000" w:rsidR="00000000" w:rsidRPr="00000000">
          <w:rPr>
            <w:color w:val="0074b9"/>
            <w:sz w:val="24"/>
            <w:szCs w:val="24"/>
            <w:rtl w:val="0"/>
          </w:rPr>
          <w:t xml:space="preserve">[8]</w:t>
        </w:r>
      </w:hyperlink>
      <w:r w:rsidDel="00000000" w:rsidR="00000000" w:rsidRPr="00000000">
        <w:rPr>
          <w:color w:val="232323"/>
          <w:sz w:val="24"/>
          <w:szCs w:val="24"/>
          <w:rtl w:val="0"/>
        </w:rPr>
        <w:t xml:space="preserve">.</w:t>
      </w:r>
    </w:p>
    <w:p w:rsidR="00000000" w:rsidDel="00000000" w:rsidP="00000000" w:rsidRDefault="00000000" w:rsidRPr="00000000" w14:paraId="00000092">
      <w:pPr>
        <w:numPr>
          <w:ilvl w:val="0"/>
          <w:numId w:val="16"/>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For patients with a positive ANA and possible pregnancy, test for anti-Ro/SSA and anti-La/SSB due to risk of neonatal lupus syndrome </w:t>
      </w:r>
      <w:hyperlink r:id="rId219">
        <w:r w:rsidDel="00000000" w:rsidR="00000000" w:rsidRPr="00000000">
          <w:rPr>
            <w:color w:val="0074b9"/>
            <w:sz w:val="24"/>
            <w:szCs w:val="24"/>
            <w:rtl w:val="0"/>
          </w:rPr>
          <w:t xml:space="preserve">[8]</w:t>
        </w:r>
      </w:hyperlink>
      <w:r w:rsidDel="00000000" w:rsidR="00000000" w:rsidRPr="00000000">
        <w:rPr>
          <w:color w:val="232323"/>
          <w:sz w:val="24"/>
          <w:szCs w:val="24"/>
          <w:rtl w:val="0"/>
        </w:rPr>
        <w:t xml:space="preserve">.</w:t>
      </w:r>
    </w:p>
    <w:p w:rsidR="00000000" w:rsidDel="00000000" w:rsidP="00000000" w:rsidRDefault="00000000" w:rsidRPr="00000000" w14:paraId="00000093">
      <w:pPr>
        <w:numPr>
          <w:ilvl w:val="0"/>
          <w:numId w:val="16"/>
        </w:numPr>
        <w:shd w:fill="ffffff" w:val="clear"/>
        <w:spacing w:before="0" w:beforeAutospacing="0" w:line="390" w:lineRule="auto"/>
        <w:ind w:left="720" w:hanging="360"/>
        <w:rPr>
          <w:sz w:val="24"/>
          <w:szCs w:val="24"/>
        </w:rPr>
      </w:pPr>
      <w:r w:rsidDel="00000000" w:rsidR="00000000" w:rsidRPr="00000000">
        <w:rPr>
          <w:color w:val="232323"/>
          <w:sz w:val="24"/>
          <w:szCs w:val="24"/>
          <w:rtl w:val="0"/>
        </w:rPr>
        <w:t xml:space="preserve">If no systemic features are present, do not repeat ANA or pursue further serologic workup; counsel about symptoms and monitor periodically </w:t>
      </w:r>
      <w:hyperlink r:id="rId220">
        <w:r w:rsidDel="00000000" w:rsidR="00000000" w:rsidRPr="00000000">
          <w:rPr>
            <w:color w:val="0074b9"/>
            <w:sz w:val="24"/>
            <w:szCs w:val="24"/>
            <w:rtl w:val="0"/>
          </w:rPr>
          <w:t xml:space="preserve">[2]</w:t>
        </w:r>
      </w:hyperlink>
      <w:hyperlink r:id="rId221">
        <w:r w:rsidDel="00000000" w:rsidR="00000000" w:rsidRPr="00000000">
          <w:rPr>
            <w:color w:val="0074b9"/>
            <w:sz w:val="24"/>
            <w:szCs w:val="24"/>
            <w:rtl w:val="0"/>
          </w:rPr>
          <w:t xml:space="preserve">[3]</w:t>
        </w:r>
      </w:hyperlink>
      <w:hyperlink r:id="rId222">
        <w:r w:rsidDel="00000000" w:rsidR="00000000" w:rsidRPr="00000000">
          <w:rPr>
            <w:color w:val="0074b9"/>
            <w:sz w:val="24"/>
            <w:szCs w:val="24"/>
            <w:rtl w:val="0"/>
          </w:rPr>
          <w:t xml:space="preserve">[9]</w:t>
        </w:r>
      </w:hyperlink>
      <w:r w:rsidDel="00000000" w:rsidR="00000000" w:rsidRPr="00000000">
        <w:rPr>
          <w:color w:val="232323"/>
          <w:sz w:val="24"/>
          <w:szCs w:val="24"/>
          <w:rtl w:val="0"/>
        </w:rPr>
        <w:t xml:space="preserve">.</w:t>
      </w:r>
    </w:p>
    <w:p w:rsidR="00000000" w:rsidDel="00000000" w:rsidP="00000000" w:rsidRDefault="00000000" w:rsidRPr="00000000" w14:paraId="00000094">
      <w:pPr>
        <w:pStyle w:val="Heading3"/>
        <w:keepNext w:val="0"/>
        <w:keepLines w:val="0"/>
        <w:shd w:fill="ffffff" w:val="clear"/>
        <w:spacing w:after="40" w:before="460" w:line="346.66666666666663" w:lineRule="auto"/>
        <w:rPr>
          <w:b w:val="1"/>
          <w:bCs w:val="1"/>
          <w:color w:val="232323"/>
          <w:sz w:val="27"/>
          <w:szCs w:val="27"/>
        </w:rPr>
      </w:pPr>
      <w:bookmarkStart w:colFirst="0" w:colLast="0" w:name="_ijxjh9t1nls7" w:id="21"/>
      <w:bookmarkEnd w:id="21"/>
      <w:r w:rsidDel="00000000" w:rsidR="00000000" w:rsidRPr="00000000">
        <w:rPr>
          <w:b w:val="1"/>
          <w:bCs w:val="1"/>
          <w:color w:val="232323"/>
          <w:sz w:val="27"/>
          <w:szCs w:val="27"/>
          <w:rtl w:val="0"/>
        </w:rPr>
        <w:t xml:space="preserve">Key Points about your patient</w:t>
      </w:r>
    </w:p>
    <w:p w:rsidR="00000000" w:rsidDel="00000000" w:rsidP="00000000" w:rsidRDefault="00000000" w:rsidRPr="00000000" w14:paraId="00000095">
      <w:pPr>
        <w:numPr>
          <w:ilvl w:val="0"/>
          <w:numId w:val="3"/>
        </w:numPr>
        <w:ind w:left="720" w:hanging="360"/>
        <w:rPr>
          <w:sz w:val="24"/>
          <w:szCs w:val="24"/>
        </w:rPr>
      </w:pPr>
      <w:r w:rsidDel="00000000" w:rsidR="00000000" w:rsidRPr="00000000">
        <w:rPr>
          <w:b w:val="1"/>
          <w:bCs w:val="1"/>
          <w:color w:val="232323"/>
          <w:sz w:val="24"/>
          <w:szCs w:val="24"/>
          <w:rtl w:val="0"/>
        </w:rPr>
        <w:t xml:space="preserve">Positive ANA, migraine, pruritic rash, memory impairment, thyroid dysfunction, breast lumps, obesity, psychiatric comorbidities</w:t>
      </w:r>
      <w:r w:rsidDel="00000000" w:rsidR="00000000" w:rsidRPr="00000000">
        <w:rPr>
          <w:color w:val="232323"/>
          <w:sz w:val="24"/>
          <w:szCs w:val="24"/>
          <w:rtl w:val="0"/>
        </w:rPr>
        <w:t xml:space="preserve"> -&gt; Consider broad differential including nonrheumatologic causes (thyroid disease, hepatitis, malignancy, medications, family history)</w:t>
      </w:r>
      <w:hyperlink r:id="rId223">
        <w:r w:rsidDel="00000000" w:rsidR="00000000" w:rsidRPr="00000000">
          <w:rPr>
            <w:color w:val="232323"/>
            <w:sz w:val="24"/>
            <w:szCs w:val="24"/>
            <w:rtl w:val="0"/>
          </w:rPr>
          <w:t xml:space="preserve"> </w:t>
        </w:r>
      </w:hyperlink>
      <w:hyperlink r:id="rId224">
        <w:r w:rsidDel="00000000" w:rsidR="00000000" w:rsidRPr="00000000">
          <w:rPr>
            <w:color w:val="0074b9"/>
            <w:sz w:val="24"/>
            <w:szCs w:val="24"/>
            <w:rtl w:val="0"/>
          </w:rPr>
          <w:t xml:space="preserve">[10]</w:t>
        </w:r>
      </w:hyperlink>
      <w:r w:rsidDel="00000000" w:rsidR="00000000" w:rsidRPr="00000000">
        <w:rPr>
          <w:color w:val="232323"/>
          <w:sz w:val="24"/>
          <w:szCs w:val="24"/>
          <w:rtl w:val="0"/>
        </w:rPr>
        <w:t xml:space="preserve">.</w:t>
        <w:br w:type="textWrapping"/>
      </w:r>
    </w:p>
    <w:p w:rsidR="00000000" w:rsidDel="00000000" w:rsidP="00000000" w:rsidRDefault="00000000" w:rsidRPr="00000000" w14:paraId="00000096">
      <w:pPr>
        <w:numPr>
          <w:ilvl w:val="0"/>
          <w:numId w:val="3"/>
        </w:numPr>
        <w:ind w:left="720" w:hanging="360"/>
        <w:rPr>
          <w:sz w:val="24"/>
          <w:szCs w:val="24"/>
        </w:rPr>
      </w:pPr>
      <w:r w:rsidDel="00000000" w:rsidR="00000000" w:rsidRPr="00000000">
        <w:rPr>
          <w:b w:val="1"/>
          <w:bCs w:val="1"/>
          <w:color w:val="232323"/>
          <w:sz w:val="24"/>
          <w:szCs w:val="24"/>
          <w:rtl w:val="0"/>
        </w:rPr>
        <w:t xml:space="preserve">No clear systemic autoimmune symptoms</w:t>
      </w:r>
      <w:r w:rsidDel="00000000" w:rsidR="00000000" w:rsidRPr="00000000">
        <w:rPr>
          <w:color w:val="232323"/>
          <w:sz w:val="24"/>
          <w:szCs w:val="24"/>
          <w:rtl w:val="0"/>
        </w:rPr>
        <w:t xml:space="preserve"> -&gt; No immediate need for rheumatology referral or further serologic workup; monitor for new symptoms</w:t>
      </w:r>
      <w:hyperlink r:id="rId225">
        <w:r w:rsidDel="00000000" w:rsidR="00000000" w:rsidRPr="00000000">
          <w:rPr>
            <w:color w:val="232323"/>
            <w:sz w:val="24"/>
            <w:szCs w:val="24"/>
            <w:rtl w:val="0"/>
          </w:rPr>
          <w:t xml:space="preserve"> </w:t>
        </w:r>
      </w:hyperlink>
      <w:hyperlink r:id="rId226">
        <w:r w:rsidDel="00000000" w:rsidR="00000000" w:rsidRPr="00000000">
          <w:rPr>
            <w:color w:val="0074b9"/>
            <w:sz w:val="24"/>
            <w:szCs w:val="24"/>
            <w:rtl w:val="0"/>
          </w:rPr>
          <w:t xml:space="preserve">[3]</w:t>
        </w:r>
      </w:hyperlink>
      <w:hyperlink r:id="rId227">
        <w:r w:rsidDel="00000000" w:rsidR="00000000" w:rsidRPr="00000000">
          <w:rPr>
            <w:color w:val="0074b9"/>
            <w:sz w:val="24"/>
            <w:szCs w:val="24"/>
            <w:rtl w:val="0"/>
          </w:rPr>
          <w:t xml:space="preserve">[11]</w:t>
        </w:r>
      </w:hyperlink>
      <w:r w:rsidDel="00000000" w:rsidR="00000000" w:rsidRPr="00000000">
        <w:rPr>
          <w:color w:val="232323"/>
          <w:sz w:val="24"/>
          <w:szCs w:val="24"/>
          <w:rtl w:val="0"/>
        </w:rPr>
        <w:t xml:space="preserve">.</w:t>
        <w:br w:type="textWrapping"/>
      </w:r>
    </w:p>
    <w:p w:rsidR="00000000" w:rsidDel="00000000" w:rsidP="00000000" w:rsidRDefault="00000000" w:rsidRPr="00000000" w14:paraId="00000097">
      <w:pPr>
        <w:numPr>
          <w:ilvl w:val="0"/>
          <w:numId w:val="3"/>
        </w:numPr>
        <w:ind w:left="720" w:hanging="360"/>
        <w:rPr>
          <w:sz w:val="24"/>
          <w:szCs w:val="24"/>
        </w:rPr>
      </w:pPr>
      <w:r w:rsidDel="00000000" w:rsidR="00000000" w:rsidRPr="00000000">
        <w:rPr>
          <w:b w:val="1"/>
          <w:bCs w:val="1"/>
          <w:color w:val="232323"/>
          <w:sz w:val="24"/>
          <w:szCs w:val="24"/>
          <w:rtl w:val="0"/>
        </w:rPr>
        <w:t xml:space="preserve">Female, age 42, multiple comorbidities</w:t>
      </w:r>
      <w:r w:rsidDel="00000000" w:rsidR="00000000" w:rsidRPr="00000000">
        <w:rPr>
          <w:color w:val="232323"/>
          <w:sz w:val="24"/>
          <w:szCs w:val="24"/>
          <w:rtl w:val="0"/>
        </w:rPr>
        <w:t xml:space="preserve"> -&gt; Higher prevalence of false-positive ANA; avoid overdiagnosis</w:t>
      </w:r>
      <w:hyperlink r:id="rId228">
        <w:r w:rsidDel="00000000" w:rsidR="00000000" w:rsidRPr="00000000">
          <w:rPr>
            <w:color w:val="232323"/>
            <w:sz w:val="24"/>
            <w:szCs w:val="24"/>
            <w:rtl w:val="0"/>
          </w:rPr>
          <w:t xml:space="preserve"> </w:t>
        </w:r>
      </w:hyperlink>
      <w:hyperlink r:id="rId229">
        <w:r w:rsidDel="00000000" w:rsidR="00000000" w:rsidRPr="00000000">
          <w:rPr>
            <w:color w:val="0074b9"/>
            <w:sz w:val="24"/>
            <w:szCs w:val="24"/>
            <w:rtl w:val="0"/>
          </w:rPr>
          <w:t xml:space="preserve">[2]</w:t>
        </w:r>
      </w:hyperlink>
      <w:hyperlink r:id="rId230">
        <w:r w:rsidDel="00000000" w:rsidR="00000000" w:rsidRPr="00000000">
          <w:rPr>
            <w:color w:val="0074b9"/>
            <w:sz w:val="24"/>
            <w:szCs w:val="24"/>
            <w:rtl w:val="0"/>
          </w:rPr>
          <w:t xml:space="preserve">[12]</w:t>
        </w:r>
      </w:hyperlink>
      <w:r w:rsidDel="00000000" w:rsidR="00000000" w:rsidRPr="00000000">
        <w:rPr>
          <w:color w:val="232323"/>
          <w:sz w:val="24"/>
          <w:szCs w:val="24"/>
          <w:rtl w:val="0"/>
        </w:rPr>
        <w:t xml:space="preserve">.</w:t>
        <w:br w:type="textWrapping"/>
      </w:r>
    </w:p>
    <w:p w:rsidR="00000000" w:rsidDel="00000000" w:rsidP="00000000" w:rsidRDefault="00000000" w:rsidRPr="00000000" w14:paraId="00000098">
      <w:pPr>
        <w:numPr>
          <w:ilvl w:val="0"/>
          <w:numId w:val="3"/>
        </w:numPr>
        <w:ind w:left="720" w:hanging="360"/>
        <w:rPr>
          <w:sz w:val="24"/>
          <w:szCs w:val="24"/>
        </w:rPr>
      </w:pPr>
      <w:r w:rsidDel="00000000" w:rsidR="00000000" w:rsidRPr="00000000">
        <w:rPr>
          <w:b w:val="1"/>
          <w:bCs w:val="1"/>
          <w:color w:val="232323"/>
          <w:sz w:val="24"/>
          <w:szCs w:val="24"/>
          <w:rtl w:val="0"/>
        </w:rPr>
        <w:t xml:space="preserve">History of pruritic rash, thyroid dysfunction, hepatitis A</w:t>
      </w:r>
      <w:r w:rsidDel="00000000" w:rsidR="00000000" w:rsidRPr="00000000">
        <w:rPr>
          <w:color w:val="232323"/>
          <w:sz w:val="24"/>
          <w:szCs w:val="24"/>
          <w:rtl w:val="0"/>
        </w:rPr>
        <w:t xml:space="preserve"> -&gt; Consider organ-specific autoimmune diseases and infections as alternative causes of positive ANA</w:t>
      </w:r>
      <w:hyperlink r:id="rId231">
        <w:r w:rsidDel="00000000" w:rsidR="00000000" w:rsidRPr="00000000">
          <w:rPr>
            <w:color w:val="232323"/>
            <w:sz w:val="24"/>
            <w:szCs w:val="24"/>
            <w:rtl w:val="0"/>
          </w:rPr>
          <w:t xml:space="preserve"> </w:t>
        </w:r>
      </w:hyperlink>
      <w:hyperlink r:id="rId232">
        <w:r w:rsidDel="00000000" w:rsidR="00000000" w:rsidRPr="00000000">
          <w:rPr>
            <w:color w:val="0074b9"/>
            <w:sz w:val="24"/>
            <w:szCs w:val="24"/>
            <w:rtl w:val="0"/>
          </w:rPr>
          <w:t xml:space="preserve">[10]</w:t>
        </w:r>
      </w:hyperlink>
      <w:r w:rsidDel="00000000" w:rsidR="00000000" w:rsidRPr="00000000">
        <w:rPr>
          <w:color w:val="232323"/>
          <w:sz w:val="24"/>
          <w:szCs w:val="24"/>
          <w:rtl w:val="0"/>
        </w:rPr>
        <w:t xml:space="preserve">.</w:t>
        <w:br w:type="textWrapping"/>
      </w:r>
    </w:p>
    <w:p w:rsidR="00000000" w:rsidDel="00000000" w:rsidP="00000000" w:rsidRDefault="00000000" w:rsidRPr="00000000" w14:paraId="00000099">
      <w:pPr>
        <w:numPr>
          <w:ilvl w:val="0"/>
          <w:numId w:val="3"/>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Memory impairment, psychiatric conditions</w:t>
      </w:r>
      <w:r w:rsidDel="00000000" w:rsidR="00000000" w:rsidRPr="00000000">
        <w:rPr>
          <w:color w:val="232323"/>
          <w:sz w:val="24"/>
          <w:szCs w:val="24"/>
          <w:rtl w:val="0"/>
        </w:rPr>
        <w:t xml:space="preserve"> -&gt; Screen for neuropsychiatric symptoms if suspicion for SLE or other autoimmune disease increases</w:t>
      </w:r>
      <w:hyperlink r:id="rId233">
        <w:r w:rsidDel="00000000" w:rsidR="00000000" w:rsidRPr="00000000">
          <w:rPr>
            <w:color w:val="232323"/>
            <w:sz w:val="24"/>
            <w:szCs w:val="24"/>
            <w:rtl w:val="0"/>
          </w:rPr>
          <w:t xml:space="preserve"> </w:t>
        </w:r>
      </w:hyperlink>
      <w:hyperlink r:id="rId234">
        <w:r w:rsidDel="00000000" w:rsidR="00000000" w:rsidRPr="00000000">
          <w:rPr>
            <w:color w:val="0074b9"/>
            <w:sz w:val="24"/>
            <w:szCs w:val="24"/>
            <w:rtl w:val="0"/>
          </w:rPr>
          <w:t xml:space="preserve">[13]</w:t>
        </w:r>
      </w:hyperlink>
      <w:r w:rsidDel="00000000" w:rsidR="00000000" w:rsidRPr="00000000">
        <w:rPr>
          <w:color w:val="232323"/>
          <w:sz w:val="24"/>
          <w:szCs w:val="24"/>
          <w:rtl w:val="0"/>
        </w:rPr>
        <w:t xml:space="preserve">.</w:t>
      </w:r>
    </w:p>
    <w:p w:rsidR="00000000" w:rsidDel="00000000" w:rsidP="00000000" w:rsidRDefault="00000000" w:rsidRPr="00000000" w14:paraId="0000009A">
      <w:pPr>
        <w:pStyle w:val="Heading3"/>
        <w:keepNext w:val="0"/>
        <w:keepLines w:val="0"/>
        <w:shd w:fill="ffffff" w:val="clear"/>
        <w:spacing w:after="40" w:before="460" w:line="346.66666666666663" w:lineRule="auto"/>
        <w:rPr>
          <w:b w:val="1"/>
          <w:bCs w:val="1"/>
          <w:color w:val="232323"/>
          <w:sz w:val="27"/>
          <w:szCs w:val="27"/>
        </w:rPr>
      </w:pPr>
      <w:bookmarkStart w:colFirst="0" w:colLast="0" w:name="_jimqfb78zblk" w:id="22"/>
      <w:bookmarkEnd w:id="22"/>
      <w:r w:rsidDel="00000000" w:rsidR="00000000" w:rsidRPr="00000000">
        <w:rPr>
          <w:b w:val="1"/>
          <w:bCs w:val="1"/>
          <w:color w:val="232323"/>
          <w:sz w:val="27"/>
          <w:szCs w:val="27"/>
          <w:rtl w:val="0"/>
        </w:rPr>
        <w:t xml:space="preserve">Rationale</w:t>
      </w:r>
    </w:p>
    <w:p w:rsidR="00000000" w:rsidDel="00000000" w:rsidP="00000000" w:rsidRDefault="00000000" w:rsidRPr="00000000" w14:paraId="0000009B">
      <w:pPr>
        <w:shd w:fill="ffffff" w:val="clear"/>
        <w:spacing w:line="390" w:lineRule="auto"/>
        <w:rPr>
          <w:color w:val="232323"/>
          <w:sz w:val="24"/>
          <w:szCs w:val="24"/>
        </w:rPr>
      </w:pPr>
      <w:r w:rsidDel="00000000" w:rsidR="00000000" w:rsidRPr="00000000">
        <w:rPr>
          <w:color w:val="232323"/>
          <w:sz w:val="24"/>
          <w:szCs w:val="24"/>
          <w:rtl w:val="0"/>
        </w:rPr>
        <w:t xml:space="preserve">Migraine and positive ANA alone do not warrant further autoimmune workup unless additional symptoms or signs suggest systemic disease; false positives are common, especially in women and with increasing age</w:t>
      </w:r>
      <w:hyperlink r:id="rId235">
        <w:r w:rsidDel="00000000" w:rsidR="00000000" w:rsidRPr="00000000">
          <w:rPr>
            <w:color w:val="232323"/>
            <w:sz w:val="24"/>
            <w:szCs w:val="24"/>
            <w:rtl w:val="0"/>
          </w:rPr>
          <w:t xml:space="preserve"> </w:t>
        </w:r>
      </w:hyperlink>
      <w:hyperlink r:id="rId236">
        <w:r w:rsidDel="00000000" w:rsidR="00000000" w:rsidRPr="00000000">
          <w:rPr>
            <w:color w:val="0074b9"/>
            <w:sz w:val="24"/>
            <w:szCs w:val="24"/>
            <w:rtl w:val="0"/>
          </w:rPr>
          <w:t xml:space="preserve">[2]</w:t>
        </w:r>
      </w:hyperlink>
      <w:hyperlink r:id="rId237">
        <w:r w:rsidDel="00000000" w:rsidR="00000000" w:rsidRPr="00000000">
          <w:rPr>
            <w:color w:val="0074b9"/>
            <w:sz w:val="24"/>
            <w:szCs w:val="24"/>
            <w:rtl w:val="0"/>
          </w:rPr>
          <w:t xml:space="preserve">[3]</w:t>
        </w:r>
      </w:hyperlink>
      <w:hyperlink r:id="rId238">
        <w:r w:rsidDel="00000000" w:rsidR="00000000" w:rsidRPr="00000000">
          <w:rPr>
            <w:color w:val="0074b9"/>
            <w:sz w:val="24"/>
            <w:szCs w:val="24"/>
            <w:rtl w:val="0"/>
          </w:rPr>
          <w:t xml:space="preserve">[12]</w:t>
        </w:r>
      </w:hyperlink>
      <w:r w:rsidDel="00000000" w:rsidR="00000000" w:rsidRPr="00000000">
        <w:rPr>
          <w:color w:val="232323"/>
          <w:sz w:val="24"/>
          <w:szCs w:val="24"/>
          <w:rtl w:val="0"/>
        </w:rPr>
        <w:t xml:space="preserve">.</w:t>
      </w:r>
    </w:p>
    <w:p w:rsidR="00000000" w:rsidDel="00000000" w:rsidP="00000000" w:rsidRDefault="00000000" w:rsidRPr="00000000" w14:paraId="0000009C">
      <w:pPr>
        <w:pStyle w:val="Heading3"/>
        <w:keepNext w:val="0"/>
        <w:keepLines w:val="0"/>
        <w:shd w:fill="ffffff" w:val="clear"/>
        <w:spacing w:after="40" w:before="460" w:line="346.66666666666663" w:lineRule="auto"/>
        <w:rPr>
          <w:b w:val="1"/>
          <w:bCs w:val="1"/>
          <w:color w:val="232323"/>
          <w:sz w:val="27"/>
          <w:szCs w:val="27"/>
        </w:rPr>
      </w:pPr>
      <w:bookmarkStart w:colFirst="0" w:colLast="0" w:name="_aisgh8c2bos8" w:id="23"/>
      <w:bookmarkEnd w:id="23"/>
      <w:r w:rsidDel="00000000" w:rsidR="00000000" w:rsidRPr="00000000">
        <w:rPr>
          <w:b w:val="1"/>
          <w:bCs w:val="1"/>
          <w:color w:val="232323"/>
          <w:sz w:val="27"/>
          <w:szCs w:val="27"/>
          <w:rtl w:val="0"/>
        </w:rPr>
        <w:t xml:space="preserve">Learn More</w:t>
      </w:r>
    </w:p>
    <w:p w:rsidR="00000000" w:rsidDel="00000000" w:rsidP="00000000" w:rsidRDefault="00000000" w:rsidRPr="00000000" w14:paraId="0000009D">
      <w:pPr>
        <w:shd w:fill="ffffff" w:val="clea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9E">
      <w:pPr>
        <w:numPr>
          <w:ilvl w:val="0"/>
          <w:numId w:val="13"/>
        </w:numPr>
        <w:shd w:fill="ffffff" w:val="clear"/>
        <w:spacing w:after="0" w:afterAutospacing="0" w:before="220" w:line="390" w:lineRule="auto"/>
        <w:ind w:left="720" w:hanging="360"/>
      </w:pPr>
      <w:hyperlink r:id="rId239">
        <w:r w:rsidDel="00000000" w:rsidR="00000000" w:rsidRPr="00000000">
          <w:rPr>
            <w:color w:val="0074b9"/>
            <w:sz w:val="24"/>
            <w:szCs w:val="24"/>
            <w:rtl w:val="0"/>
          </w:rPr>
          <w:t xml:space="preserve">What if the patient develops new symptoms (eg, joint pain, rash, oral ulcers)?</w:t>
        </w:r>
      </w:hyperlink>
      <w:r w:rsidDel="00000000" w:rsidR="00000000" w:rsidRPr="00000000">
        <w:rPr>
          <w:rtl w:val="0"/>
        </w:rPr>
      </w:r>
    </w:p>
    <w:p w:rsidR="00000000" w:rsidDel="00000000" w:rsidP="00000000" w:rsidRDefault="00000000" w:rsidRPr="00000000" w14:paraId="0000009F">
      <w:pPr>
        <w:numPr>
          <w:ilvl w:val="0"/>
          <w:numId w:val="13"/>
        </w:numPr>
        <w:shd w:fill="ffffff" w:val="clear"/>
        <w:spacing w:after="0" w:afterAutospacing="0" w:before="0" w:beforeAutospacing="0" w:line="390" w:lineRule="auto"/>
        <w:ind w:left="720" w:hanging="360"/>
      </w:pPr>
      <w:hyperlink r:id="rId240">
        <w:r w:rsidDel="00000000" w:rsidR="00000000" w:rsidRPr="00000000">
          <w:rPr>
            <w:color w:val="0074b9"/>
            <w:sz w:val="24"/>
            <w:szCs w:val="24"/>
            <w:rtl w:val="0"/>
          </w:rPr>
          <w:t xml:space="preserve">What if ANA titer is very high or specific pattern is reported?</w:t>
        </w:r>
      </w:hyperlink>
      <w:r w:rsidDel="00000000" w:rsidR="00000000" w:rsidRPr="00000000">
        <w:rPr>
          <w:rtl w:val="0"/>
        </w:rPr>
      </w:r>
    </w:p>
    <w:p w:rsidR="00000000" w:rsidDel="00000000" w:rsidP="00000000" w:rsidRDefault="00000000" w:rsidRPr="00000000" w14:paraId="000000A0">
      <w:pPr>
        <w:numPr>
          <w:ilvl w:val="0"/>
          <w:numId w:val="13"/>
        </w:numPr>
        <w:shd w:fill="ffffff" w:val="clear"/>
        <w:spacing w:after="0" w:afterAutospacing="0" w:before="0" w:beforeAutospacing="0" w:line="390" w:lineRule="auto"/>
        <w:ind w:left="720" w:hanging="360"/>
      </w:pPr>
      <w:hyperlink r:id="rId241">
        <w:r w:rsidDel="00000000" w:rsidR="00000000" w:rsidRPr="00000000">
          <w:rPr>
            <w:color w:val="0074b9"/>
            <w:sz w:val="24"/>
            <w:szCs w:val="24"/>
            <w:rtl w:val="0"/>
          </w:rPr>
          <w:t xml:space="preserve">What if the patient is pregnant or planning pregnancy?</w:t>
        </w:r>
      </w:hyperlink>
      <w:r w:rsidDel="00000000" w:rsidR="00000000" w:rsidRPr="00000000">
        <w:rPr>
          <w:rtl w:val="0"/>
        </w:rPr>
      </w:r>
    </w:p>
    <w:p w:rsidR="00000000" w:rsidDel="00000000" w:rsidP="00000000" w:rsidRDefault="00000000" w:rsidRPr="00000000" w14:paraId="000000A1">
      <w:pPr>
        <w:numPr>
          <w:ilvl w:val="0"/>
          <w:numId w:val="13"/>
        </w:numPr>
        <w:shd w:fill="ffffff" w:val="clear"/>
        <w:spacing w:after="0" w:afterAutospacing="0" w:before="0" w:beforeAutospacing="0" w:line="390" w:lineRule="auto"/>
        <w:ind w:left="720" w:hanging="360"/>
      </w:pPr>
      <w:hyperlink r:id="rId242">
        <w:r w:rsidDel="00000000" w:rsidR="00000000" w:rsidRPr="00000000">
          <w:rPr>
            <w:color w:val="0074b9"/>
            <w:sz w:val="24"/>
            <w:szCs w:val="24"/>
            <w:rtl w:val="0"/>
          </w:rPr>
          <w:t xml:space="preserve">How to evaluate for SLE or other connective tissue diseases?</w:t>
        </w:r>
      </w:hyperlink>
      <w:r w:rsidDel="00000000" w:rsidR="00000000" w:rsidRPr="00000000">
        <w:rPr>
          <w:rtl w:val="0"/>
        </w:rPr>
      </w:r>
    </w:p>
    <w:p w:rsidR="00000000" w:rsidDel="00000000" w:rsidP="00000000" w:rsidRDefault="00000000" w:rsidRPr="00000000" w14:paraId="000000A2">
      <w:pPr>
        <w:numPr>
          <w:ilvl w:val="0"/>
          <w:numId w:val="13"/>
        </w:numPr>
        <w:shd w:fill="ffffff" w:val="clear"/>
        <w:spacing w:after="0" w:afterAutospacing="0" w:before="0" w:beforeAutospacing="0" w:line="390" w:lineRule="auto"/>
        <w:ind w:left="720" w:hanging="360"/>
      </w:pPr>
      <w:hyperlink r:id="rId243">
        <w:r w:rsidDel="00000000" w:rsidR="00000000" w:rsidRPr="00000000">
          <w:rPr>
            <w:color w:val="0074b9"/>
            <w:sz w:val="24"/>
            <w:szCs w:val="24"/>
            <w:rtl w:val="0"/>
          </w:rPr>
          <w:t xml:space="preserve">What if there is a family history of autoimmune disease?</w:t>
        </w:r>
      </w:hyperlink>
      <w:r w:rsidDel="00000000" w:rsidR="00000000" w:rsidRPr="00000000">
        <w:rPr>
          <w:rtl w:val="0"/>
        </w:rPr>
      </w:r>
    </w:p>
    <w:p w:rsidR="00000000" w:rsidDel="00000000" w:rsidP="00000000" w:rsidRDefault="00000000" w:rsidRPr="00000000" w14:paraId="000000A3">
      <w:pPr>
        <w:numPr>
          <w:ilvl w:val="0"/>
          <w:numId w:val="13"/>
        </w:numPr>
        <w:shd w:fill="ffffff" w:val="clear"/>
        <w:spacing w:before="0" w:beforeAutospacing="0" w:line="390" w:lineRule="auto"/>
        <w:ind w:left="720" w:hanging="360"/>
      </w:pPr>
      <w:hyperlink r:id="rId244">
        <w:r w:rsidDel="00000000" w:rsidR="00000000" w:rsidRPr="00000000">
          <w:rPr>
            <w:color w:val="0074b9"/>
            <w:sz w:val="24"/>
            <w:szCs w:val="24"/>
            <w:rtl w:val="0"/>
          </w:rPr>
          <w:t xml:space="preserve">What if the patient has abnormal labs (CBC, urinalysis, creatinine)?</w:t>
        </w:r>
      </w:hyperlink>
      <w:r w:rsidDel="00000000" w:rsidR="00000000" w:rsidRPr="00000000">
        <w:rPr>
          <w:rtl w:val="0"/>
        </w:rPr>
      </w:r>
    </w:p>
    <w:p w:rsidR="00000000" w:rsidDel="00000000" w:rsidP="00000000" w:rsidRDefault="00000000" w:rsidRPr="00000000" w14:paraId="000000A4">
      <w:pPr>
        <w:shd w:fill="ffffff" w:val="clear"/>
        <w:spacing w:line="390" w:lineRule="auto"/>
        <w:rPr>
          <w:color w:val="232323"/>
          <w:sz w:val="24"/>
          <w:szCs w:val="24"/>
        </w:rPr>
      </w:pPr>
      <w:r w:rsidDel="00000000" w:rsidR="00000000" w:rsidRPr="00000000">
        <w:rPr>
          <w:rtl w:val="0"/>
        </w:rPr>
      </w:r>
    </w:p>
    <w:p w:rsidR="00000000" w:rsidDel="00000000" w:rsidP="00000000" w:rsidRDefault="00000000" w:rsidRPr="00000000" w14:paraId="000000A5">
      <w:pPr>
        <w:shd w:fill="ffffff" w:val="clear"/>
        <w:spacing w:line="390" w:lineRule="auto"/>
        <w:rPr>
          <w:color w:val="232323"/>
          <w:sz w:val="24"/>
          <w:szCs w:val="24"/>
        </w:rPr>
      </w:pPr>
      <w:r w:rsidDel="00000000" w:rsidR="00000000" w:rsidRPr="00000000">
        <w:rPr>
          <w:color w:val="232323"/>
          <w:sz w:val="24"/>
          <w:szCs w:val="24"/>
          <w:rtl w:val="0"/>
        </w:rPr>
        <w:t xml:space="preserve">Let me know if you need to adjust for new symptoms, comorbidities, or other special considerations.</w:t>
      </w:r>
    </w:p>
    <w:p w:rsidR="00000000" w:rsidDel="00000000" w:rsidP="00000000" w:rsidRDefault="00000000" w:rsidRPr="00000000" w14:paraId="000000A6">
      <w:pPr>
        <w:pStyle w:val="Heading3"/>
        <w:keepNext w:val="0"/>
        <w:keepLines w:val="0"/>
        <w:shd w:fill="ffffff" w:val="clear"/>
        <w:spacing w:after="40" w:before="460" w:line="346.66666666666663" w:lineRule="auto"/>
        <w:rPr>
          <w:b w:val="1"/>
          <w:bCs w:val="1"/>
          <w:color w:val="232323"/>
          <w:sz w:val="27"/>
          <w:szCs w:val="27"/>
        </w:rPr>
      </w:pPr>
      <w:bookmarkStart w:colFirst="0" w:colLast="0" w:name="_sh8rwwr0zwne" w:id="24"/>
      <w:bookmarkEnd w:id="24"/>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A7">
      <w:pPr>
        <w:numPr>
          <w:ilvl w:val="0"/>
          <w:numId w:val="7"/>
        </w:numPr>
        <w:shd w:fill="ffffff" w:val="clear"/>
        <w:spacing w:after="0" w:afterAutospacing="0" w:before="240" w:lineRule="auto"/>
        <w:ind w:left="720" w:hanging="360"/>
      </w:pPr>
      <w:hyperlink r:id="rId245">
        <w:r w:rsidDel="00000000" w:rsidR="00000000" w:rsidRPr="00000000">
          <w:rPr>
            <w:color w:val="0074b9"/>
            <w:sz w:val="24"/>
            <w:szCs w:val="24"/>
            <w:rtl w:val="0"/>
          </w:rPr>
          <w:t xml:space="preserve">Measurement and clinical significance of antinuclear antibodies &gt; FOLLOW-UP EVALUATION</w:t>
        </w:r>
      </w:hyperlink>
      <w:r w:rsidDel="00000000" w:rsidR="00000000" w:rsidRPr="00000000">
        <w:rPr>
          <w:rtl w:val="0"/>
        </w:rPr>
      </w:r>
    </w:p>
    <w:p w:rsidR="00000000" w:rsidDel="00000000" w:rsidP="00000000" w:rsidRDefault="00000000" w:rsidRPr="00000000" w14:paraId="000000A8">
      <w:pPr>
        <w:numPr>
          <w:ilvl w:val="0"/>
          <w:numId w:val="7"/>
        </w:numPr>
        <w:shd w:fill="ffffff" w:val="clear"/>
        <w:spacing w:after="0" w:afterAutospacing="0" w:before="0" w:beforeAutospacing="0" w:lineRule="auto"/>
        <w:ind w:left="720" w:hanging="360"/>
      </w:pPr>
      <w:hyperlink r:id="rId246">
        <w:r w:rsidDel="00000000" w:rsidR="00000000" w:rsidRPr="00000000">
          <w:rPr>
            <w:color w:val="0074b9"/>
            <w:sz w:val="24"/>
            <w:szCs w:val="24"/>
            <w:rtl w:val="0"/>
          </w:rPr>
          <w:t xml:space="preserve">Measurement and clinical significance of antinuclear antibodies &gt; FOLLOW-UP EVALUATION &gt; Counseling patients with positive ANA and low suspicion of autoimmune disease</w:t>
        </w:r>
      </w:hyperlink>
      <w:r w:rsidDel="00000000" w:rsidR="00000000" w:rsidRPr="00000000">
        <w:rPr>
          <w:rtl w:val="0"/>
        </w:rPr>
      </w:r>
    </w:p>
    <w:p w:rsidR="00000000" w:rsidDel="00000000" w:rsidP="00000000" w:rsidRDefault="00000000" w:rsidRPr="00000000" w14:paraId="000000A9">
      <w:pPr>
        <w:numPr>
          <w:ilvl w:val="0"/>
          <w:numId w:val="7"/>
        </w:numPr>
        <w:shd w:fill="ffffff" w:val="clear"/>
        <w:spacing w:after="0" w:afterAutospacing="0" w:before="0" w:beforeAutospacing="0" w:lineRule="auto"/>
        <w:ind w:left="720" w:hanging="360"/>
      </w:pPr>
      <w:hyperlink r:id="rId247">
        <w:r w:rsidDel="00000000" w:rsidR="00000000" w:rsidRPr="00000000">
          <w:rPr>
            <w:color w:val="0074b9"/>
            <w:sz w:val="24"/>
            <w:szCs w:val="24"/>
            <w:rtl w:val="0"/>
          </w:rPr>
          <w:t xml:space="preserve">Measurement and clinical significance of antinuclear antibodies &gt; SUMMARY AND RECOMMENDATIONS</w:t>
        </w:r>
      </w:hyperlink>
      <w:r w:rsidDel="00000000" w:rsidR="00000000" w:rsidRPr="00000000">
        <w:rPr>
          <w:rtl w:val="0"/>
        </w:rPr>
      </w:r>
    </w:p>
    <w:p w:rsidR="00000000" w:rsidDel="00000000" w:rsidP="00000000" w:rsidRDefault="00000000" w:rsidRPr="00000000" w14:paraId="000000AA">
      <w:pPr>
        <w:numPr>
          <w:ilvl w:val="0"/>
          <w:numId w:val="7"/>
        </w:numPr>
        <w:shd w:fill="ffffff" w:val="clear"/>
        <w:spacing w:after="0" w:afterAutospacing="0" w:before="0" w:beforeAutospacing="0" w:lineRule="auto"/>
        <w:ind w:left="720" w:hanging="360"/>
      </w:pPr>
      <w:hyperlink r:id="rId248">
        <w:r w:rsidDel="00000000" w:rsidR="00000000" w:rsidRPr="00000000">
          <w:rPr>
            <w:color w:val="0074b9"/>
            <w:sz w:val="24"/>
            <w:szCs w:val="24"/>
            <w:rtl w:val="0"/>
          </w:rPr>
          <w:t xml:space="preserve">Measurement and clinical significance of antinuclear antibodies &gt; CLINICAL UTILITY AND LIMITATIONS OF ANA TESTING &gt; When to test for ANAs</w:t>
        </w:r>
      </w:hyperlink>
      <w:r w:rsidDel="00000000" w:rsidR="00000000" w:rsidRPr="00000000">
        <w:rPr>
          <w:rtl w:val="0"/>
        </w:rPr>
      </w:r>
    </w:p>
    <w:p w:rsidR="00000000" w:rsidDel="00000000" w:rsidP="00000000" w:rsidRDefault="00000000" w:rsidRPr="00000000" w14:paraId="000000AB">
      <w:pPr>
        <w:numPr>
          <w:ilvl w:val="0"/>
          <w:numId w:val="7"/>
        </w:numPr>
        <w:shd w:fill="ffffff" w:val="clear"/>
        <w:spacing w:after="0" w:afterAutospacing="0" w:before="0" w:beforeAutospacing="0" w:lineRule="auto"/>
        <w:ind w:left="720" w:hanging="360"/>
      </w:pPr>
      <w:hyperlink r:id="rId249">
        <w:r w:rsidDel="00000000" w:rsidR="00000000" w:rsidRPr="00000000">
          <w:rPr>
            <w:color w:val="0074b9"/>
            <w:sz w:val="24"/>
            <w:szCs w:val="24"/>
            <w:rtl w:val="0"/>
          </w:rPr>
          <w:t xml:space="preserve">Systemic lupus erythematosus in adults: Clinical manifestations and diagnosis &gt; DIAGNOSIS</w:t>
        </w:r>
      </w:hyperlink>
      <w:r w:rsidDel="00000000" w:rsidR="00000000" w:rsidRPr="00000000">
        <w:rPr>
          <w:rtl w:val="0"/>
        </w:rPr>
      </w:r>
    </w:p>
    <w:p w:rsidR="00000000" w:rsidDel="00000000" w:rsidP="00000000" w:rsidRDefault="00000000" w:rsidRPr="00000000" w14:paraId="000000AC">
      <w:pPr>
        <w:numPr>
          <w:ilvl w:val="0"/>
          <w:numId w:val="7"/>
        </w:numPr>
        <w:shd w:fill="ffffff" w:val="clear"/>
        <w:spacing w:after="0" w:afterAutospacing="0" w:before="0" w:beforeAutospacing="0" w:lineRule="auto"/>
        <w:ind w:left="720" w:hanging="360"/>
      </w:pPr>
      <w:hyperlink r:id="rId250">
        <w:r w:rsidDel="00000000" w:rsidR="00000000" w:rsidRPr="00000000">
          <w:rPr>
            <w:color w:val="0074b9"/>
            <w:sz w:val="24"/>
            <w:szCs w:val="24"/>
            <w:rtl w:val="0"/>
          </w:rPr>
          <w:t xml:space="preserve">Systemic lupus erythematosus in adults: Clinical manifestations and diagnosis &gt; EVALUATION &gt; When to suspect SLE</w:t>
        </w:r>
      </w:hyperlink>
      <w:r w:rsidDel="00000000" w:rsidR="00000000" w:rsidRPr="00000000">
        <w:rPr>
          <w:rtl w:val="0"/>
        </w:rPr>
      </w:r>
    </w:p>
    <w:p w:rsidR="00000000" w:rsidDel="00000000" w:rsidP="00000000" w:rsidRDefault="00000000" w:rsidRPr="00000000" w14:paraId="000000AD">
      <w:pPr>
        <w:numPr>
          <w:ilvl w:val="0"/>
          <w:numId w:val="7"/>
        </w:numPr>
        <w:shd w:fill="ffffff" w:val="clear"/>
        <w:spacing w:after="0" w:afterAutospacing="0" w:before="0" w:beforeAutospacing="0" w:lineRule="auto"/>
        <w:ind w:left="720" w:hanging="360"/>
      </w:pPr>
      <w:hyperlink r:id="rId251">
        <w:r w:rsidDel="00000000" w:rsidR="00000000" w:rsidRPr="00000000">
          <w:rPr>
            <w:color w:val="0074b9"/>
            <w:sz w:val="24"/>
            <w:szCs w:val="24"/>
            <w:rtl w:val="0"/>
          </w:rPr>
          <w:t xml:space="preserve">Systemic lupus erythematosus in adults: Clinical manifestations and diagnosis &gt; EVALUATION &gt; History and physical examination</w:t>
        </w:r>
      </w:hyperlink>
      <w:r w:rsidDel="00000000" w:rsidR="00000000" w:rsidRPr="00000000">
        <w:rPr>
          <w:rtl w:val="0"/>
        </w:rPr>
      </w:r>
    </w:p>
    <w:p w:rsidR="00000000" w:rsidDel="00000000" w:rsidP="00000000" w:rsidRDefault="00000000" w:rsidRPr="00000000" w14:paraId="000000AE">
      <w:pPr>
        <w:numPr>
          <w:ilvl w:val="0"/>
          <w:numId w:val="7"/>
        </w:numPr>
        <w:shd w:fill="ffffff" w:val="clear"/>
        <w:spacing w:after="0" w:afterAutospacing="0" w:before="0" w:beforeAutospacing="0" w:lineRule="auto"/>
        <w:ind w:left="720" w:hanging="360"/>
      </w:pPr>
      <w:hyperlink r:id="rId252">
        <w:r w:rsidDel="00000000" w:rsidR="00000000" w:rsidRPr="00000000">
          <w:rPr>
            <w:color w:val="0074b9"/>
            <w:sz w:val="24"/>
            <w:szCs w:val="24"/>
            <w:rtl w:val="0"/>
          </w:rPr>
          <w:t xml:space="preserve">Measurement and clinical significance of antinuclear antibodies &gt; FOLLOW-UP EVALUATION &gt; When to send additional autoantibody testing &gt; Patients with a positive ANA by indirect immunofluorescence</w:t>
        </w:r>
      </w:hyperlink>
      <w:r w:rsidDel="00000000" w:rsidR="00000000" w:rsidRPr="00000000">
        <w:rPr>
          <w:rtl w:val="0"/>
        </w:rPr>
      </w:r>
    </w:p>
    <w:p w:rsidR="00000000" w:rsidDel="00000000" w:rsidP="00000000" w:rsidRDefault="00000000" w:rsidRPr="00000000" w14:paraId="000000AF">
      <w:pPr>
        <w:numPr>
          <w:ilvl w:val="0"/>
          <w:numId w:val="7"/>
        </w:numPr>
        <w:shd w:fill="ffffff" w:val="clear"/>
        <w:spacing w:after="0" w:afterAutospacing="0" w:before="0" w:beforeAutospacing="0" w:lineRule="auto"/>
        <w:ind w:left="720" w:hanging="360"/>
      </w:pPr>
      <w:hyperlink r:id="rId253">
        <w:r w:rsidDel="00000000" w:rsidR="00000000" w:rsidRPr="00000000">
          <w:rPr>
            <w:color w:val="0074b9"/>
            <w:sz w:val="24"/>
            <w:szCs w:val="24"/>
            <w:rtl w:val="0"/>
          </w:rPr>
          <w:t xml:space="preserve">Measurement and clinical significance of antinuclear antibodies &gt; FOLLOW-UP EVALUATION &gt; Repeating ANA testing</w:t>
        </w:r>
      </w:hyperlink>
      <w:r w:rsidDel="00000000" w:rsidR="00000000" w:rsidRPr="00000000">
        <w:rPr>
          <w:rtl w:val="0"/>
        </w:rPr>
      </w:r>
    </w:p>
    <w:p w:rsidR="00000000" w:rsidDel="00000000" w:rsidP="00000000" w:rsidRDefault="00000000" w:rsidRPr="00000000" w14:paraId="000000B0">
      <w:pPr>
        <w:numPr>
          <w:ilvl w:val="0"/>
          <w:numId w:val="7"/>
        </w:numPr>
        <w:shd w:fill="ffffff" w:val="clear"/>
        <w:spacing w:after="0" w:afterAutospacing="0" w:before="0" w:beforeAutospacing="0" w:lineRule="auto"/>
        <w:ind w:left="720" w:hanging="360"/>
      </w:pPr>
      <w:hyperlink r:id="rId254">
        <w:r w:rsidDel="00000000" w:rsidR="00000000" w:rsidRPr="00000000">
          <w:rPr>
            <w:color w:val="0074b9"/>
            <w:sz w:val="24"/>
            <w:szCs w:val="24"/>
            <w:rtl w:val="0"/>
          </w:rPr>
          <w:t xml:space="preserve">Measurement and clinical significance of antinuclear antibodies &gt; CLINICAL UTILITY AND LIMITATIONS OF ANA TESTING &gt; Nonrheumatologic causes of a positive ANA</w:t>
        </w:r>
      </w:hyperlink>
      <w:r w:rsidDel="00000000" w:rsidR="00000000" w:rsidRPr="00000000">
        <w:rPr>
          <w:rtl w:val="0"/>
        </w:rPr>
      </w:r>
    </w:p>
    <w:p w:rsidR="00000000" w:rsidDel="00000000" w:rsidP="00000000" w:rsidRDefault="00000000" w:rsidRPr="00000000" w14:paraId="000000B1">
      <w:pPr>
        <w:numPr>
          <w:ilvl w:val="0"/>
          <w:numId w:val="7"/>
        </w:numPr>
        <w:shd w:fill="ffffff" w:val="clear"/>
        <w:spacing w:after="0" w:afterAutospacing="0" w:before="0" w:beforeAutospacing="0" w:lineRule="auto"/>
        <w:ind w:left="720" w:hanging="360"/>
      </w:pPr>
      <w:hyperlink r:id="rId255">
        <w:r w:rsidDel="00000000" w:rsidR="00000000" w:rsidRPr="00000000">
          <w:rPr>
            <w:color w:val="0074b9"/>
            <w:sz w:val="24"/>
            <w:szCs w:val="24"/>
            <w:rtl w:val="0"/>
          </w:rPr>
          <w:t xml:space="preserve">Measurement and clinical significance of antinuclear antibodies &gt; WHEN TO REFER TO A SUBSPECIALIST</w:t>
        </w:r>
      </w:hyperlink>
      <w:r w:rsidDel="00000000" w:rsidR="00000000" w:rsidRPr="00000000">
        <w:rPr>
          <w:rtl w:val="0"/>
        </w:rPr>
      </w:r>
    </w:p>
    <w:p w:rsidR="00000000" w:rsidDel="00000000" w:rsidP="00000000" w:rsidRDefault="00000000" w:rsidRPr="00000000" w14:paraId="000000B2">
      <w:pPr>
        <w:numPr>
          <w:ilvl w:val="0"/>
          <w:numId w:val="7"/>
        </w:numPr>
        <w:shd w:fill="ffffff" w:val="clear"/>
        <w:spacing w:after="0" w:afterAutospacing="0" w:before="0" w:beforeAutospacing="0" w:lineRule="auto"/>
        <w:ind w:left="720" w:hanging="360"/>
      </w:pPr>
      <w:hyperlink r:id="rId256">
        <w:r w:rsidDel="00000000" w:rsidR="00000000" w:rsidRPr="00000000">
          <w:rPr>
            <w:color w:val="0074b9"/>
            <w:sz w:val="24"/>
            <w:szCs w:val="24"/>
            <w:rtl w:val="0"/>
          </w:rPr>
          <w:t xml:space="preserve">Measurement and clinical significance of antinuclear antibodies &gt; CLINICAL UTILITY AND LIMITATIONS OF ANA TESTING &gt; Background</w:t>
        </w:r>
      </w:hyperlink>
      <w:r w:rsidDel="00000000" w:rsidR="00000000" w:rsidRPr="00000000">
        <w:rPr>
          <w:rtl w:val="0"/>
        </w:rPr>
      </w:r>
    </w:p>
    <w:p w:rsidR="00000000" w:rsidDel="00000000" w:rsidP="00000000" w:rsidRDefault="00000000" w:rsidRPr="00000000" w14:paraId="000000B3">
      <w:pPr>
        <w:numPr>
          <w:ilvl w:val="0"/>
          <w:numId w:val="7"/>
        </w:numPr>
        <w:shd w:fill="ffffff" w:val="clear"/>
        <w:spacing w:before="0" w:beforeAutospacing="0" w:lineRule="auto"/>
        <w:ind w:left="720" w:hanging="360"/>
      </w:pPr>
      <w:hyperlink r:id="rId257">
        <w:r w:rsidDel="00000000" w:rsidR="00000000" w:rsidRPr="00000000">
          <w:rPr>
            <w:color w:val="0074b9"/>
            <w:sz w:val="24"/>
            <w:szCs w:val="24"/>
            <w:rtl w:val="0"/>
          </w:rPr>
          <w:t xml:space="preserve">Systemic lupus erythematosus in adults: Clinical manifestations and diagnosis &gt; SUMMARY AND RECOMMENDATIONS</w:t>
        </w:r>
      </w:hyperlink>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ai.uptodate.com/" TargetMode="External"/><Relationship Id="rId190" Type="http://schemas.openxmlformats.org/officeDocument/2006/relationships/hyperlink" Target="https://www.uptodate.com/contents/7421#H771175559" TargetMode="External"/><Relationship Id="rId42" Type="http://schemas.openxmlformats.org/officeDocument/2006/relationships/hyperlink" Target="https://ai.uptodate.com/" TargetMode="External"/><Relationship Id="rId41" Type="http://schemas.openxmlformats.org/officeDocument/2006/relationships/hyperlink" Target="https://ai.uptodate.com/" TargetMode="External"/><Relationship Id="rId44" Type="http://schemas.openxmlformats.org/officeDocument/2006/relationships/hyperlink" Target="https://ai.uptodate.com/" TargetMode="External"/><Relationship Id="rId194" Type="http://schemas.openxmlformats.org/officeDocument/2006/relationships/hyperlink" Target="https://www.uptodate.com/contents/7421#H691428547" TargetMode="External"/><Relationship Id="rId43" Type="http://schemas.openxmlformats.org/officeDocument/2006/relationships/hyperlink" Target="https://ai.uptodate.com/" TargetMode="External"/><Relationship Id="rId193" Type="http://schemas.openxmlformats.org/officeDocument/2006/relationships/hyperlink" Target="https://www.uptodate.com/contents/7421#H70413157" TargetMode="External"/><Relationship Id="rId46" Type="http://schemas.openxmlformats.org/officeDocument/2006/relationships/hyperlink" Target="https://www.uptodate.com/contents/9557#F188328" TargetMode="External"/><Relationship Id="rId192" Type="http://schemas.openxmlformats.org/officeDocument/2006/relationships/hyperlink" Target="https://www.uptodate.com/contents/7421#H18" TargetMode="External"/><Relationship Id="rId45" Type="http://schemas.openxmlformats.org/officeDocument/2006/relationships/hyperlink" Target="https://www.uptodate.com/contents/7855#H2809960197" TargetMode="External"/><Relationship Id="rId191" Type="http://schemas.openxmlformats.org/officeDocument/2006/relationships/hyperlink" Target="https://www.uptodate.com/contents/7421#H13" TargetMode="External"/><Relationship Id="rId48" Type="http://schemas.openxmlformats.org/officeDocument/2006/relationships/hyperlink" Target="https://www.uptodate.com/contents/7855#H3299551250" TargetMode="External"/><Relationship Id="rId187" Type="http://schemas.openxmlformats.org/officeDocument/2006/relationships/hyperlink" Target="https://ai.uptodate.com/" TargetMode="External"/><Relationship Id="rId47" Type="http://schemas.openxmlformats.org/officeDocument/2006/relationships/hyperlink" Target="https://www.uptodate.com/contents/7891#H9" TargetMode="External"/><Relationship Id="rId186" Type="http://schemas.openxmlformats.org/officeDocument/2006/relationships/hyperlink" Target="https://ai.uptodate.com/" TargetMode="External"/><Relationship Id="rId185" Type="http://schemas.openxmlformats.org/officeDocument/2006/relationships/hyperlink" Target="https://ai.uptodate.com/" TargetMode="External"/><Relationship Id="rId49" Type="http://schemas.openxmlformats.org/officeDocument/2006/relationships/hyperlink" Target="https://www.uptodate.com/contents/7855#H3269250293" TargetMode="External"/><Relationship Id="rId184" Type="http://schemas.openxmlformats.org/officeDocument/2006/relationships/hyperlink" Target="https://ai.uptodate.com/" TargetMode="External"/><Relationship Id="rId189" Type="http://schemas.openxmlformats.org/officeDocument/2006/relationships/hyperlink" Target="https://www.uptodate.com/contents/7421#H794280459" TargetMode="External"/><Relationship Id="rId188" Type="http://schemas.openxmlformats.org/officeDocument/2006/relationships/hyperlink" Target="https://www.uptodate.com/contents/7421#H2" TargetMode="External"/><Relationship Id="rId31" Type="http://schemas.openxmlformats.org/officeDocument/2006/relationships/hyperlink" Target="https://www.uptodate.com/contents/7855#H3299551250" TargetMode="External"/><Relationship Id="rId30" Type="http://schemas.openxmlformats.org/officeDocument/2006/relationships/hyperlink" Target="https://www.uptodate.com/contents/9557#F188328" TargetMode="External"/><Relationship Id="rId33" Type="http://schemas.openxmlformats.org/officeDocument/2006/relationships/hyperlink" Target="https://uptodate.com/contents/9557" TargetMode="External"/><Relationship Id="rId183" Type="http://schemas.openxmlformats.org/officeDocument/2006/relationships/hyperlink" Target="https://www.uptodate.com/contents/7421#H15" TargetMode="External"/><Relationship Id="rId32" Type="http://schemas.openxmlformats.org/officeDocument/2006/relationships/hyperlink" Target="https://uptodate.com/contents/9557" TargetMode="External"/><Relationship Id="rId182" Type="http://schemas.openxmlformats.org/officeDocument/2006/relationships/hyperlink" Target="https://www.uptodate.com/contents/7421#H10997524" TargetMode="External"/><Relationship Id="rId35" Type="http://schemas.openxmlformats.org/officeDocument/2006/relationships/hyperlink" Target="https://www.uptodate.com/contents/9557#F188323" TargetMode="External"/><Relationship Id="rId181" Type="http://schemas.openxmlformats.org/officeDocument/2006/relationships/hyperlink" Target="https://www.uptodate.com/contents/7421#H18" TargetMode="External"/><Relationship Id="rId34" Type="http://schemas.openxmlformats.org/officeDocument/2006/relationships/hyperlink" Target="https://www.uptodate.com/contents/9557#F188323" TargetMode="External"/><Relationship Id="rId180" Type="http://schemas.openxmlformats.org/officeDocument/2006/relationships/hyperlink" Target="https://www.uptodate.com/contents/7421#H13" TargetMode="External"/><Relationship Id="rId37" Type="http://schemas.openxmlformats.org/officeDocument/2006/relationships/hyperlink" Target="https://www.uptodate.com/contents/7855#H2809960197" TargetMode="External"/><Relationship Id="rId176" Type="http://schemas.openxmlformats.org/officeDocument/2006/relationships/hyperlink" Target="https://uptodate.com/contents/9621" TargetMode="External"/><Relationship Id="rId36" Type="http://schemas.openxmlformats.org/officeDocument/2006/relationships/hyperlink" Target="https://www.uptodate.com/contents/7855#H2809960197" TargetMode="External"/><Relationship Id="rId175" Type="http://schemas.openxmlformats.org/officeDocument/2006/relationships/hyperlink" Target="https://uptodate.com/contents/9621" TargetMode="External"/><Relationship Id="rId39" Type="http://schemas.openxmlformats.org/officeDocument/2006/relationships/hyperlink" Target="https://www.uptodate.com/contents/7891#H9" TargetMode="External"/><Relationship Id="rId174" Type="http://schemas.openxmlformats.org/officeDocument/2006/relationships/hyperlink" Target="https://uptodate.com/contents/9621" TargetMode="External"/><Relationship Id="rId38" Type="http://schemas.openxmlformats.org/officeDocument/2006/relationships/hyperlink" Target="https://www.uptodate.com/contents/9557#F188328" TargetMode="External"/><Relationship Id="rId173" Type="http://schemas.openxmlformats.org/officeDocument/2006/relationships/hyperlink" Target="https://www.uptodate.com/contents/7444#H3707502537" TargetMode="External"/><Relationship Id="rId179" Type="http://schemas.openxmlformats.org/officeDocument/2006/relationships/hyperlink" Target="https://www.uptodate.com/contents/7421#H771175559" TargetMode="External"/><Relationship Id="rId178" Type="http://schemas.openxmlformats.org/officeDocument/2006/relationships/hyperlink" Target="https://www.uptodate.com/contents/7421#H771175559" TargetMode="External"/><Relationship Id="rId177" Type="http://schemas.openxmlformats.org/officeDocument/2006/relationships/hyperlink" Target="https://uptodate.com/contents/9621" TargetMode="External"/><Relationship Id="rId20" Type="http://schemas.openxmlformats.org/officeDocument/2006/relationships/hyperlink" Target="https://www.uptodate.com/contents/7891#H9" TargetMode="External"/><Relationship Id="rId22" Type="http://schemas.openxmlformats.org/officeDocument/2006/relationships/hyperlink" Target="https://www.uptodate.com/contents/7855#H3269250293" TargetMode="External"/><Relationship Id="rId21" Type="http://schemas.openxmlformats.org/officeDocument/2006/relationships/hyperlink" Target="https://www.uptodate.com/contents/7855#H3269250293" TargetMode="External"/><Relationship Id="rId24" Type="http://schemas.openxmlformats.org/officeDocument/2006/relationships/hyperlink" Target="https://www.uptodate.com/contents/9557#F188328" TargetMode="External"/><Relationship Id="rId23" Type="http://schemas.openxmlformats.org/officeDocument/2006/relationships/hyperlink" Target="https://www.uptodate.com/contents/9557#F53092989" TargetMode="External"/><Relationship Id="rId26" Type="http://schemas.openxmlformats.org/officeDocument/2006/relationships/hyperlink" Target="https://www.uptodate.com/contents/7855#H3299551250" TargetMode="External"/><Relationship Id="rId25" Type="http://schemas.openxmlformats.org/officeDocument/2006/relationships/hyperlink" Target="https://www.uptodate.com/contents/9557#F188328" TargetMode="External"/><Relationship Id="rId28" Type="http://schemas.openxmlformats.org/officeDocument/2006/relationships/hyperlink" Target="https://uptodate.com/contents/9557" TargetMode="External"/><Relationship Id="rId27" Type="http://schemas.openxmlformats.org/officeDocument/2006/relationships/hyperlink" Target="https://uptodate.com/contents/9557" TargetMode="External"/><Relationship Id="rId29" Type="http://schemas.openxmlformats.org/officeDocument/2006/relationships/hyperlink" Target="https://www.uptodate.com/contents/9557#F188328" TargetMode="External"/><Relationship Id="rId11" Type="http://schemas.openxmlformats.org/officeDocument/2006/relationships/hyperlink" Target="https://www.uptodate.com/contents/7891#H9" TargetMode="External"/><Relationship Id="rId10" Type="http://schemas.openxmlformats.org/officeDocument/2006/relationships/hyperlink" Target="https://www.uptodate.com/contents/9557#F188328" TargetMode="External"/><Relationship Id="rId13" Type="http://schemas.openxmlformats.org/officeDocument/2006/relationships/hyperlink" Target="https://www.uptodate.com/contents/9557#F188328" TargetMode="External"/><Relationship Id="rId12" Type="http://schemas.openxmlformats.org/officeDocument/2006/relationships/hyperlink" Target="https://uptodate.com/contents/9557" TargetMode="External"/><Relationship Id="rId15" Type="http://schemas.openxmlformats.org/officeDocument/2006/relationships/hyperlink" Target="https://uptodate.com/contents/9557" TargetMode="External"/><Relationship Id="rId198" Type="http://schemas.openxmlformats.org/officeDocument/2006/relationships/hyperlink" Target="https://www.uptodate.com/contents/7421#H2412576634" TargetMode="External"/><Relationship Id="rId14" Type="http://schemas.openxmlformats.org/officeDocument/2006/relationships/hyperlink" Target="https://www.uptodate.com/contents/7855#H3299551250" TargetMode="External"/><Relationship Id="rId197" Type="http://schemas.openxmlformats.org/officeDocument/2006/relationships/hyperlink" Target="https://www.uptodate.com/contents/7421#H10997524" TargetMode="External"/><Relationship Id="rId17" Type="http://schemas.openxmlformats.org/officeDocument/2006/relationships/hyperlink" Target="https://www.uptodate.com/contents/7855#H2809960197" TargetMode="External"/><Relationship Id="rId196" Type="http://schemas.openxmlformats.org/officeDocument/2006/relationships/hyperlink" Target="https://www.uptodate.com/contents/90469#H353466746" TargetMode="External"/><Relationship Id="rId16" Type="http://schemas.openxmlformats.org/officeDocument/2006/relationships/hyperlink" Target="https://uptodate.com/contents/9557" TargetMode="External"/><Relationship Id="rId195" Type="http://schemas.openxmlformats.org/officeDocument/2006/relationships/hyperlink" Target="https://www.uptodate.com/contents/5448#H4" TargetMode="External"/><Relationship Id="rId19" Type="http://schemas.openxmlformats.org/officeDocument/2006/relationships/hyperlink" Target="https://www.uptodate.com/contents/9557#F188328" TargetMode="External"/><Relationship Id="rId18" Type="http://schemas.openxmlformats.org/officeDocument/2006/relationships/hyperlink" Target="https://www.uptodate.com/contents/7855#H2809960197" TargetMode="External"/><Relationship Id="rId199" Type="http://schemas.openxmlformats.org/officeDocument/2006/relationships/hyperlink" Target="https://www.uptodate.com/contents/7444#H3707502537" TargetMode="External"/><Relationship Id="rId84" Type="http://schemas.openxmlformats.org/officeDocument/2006/relationships/hyperlink" Target="https://www.uptodate.com/contents/3352#H2944798193" TargetMode="External"/><Relationship Id="rId83" Type="http://schemas.openxmlformats.org/officeDocument/2006/relationships/hyperlink" Target="https://www.uptodate.com/contents/3352#H2944798193" TargetMode="External"/><Relationship Id="rId86" Type="http://schemas.openxmlformats.org/officeDocument/2006/relationships/hyperlink" Target="https://www.uptodate.com/contents/5371#H13205061" TargetMode="External"/><Relationship Id="rId85" Type="http://schemas.openxmlformats.org/officeDocument/2006/relationships/hyperlink" Target="https://www.uptodate.com/contents/3347#H10" TargetMode="External"/><Relationship Id="rId88" Type="http://schemas.openxmlformats.org/officeDocument/2006/relationships/hyperlink" Target="https://www.uptodate.com/contents/5376#H46" TargetMode="External"/><Relationship Id="rId150" Type="http://schemas.openxmlformats.org/officeDocument/2006/relationships/hyperlink" Target="https://www.uptodate.com/contents/5853#H17" TargetMode="External"/><Relationship Id="rId87" Type="http://schemas.openxmlformats.org/officeDocument/2006/relationships/hyperlink" Target="https://www.uptodate.com/contents/5371#H13205061" TargetMode="External"/><Relationship Id="rId89" Type="http://schemas.openxmlformats.org/officeDocument/2006/relationships/hyperlink" Target="https://www.uptodate.com/contents/5376#H46" TargetMode="External"/><Relationship Id="rId80" Type="http://schemas.openxmlformats.org/officeDocument/2006/relationships/hyperlink" Target="https://www.uptodate.com/contents/5376#H3443778785" TargetMode="External"/><Relationship Id="rId82" Type="http://schemas.openxmlformats.org/officeDocument/2006/relationships/hyperlink" Target="https://www.uptodate.com/contents/5376#H3353512734" TargetMode="External"/><Relationship Id="rId81" Type="http://schemas.openxmlformats.org/officeDocument/2006/relationships/hyperlink" Target="https://www.uptodate.com/contents/5376#H344377878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uptodate.com/contents/7421#H531240920" TargetMode="External"/><Relationship Id="rId4" Type="http://schemas.openxmlformats.org/officeDocument/2006/relationships/numbering" Target="numbering.xml"/><Relationship Id="rId148" Type="http://schemas.openxmlformats.org/officeDocument/2006/relationships/hyperlink" Target="https://www.uptodate.com/contents/90469#H353466746" TargetMode="External"/><Relationship Id="rId9" Type="http://schemas.openxmlformats.org/officeDocument/2006/relationships/hyperlink" Target="https://www.uptodate.com/contents/7855#H2809960197" TargetMode="External"/><Relationship Id="rId143" Type="http://schemas.openxmlformats.org/officeDocument/2006/relationships/hyperlink" Target="https://www.uptodate.com/contents/7421#H771175559" TargetMode="External"/><Relationship Id="rId142" Type="http://schemas.openxmlformats.org/officeDocument/2006/relationships/hyperlink" Target="https://uptodate.com/contents/9621" TargetMode="External"/><Relationship Id="rId141" Type="http://schemas.openxmlformats.org/officeDocument/2006/relationships/hyperlink" Target="https://www.uptodate.com/contents/7444#H3707502537" TargetMode="External"/><Relationship Id="rId140" Type="http://schemas.openxmlformats.org/officeDocument/2006/relationships/hyperlink" Target="https://www.uptodate.com/contents/7421#H2412576634" TargetMode="External"/><Relationship Id="rId5" Type="http://schemas.openxmlformats.org/officeDocument/2006/relationships/styles" Target="styles.xml"/><Relationship Id="rId147" Type="http://schemas.openxmlformats.org/officeDocument/2006/relationships/hyperlink" Target="https://www.uptodate.com/contents/5853#H17" TargetMode="External"/><Relationship Id="rId6" Type="http://schemas.openxmlformats.org/officeDocument/2006/relationships/hyperlink" Target="https://uptodate.com/contents/9557" TargetMode="External"/><Relationship Id="rId146" Type="http://schemas.openxmlformats.org/officeDocument/2006/relationships/hyperlink" Target="https://www.uptodate.com/contents/7421#H16744851" TargetMode="External"/><Relationship Id="rId7" Type="http://schemas.openxmlformats.org/officeDocument/2006/relationships/hyperlink" Target="https://uptodate.com/contents/9557" TargetMode="External"/><Relationship Id="rId145" Type="http://schemas.openxmlformats.org/officeDocument/2006/relationships/hyperlink" Target="https://www.uptodate.com/contents/7421#H15" TargetMode="External"/><Relationship Id="rId8" Type="http://schemas.openxmlformats.org/officeDocument/2006/relationships/hyperlink" Target="https://www.uptodate.com/contents/7855#H2809960197" TargetMode="External"/><Relationship Id="rId144" Type="http://schemas.openxmlformats.org/officeDocument/2006/relationships/hyperlink" Target="https://www.uptodate.com/contents/7421#H1633136612" TargetMode="External"/><Relationship Id="rId73" Type="http://schemas.openxmlformats.org/officeDocument/2006/relationships/hyperlink" Target="https://www.uptodate.com/contents/3347#H10" TargetMode="External"/><Relationship Id="rId72" Type="http://schemas.openxmlformats.org/officeDocument/2006/relationships/hyperlink" Target="https://www.uptodate.com/contents/3352#H2944798193" TargetMode="External"/><Relationship Id="rId75" Type="http://schemas.openxmlformats.org/officeDocument/2006/relationships/hyperlink" Target="https://www.uptodate.com/contents/5376#H46" TargetMode="External"/><Relationship Id="rId74" Type="http://schemas.openxmlformats.org/officeDocument/2006/relationships/hyperlink" Target="https://www.uptodate.com/contents/5376#H46" TargetMode="External"/><Relationship Id="rId77" Type="http://schemas.openxmlformats.org/officeDocument/2006/relationships/hyperlink" Target="https://www.uptodate.com/contents/7421#H3957498098" TargetMode="External"/><Relationship Id="rId76" Type="http://schemas.openxmlformats.org/officeDocument/2006/relationships/hyperlink" Target="https://www.uptodate.com/contents/5376#H1695730010" TargetMode="External"/><Relationship Id="rId79" Type="http://schemas.openxmlformats.org/officeDocument/2006/relationships/hyperlink" Target="https://www.uptodate.com/contents/9829#F214871" TargetMode="External"/><Relationship Id="rId78" Type="http://schemas.openxmlformats.org/officeDocument/2006/relationships/hyperlink" Target="https://www.uptodate.com/contents/9829#F214871" TargetMode="External"/><Relationship Id="rId71" Type="http://schemas.openxmlformats.org/officeDocument/2006/relationships/hyperlink" Target="https://www.uptodate.com/contents/3352#H2944798193" TargetMode="External"/><Relationship Id="rId70" Type="http://schemas.openxmlformats.org/officeDocument/2006/relationships/hyperlink" Target="https://www.uptodate.com/contents/3345#H12" TargetMode="External"/><Relationship Id="rId139" Type="http://schemas.openxmlformats.org/officeDocument/2006/relationships/hyperlink" Target="https://www.uptodate.com/contents/7421#H10997524" TargetMode="External"/><Relationship Id="rId138" Type="http://schemas.openxmlformats.org/officeDocument/2006/relationships/hyperlink" Target="https://www.uptodate.com/contents/7421#H18" TargetMode="External"/><Relationship Id="rId137" Type="http://schemas.openxmlformats.org/officeDocument/2006/relationships/hyperlink" Target="https://www.uptodate.com/contents/7421#H771175559" TargetMode="External"/><Relationship Id="rId132" Type="http://schemas.openxmlformats.org/officeDocument/2006/relationships/hyperlink" Target="https://www.uptodate.com/contents/7421#H70413157" TargetMode="External"/><Relationship Id="rId253" Type="http://schemas.openxmlformats.org/officeDocument/2006/relationships/hyperlink" Target="https://www.uptodate.com/contents/1822#H1774674341" TargetMode="External"/><Relationship Id="rId131" Type="http://schemas.openxmlformats.org/officeDocument/2006/relationships/hyperlink" Target="https://www.uptodate.com/contents/7421#H13" TargetMode="External"/><Relationship Id="rId252" Type="http://schemas.openxmlformats.org/officeDocument/2006/relationships/hyperlink" Target="https://www.uptodate.com/contents/1822#H2084717579" TargetMode="External"/><Relationship Id="rId130" Type="http://schemas.openxmlformats.org/officeDocument/2006/relationships/hyperlink" Target="https://www.uptodate.com/contents/7421#H2" TargetMode="External"/><Relationship Id="rId251" Type="http://schemas.openxmlformats.org/officeDocument/2006/relationships/hyperlink" Target="https://www.uptodate.com/contents/4668#H615916089" TargetMode="External"/><Relationship Id="rId250" Type="http://schemas.openxmlformats.org/officeDocument/2006/relationships/hyperlink" Target="https://www.uptodate.com/contents/4668#H4117995879" TargetMode="External"/><Relationship Id="rId136" Type="http://schemas.openxmlformats.org/officeDocument/2006/relationships/hyperlink" Target="https://www.uptodate.com/contents/7421#H794280459" TargetMode="External"/><Relationship Id="rId257" Type="http://schemas.openxmlformats.org/officeDocument/2006/relationships/hyperlink" Target="https://www.uptodate.com/contents/4668#H500431" TargetMode="External"/><Relationship Id="rId135" Type="http://schemas.openxmlformats.org/officeDocument/2006/relationships/hyperlink" Target="https://www.uptodate.com/contents/90469#H353466746" TargetMode="External"/><Relationship Id="rId256" Type="http://schemas.openxmlformats.org/officeDocument/2006/relationships/hyperlink" Target="https://www.uptodate.com/contents/1822#H1171837852" TargetMode="External"/><Relationship Id="rId134" Type="http://schemas.openxmlformats.org/officeDocument/2006/relationships/hyperlink" Target="https://www.uptodate.com/contents/5448#H4" TargetMode="External"/><Relationship Id="rId255" Type="http://schemas.openxmlformats.org/officeDocument/2006/relationships/hyperlink" Target="https://www.uptodate.com/contents/1822#H3449181859" TargetMode="External"/><Relationship Id="rId133" Type="http://schemas.openxmlformats.org/officeDocument/2006/relationships/hyperlink" Target="https://www.uptodate.com/contents/7421#H691428547" TargetMode="External"/><Relationship Id="rId254" Type="http://schemas.openxmlformats.org/officeDocument/2006/relationships/hyperlink" Target="https://www.uptodate.com/contents/1822#H3133426226" TargetMode="External"/><Relationship Id="rId62" Type="http://schemas.openxmlformats.org/officeDocument/2006/relationships/hyperlink" Target="https://www.uptodate.com/contents/10179#F203897" TargetMode="External"/><Relationship Id="rId61" Type="http://schemas.openxmlformats.org/officeDocument/2006/relationships/hyperlink" Target="https://www.uptodate.com/contents/5376#H46" TargetMode="External"/><Relationship Id="rId64" Type="http://schemas.openxmlformats.org/officeDocument/2006/relationships/hyperlink" Target="https://www.uptodate.com/contents/126971#H1859773127" TargetMode="External"/><Relationship Id="rId63" Type="http://schemas.openxmlformats.org/officeDocument/2006/relationships/hyperlink" Target="https://www.uptodate.com/contents/5376#H2493356567" TargetMode="External"/><Relationship Id="rId66" Type="http://schemas.openxmlformats.org/officeDocument/2006/relationships/hyperlink" Target="https://www.uptodate.com/contents/3352#H2944798193" TargetMode="External"/><Relationship Id="rId172" Type="http://schemas.openxmlformats.org/officeDocument/2006/relationships/hyperlink" Target="https://www.uptodate.com/contents/7421#H794280459" TargetMode="External"/><Relationship Id="rId65" Type="http://schemas.openxmlformats.org/officeDocument/2006/relationships/hyperlink" Target="https://www.uptodate.com/contents/126971#H768121917" TargetMode="External"/><Relationship Id="rId171" Type="http://schemas.openxmlformats.org/officeDocument/2006/relationships/hyperlink" Target="https://www.uptodate.com/contents/7421#H794280459" TargetMode="External"/><Relationship Id="rId68" Type="http://schemas.openxmlformats.org/officeDocument/2006/relationships/hyperlink" Target="https://www.uptodate.com/contents/3352#H2944798193" TargetMode="External"/><Relationship Id="rId170" Type="http://schemas.openxmlformats.org/officeDocument/2006/relationships/hyperlink" Target="https://www.uptodate.com/contents/5853#H17" TargetMode="External"/><Relationship Id="rId67" Type="http://schemas.openxmlformats.org/officeDocument/2006/relationships/hyperlink" Target="https://www.uptodate.com/contents/3347#H10" TargetMode="External"/><Relationship Id="rId60" Type="http://schemas.openxmlformats.org/officeDocument/2006/relationships/hyperlink" Target="https://www.uptodate.com/contents/5376#H3353512734" TargetMode="External"/><Relationship Id="rId165" Type="http://schemas.openxmlformats.org/officeDocument/2006/relationships/hyperlink" Target="https://www.uptodate.com/contents/7421#H10997524" TargetMode="External"/><Relationship Id="rId69" Type="http://schemas.openxmlformats.org/officeDocument/2006/relationships/hyperlink" Target="https://www.uptodate.com/contents/117204#H938875077" TargetMode="External"/><Relationship Id="rId164" Type="http://schemas.openxmlformats.org/officeDocument/2006/relationships/hyperlink" Target="https://www.uptodate.com/contents/7421#H18" TargetMode="External"/><Relationship Id="rId163" Type="http://schemas.openxmlformats.org/officeDocument/2006/relationships/hyperlink" Target="https://www.uptodate.com/contents/7421#H771175559" TargetMode="External"/><Relationship Id="rId162" Type="http://schemas.openxmlformats.org/officeDocument/2006/relationships/hyperlink" Target="https://www.uptodate.com/contents/7421#H771175559" TargetMode="External"/><Relationship Id="rId169" Type="http://schemas.openxmlformats.org/officeDocument/2006/relationships/hyperlink" Target="https://www.uptodate.com/contents/7421#H15" TargetMode="External"/><Relationship Id="rId168" Type="http://schemas.openxmlformats.org/officeDocument/2006/relationships/hyperlink" Target="https://www.uptodate.com/contents/7421#H15" TargetMode="External"/><Relationship Id="rId167" Type="http://schemas.openxmlformats.org/officeDocument/2006/relationships/hyperlink" Target="https://uptodate.com/contents/9621" TargetMode="External"/><Relationship Id="rId166" Type="http://schemas.openxmlformats.org/officeDocument/2006/relationships/hyperlink" Target="https://uptodate.com/contents/9621" TargetMode="External"/><Relationship Id="rId51" Type="http://schemas.openxmlformats.org/officeDocument/2006/relationships/hyperlink" Target="https://www.uptodate.com/contents/9557#F188323" TargetMode="External"/><Relationship Id="rId50" Type="http://schemas.openxmlformats.org/officeDocument/2006/relationships/hyperlink" Target="https://www.uptodate.com/contents/9557#F53092989" TargetMode="External"/><Relationship Id="rId53" Type="http://schemas.openxmlformats.org/officeDocument/2006/relationships/hyperlink" Target="https://www.uptodate.com/contents/3352#H2944798193" TargetMode="External"/><Relationship Id="rId52" Type="http://schemas.openxmlformats.org/officeDocument/2006/relationships/hyperlink" Target="https://www.uptodate.com/contents/3352#H2944798193" TargetMode="External"/><Relationship Id="rId55" Type="http://schemas.openxmlformats.org/officeDocument/2006/relationships/hyperlink" Target="https://www.uptodate.com/contents/5376#H46" TargetMode="External"/><Relationship Id="rId161" Type="http://schemas.openxmlformats.org/officeDocument/2006/relationships/hyperlink" Target="https://uptodate.com/contents/9621" TargetMode="External"/><Relationship Id="rId54" Type="http://schemas.openxmlformats.org/officeDocument/2006/relationships/hyperlink" Target="https://www.uptodate.com/contents/3347#H10" TargetMode="External"/><Relationship Id="rId160" Type="http://schemas.openxmlformats.org/officeDocument/2006/relationships/hyperlink" Target="https://uptodate.com/contents/9621" TargetMode="External"/><Relationship Id="rId57" Type="http://schemas.openxmlformats.org/officeDocument/2006/relationships/hyperlink" Target="https://www.uptodate.com/contents/5376#H46" TargetMode="External"/><Relationship Id="rId56" Type="http://schemas.openxmlformats.org/officeDocument/2006/relationships/hyperlink" Target="https://www.uptodate.com/contents/5376#H928782115" TargetMode="External"/><Relationship Id="rId159" Type="http://schemas.openxmlformats.org/officeDocument/2006/relationships/hyperlink" Target="https://www.uptodate.com/contents/7444#H3707502537" TargetMode="External"/><Relationship Id="rId59" Type="http://schemas.openxmlformats.org/officeDocument/2006/relationships/hyperlink" Target="https://www.uptodate.com/contents/117204#H938875077" TargetMode="External"/><Relationship Id="rId154" Type="http://schemas.openxmlformats.org/officeDocument/2006/relationships/hyperlink" Target="https://www.uptodate.com/contents/7421#H70413157" TargetMode="External"/><Relationship Id="rId58" Type="http://schemas.openxmlformats.org/officeDocument/2006/relationships/hyperlink" Target="https://www.uptodate.com/contents/5376#H3443778785" TargetMode="External"/><Relationship Id="rId153" Type="http://schemas.openxmlformats.org/officeDocument/2006/relationships/hyperlink" Target="https://www.uptodate.com/contents/7421#H13" TargetMode="External"/><Relationship Id="rId152" Type="http://schemas.openxmlformats.org/officeDocument/2006/relationships/hyperlink" Target="https://www.uptodate.com/contents/7421#H13" TargetMode="External"/><Relationship Id="rId151" Type="http://schemas.openxmlformats.org/officeDocument/2006/relationships/hyperlink" Target="https://www.uptodate.com/contents/7421#H3957498098" TargetMode="External"/><Relationship Id="rId158" Type="http://schemas.openxmlformats.org/officeDocument/2006/relationships/hyperlink" Target="https://www.uptodate.com/contents/7421#H794280459" TargetMode="External"/><Relationship Id="rId157" Type="http://schemas.openxmlformats.org/officeDocument/2006/relationships/hyperlink" Target="https://www.uptodate.com/contents/7421#H794280459" TargetMode="External"/><Relationship Id="rId156" Type="http://schemas.openxmlformats.org/officeDocument/2006/relationships/hyperlink" Target="https://www.uptodate.com/contents/7421#H531240920" TargetMode="External"/><Relationship Id="rId155" Type="http://schemas.openxmlformats.org/officeDocument/2006/relationships/hyperlink" Target="https://www.uptodate.com/contents/90469#H353466746" TargetMode="External"/><Relationship Id="rId107" Type="http://schemas.openxmlformats.org/officeDocument/2006/relationships/hyperlink" Target="https://www.uptodate.com/contents/5376#H3353512734" TargetMode="External"/><Relationship Id="rId228" Type="http://schemas.openxmlformats.org/officeDocument/2006/relationships/hyperlink" Target="https://www.uptodate.com/contents/1822#H3475473971" TargetMode="External"/><Relationship Id="rId106" Type="http://schemas.openxmlformats.org/officeDocument/2006/relationships/hyperlink" Target="https://www.uptodate.com/contents/117204#H938875077" TargetMode="External"/><Relationship Id="rId227" Type="http://schemas.openxmlformats.org/officeDocument/2006/relationships/hyperlink" Target="https://www.uptodate.com/contents/1822#H3449181859" TargetMode="External"/><Relationship Id="rId105" Type="http://schemas.openxmlformats.org/officeDocument/2006/relationships/hyperlink" Target="https://www.uptodate.com/contents/5376#H3443778785" TargetMode="External"/><Relationship Id="rId226" Type="http://schemas.openxmlformats.org/officeDocument/2006/relationships/hyperlink" Target="https://www.uptodate.com/contents/1822#H784220" TargetMode="External"/><Relationship Id="rId104" Type="http://schemas.openxmlformats.org/officeDocument/2006/relationships/hyperlink" Target="https://www.uptodate.com/contents/5376#H928782115" TargetMode="External"/><Relationship Id="rId225" Type="http://schemas.openxmlformats.org/officeDocument/2006/relationships/hyperlink" Target="https://www.uptodate.com/contents/1822#H784220" TargetMode="External"/><Relationship Id="rId109" Type="http://schemas.openxmlformats.org/officeDocument/2006/relationships/hyperlink" Target="https://www.uptodate.com/contents/5376#H2493356567" TargetMode="External"/><Relationship Id="rId108" Type="http://schemas.openxmlformats.org/officeDocument/2006/relationships/hyperlink" Target="https://www.uptodate.com/contents/10179#F203897" TargetMode="External"/><Relationship Id="rId229" Type="http://schemas.openxmlformats.org/officeDocument/2006/relationships/hyperlink" Target="https://www.uptodate.com/contents/1822#H3475473971" TargetMode="External"/><Relationship Id="rId220" Type="http://schemas.openxmlformats.org/officeDocument/2006/relationships/hyperlink" Target="https://www.uptodate.com/contents/1822#H3475473971" TargetMode="External"/><Relationship Id="rId103" Type="http://schemas.openxmlformats.org/officeDocument/2006/relationships/hyperlink" Target="https://www.uptodate.com/contents/5376#H46" TargetMode="External"/><Relationship Id="rId224" Type="http://schemas.openxmlformats.org/officeDocument/2006/relationships/hyperlink" Target="https://www.uptodate.com/contents/1822#H3133426226" TargetMode="External"/><Relationship Id="rId102" Type="http://schemas.openxmlformats.org/officeDocument/2006/relationships/hyperlink" Target="https://www.uptodate.com/contents/3347#H10" TargetMode="External"/><Relationship Id="rId223" Type="http://schemas.openxmlformats.org/officeDocument/2006/relationships/hyperlink" Target="https://www.uptodate.com/contents/1822#H3133426226" TargetMode="External"/><Relationship Id="rId101" Type="http://schemas.openxmlformats.org/officeDocument/2006/relationships/hyperlink" Target="https://www.uptodate.com/contents/3352#H2944798193" TargetMode="External"/><Relationship Id="rId222" Type="http://schemas.openxmlformats.org/officeDocument/2006/relationships/hyperlink" Target="https://www.uptodate.com/contents/1822#H1774674341" TargetMode="External"/><Relationship Id="rId100" Type="http://schemas.openxmlformats.org/officeDocument/2006/relationships/hyperlink" Target="https://ai.uptodate.com/" TargetMode="External"/><Relationship Id="rId221" Type="http://schemas.openxmlformats.org/officeDocument/2006/relationships/hyperlink" Target="https://www.uptodate.com/contents/1822#H784220" TargetMode="External"/><Relationship Id="rId217" Type="http://schemas.openxmlformats.org/officeDocument/2006/relationships/hyperlink" Target="https://www.uptodate.com/contents/1822#H784220" TargetMode="External"/><Relationship Id="rId216" Type="http://schemas.openxmlformats.org/officeDocument/2006/relationships/hyperlink" Target="https://www.uptodate.com/contents/4668#H615916089" TargetMode="External"/><Relationship Id="rId215" Type="http://schemas.openxmlformats.org/officeDocument/2006/relationships/hyperlink" Target="https://www.uptodate.com/contents/4668#H4117995879" TargetMode="External"/><Relationship Id="rId214" Type="http://schemas.openxmlformats.org/officeDocument/2006/relationships/hyperlink" Target="https://www.uptodate.com/contents/4668#H913932" TargetMode="External"/><Relationship Id="rId219" Type="http://schemas.openxmlformats.org/officeDocument/2006/relationships/hyperlink" Target="https://www.uptodate.com/contents/1822#H2084717579" TargetMode="External"/><Relationship Id="rId218" Type="http://schemas.openxmlformats.org/officeDocument/2006/relationships/hyperlink" Target="https://www.uptodate.com/contents/1822#H2084717579" TargetMode="External"/><Relationship Id="rId213" Type="http://schemas.openxmlformats.org/officeDocument/2006/relationships/hyperlink" Target="https://www.uptodate.com/contents/1822#H4232937571" TargetMode="External"/><Relationship Id="rId212" Type="http://schemas.openxmlformats.org/officeDocument/2006/relationships/hyperlink" Target="https://www.uptodate.com/contents/1822#H784220" TargetMode="External"/><Relationship Id="rId211" Type="http://schemas.openxmlformats.org/officeDocument/2006/relationships/hyperlink" Target="https://www.uptodate.com/contents/1822#H784220" TargetMode="External"/><Relationship Id="rId210" Type="http://schemas.openxmlformats.org/officeDocument/2006/relationships/hyperlink" Target="https://www.uptodate.com/contents/1822#H3475473971" TargetMode="External"/><Relationship Id="rId129" Type="http://schemas.openxmlformats.org/officeDocument/2006/relationships/hyperlink" Target="https://www.uptodate.com/contents/7421#H18" TargetMode="External"/><Relationship Id="rId128" Type="http://schemas.openxmlformats.org/officeDocument/2006/relationships/hyperlink" Target="https://www.uptodate.com/contents/7421#H13" TargetMode="External"/><Relationship Id="rId249" Type="http://schemas.openxmlformats.org/officeDocument/2006/relationships/hyperlink" Target="https://www.uptodate.com/contents/4668#H913932" TargetMode="External"/><Relationship Id="rId127" Type="http://schemas.openxmlformats.org/officeDocument/2006/relationships/hyperlink" Target="https://www.uptodate.com/contents/7421#H771175559" TargetMode="External"/><Relationship Id="rId248" Type="http://schemas.openxmlformats.org/officeDocument/2006/relationships/hyperlink" Target="https://www.uptodate.com/contents/1822#H4232937571" TargetMode="External"/><Relationship Id="rId126" Type="http://schemas.openxmlformats.org/officeDocument/2006/relationships/hyperlink" Target="https://www.uptodate.com/contents/7421#H794280459" TargetMode="External"/><Relationship Id="rId247" Type="http://schemas.openxmlformats.org/officeDocument/2006/relationships/hyperlink" Target="https://www.uptodate.com/contents/1822#H784220" TargetMode="External"/><Relationship Id="rId121" Type="http://schemas.openxmlformats.org/officeDocument/2006/relationships/hyperlink" Target="https://uptodate.com/contents/9621" TargetMode="External"/><Relationship Id="rId242" Type="http://schemas.openxmlformats.org/officeDocument/2006/relationships/hyperlink" Target="https://ai.uptodate.com/" TargetMode="External"/><Relationship Id="rId120" Type="http://schemas.openxmlformats.org/officeDocument/2006/relationships/hyperlink" Target="https://uptodate.com/contents/9621" TargetMode="External"/><Relationship Id="rId241" Type="http://schemas.openxmlformats.org/officeDocument/2006/relationships/hyperlink" Target="https://ai.uptodate.com/" TargetMode="External"/><Relationship Id="rId240" Type="http://schemas.openxmlformats.org/officeDocument/2006/relationships/hyperlink" Target="https://ai.uptodate.com/" TargetMode="External"/><Relationship Id="rId125" Type="http://schemas.openxmlformats.org/officeDocument/2006/relationships/hyperlink" Target="https://www.uptodate.com/contents/7421#H2" TargetMode="External"/><Relationship Id="rId246" Type="http://schemas.openxmlformats.org/officeDocument/2006/relationships/hyperlink" Target="https://www.uptodate.com/contents/1822#H3475473971" TargetMode="External"/><Relationship Id="rId124" Type="http://schemas.openxmlformats.org/officeDocument/2006/relationships/hyperlink" Target="https://www.uptodate.com/contents/7421#H2" TargetMode="External"/><Relationship Id="rId245" Type="http://schemas.openxmlformats.org/officeDocument/2006/relationships/hyperlink" Target="https://www.uptodate.com/contents/1822#H7909048" TargetMode="External"/><Relationship Id="rId123" Type="http://schemas.openxmlformats.org/officeDocument/2006/relationships/hyperlink" Target="https://uptodate.com/contents/9621" TargetMode="External"/><Relationship Id="rId244" Type="http://schemas.openxmlformats.org/officeDocument/2006/relationships/hyperlink" Target="https://ai.uptodate.com/" TargetMode="External"/><Relationship Id="rId122" Type="http://schemas.openxmlformats.org/officeDocument/2006/relationships/hyperlink" Target="https://uptodate.com/contents/9621" TargetMode="External"/><Relationship Id="rId243" Type="http://schemas.openxmlformats.org/officeDocument/2006/relationships/hyperlink" Target="https://ai.uptodate.com/" TargetMode="External"/><Relationship Id="rId95" Type="http://schemas.openxmlformats.org/officeDocument/2006/relationships/hyperlink" Target="https://ai.uptodate.com/" TargetMode="External"/><Relationship Id="rId94" Type="http://schemas.openxmlformats.org/officeDocument/2006/relationships/hyperlink" Target="https://www.uptodate.com/contents/3345#H12" TargetMode="External"/><Relationship Id="rId97" Type="http://schemas.openxmlformats.org/officeDocument/2006/relationships/hyperlink" Target="https://ai.uptodate.com/" TargetMode="External"/><Relationship Id="rId96" Type="http://schemas.openxmlformats.org/officeDocument/2006/relationships/hyperlink" Target="https://ai.uptodate.com/" TargetMode="External"/><Relationship Id="rId99" Type="http://schemas.openxmlformats.org/officeDocument/2006/relationships/hyperlink" Target="https://ai.uptodate.com/" TargetMode="External"/><Relationship Id="rId98" Type="http://schemas.openxmlformats.org/officeDocument/2006/relationships/hyperlink" Target="https://ai.uptodate.com/" TargetMode="External"/><Relationship Id="rId91" Type="http://schemas.openxmlformats.org/officeDocument/2006/relationships/hyperlink" Target="https://www.uptodate.com/contents/3352#H2944798193" TargetMode="External"/><Relationship Id="rId90" Type="http://schemas.openxmlformats.org/officeDocument/2006/relationships/hyperlink" Target="https://www.uptodate.com/contents/5376#H2909640942" TargetMode="External"/><Relationship Id="rId93" Type="http://schemas.openxmlformats.org/officeDocument/2006/relationships/hyperlink" Target="https://www.uptodate.com/contents/117204#H938875077" TargetMode="External"/><Relationship Id="rId92" Type="http://schemas.openxmlformats.org/officeDocument/2006/relationships/hyperlink" Target="https://www.uptodate.com/contents/3352#H2944798193" TargetMode="External"/><Relationship Id="rId118" Type="http://schemas.openxmlformats.org/officeDocument/2006/relationships/hyperlink" Target="https://uptodate.com/contents/9621" TargetMode="External"/><Relationship Id="rId239" Type="http://schemas.openxmlformats.org/officeDocument/2006/relationships/hyperlink" Target="https://ai.uptodate.com/" TargetMode="External"/><Relationship Id="rId117" Type="http://schemas.openxmlformats.org/officeDocument/2006/relationships/hyperlink" Target="https://www.uptodate.com/contents/5376#H2909640942" TargetMode="External"/><Relationship Id="rId238" Type="http://schemas.openxmlformats.org/officeDocument/2006/relationships/hyperlink" Target="https://www.uptodate.com/contents/1822#H1171837852" TargetMode="External"/><Relationship Id="rId116" Type="http://schemas.openxmlformats.org/officeDocument/2006/relationships/hyperlink" Target="https://www.uptodate.com/contents/5371#H13205061" TargetMode="External"/><Relationship Id="rId237" Type="http://schemas.openxmlformats.org/officeDocument/2006/relationships/hyperlink" Target="https://www.uptodate.com/contents/1822#H784220" TargetMode="External"/><Relationship Id="rId115" Type="http://schemas.openxmlformats.org/officeDocument/2006/relationships/hyperlink" Target="https://www.uptodate.com/contents/9829#F214871" TargetMode="External"/><Relationship Id="rId236" Type="http://schemas.openxmlformats.org/officeDocument/2006/relationships/hyperlink" Target="https://www.uptodate.com/contents/1822#H3475473971" TargetMode="External"/><Relationship Id="rId119" Type="http://schemas.openxmlformats.org/officeDocument/2006/relationships/hyperlink" Target="https://uptodate.com/contents/9621" TargetMode="External"/><Relationship Id="rId110" Type="http://schemas.openxmlformats.org/officeDocument/2006/relationships/hyperlink" Target="https://www.uptodate.com/contents/126971#H1859773127" TargetMode="External"/><Relationship Id="rId231" Type="http://schemas.openxmlformats.org/officeDocument/2006/relationships/hyperlink" Target="https://www.uptodate.com/contents/1822#H3133426226" TargetMode="External"/><Relationship Id="rId230" Type="http://schemas.openxmlformats.org/officeDocument/2006/relationships/hyperlink" Target="https://www.uptodate.com/contents/1822#H1171837852" TargetMode="External"/><Relationship Id="rId114" Type="http://schemas.openxmlformats.org/officeDocument/2006/relationships/hyperlink" Target="https://www.uptodate.com/contents/7421#H3957498098" TargetMode="External"/><Relationship Id="rId235" Type="http://schemas.openxmlformats.org/officeDocument/2006/relationships/hyperlink" Target="https://www.uptodate.com/contents/1822#H3475473971" TargetMode="External"/><Relationship Id="rId113" Type="http://schemas.openxmlformats.org/officeDocument/2006/relationships/hyperlink" Target="https://www.uptodate.com/contents/5376#H1695730010" TargetMode="External"/><Relationship Id="rId234" Type="http://schemas.openxmlformats.org/officeDocument/2006/relationships/hyperlink" Target="https://www.uptodate.com/contents/4668#H500431" TargetMode="External"/><Relationship Id="rId112" Type="http://schemas.openxmlformats.org/officeDocument/2006/relationships/hyperlink" Target="https://www.uptodate.com/contents/3345#H12" TargetMode="External"/><Relationship Id="rId233" Type="http://schemas.openxmlformats.org/officeDocument/2006/relationships/hyperlink" Target="https://www.uptodate.com/contents/4668#H500431" TargetMode="External"/><Relationship Id="rId111" Type="http://schemas.openxmlformats.org/officeDocument/2006/relationships/hyperlink" Target="https://www.uptodate.com/contents/126971#H768121917" TargetMode="External"/><Relationship Id="rId232" Type="http://schemas.openxmlformats.org/officeDocument/2006/relationships/hyperlink" Target="https://www.uptodate.com/contents/1822#H3133426226" TargetMode="External"/><Relationship Id="rId206" Type="http://schemas.openxmlformats.org/officeDocument/2006/relationships/hyperlink" Target="https://www.uptodate.com/contents/image?imageKey=89802&amp;source=expert-ai&amp;graphic-type=table" TargetMode="External"/><Relationship Id="rId205" Type="http://schemas.openxmlformats.org/officeDocument/2006/relationships/hyperlink" Target="https://www.uptodate.com/contents/7421#H3957498098" TargetMode="External"/><Relationship Id="rId204" Type="http://schemas.openxmlformats.org/officeDocument/2006/relationships/hyperlink" Target="https://www.uptodate.com/contents/7421#H531240920" TargetMode="External"/><Relationship Id="rId203" Type="http://schemas.openxmlformats.org/officeDocument/2006/relationships/hyperlink" Target="https://www.uptodate.com/contents/5853#H17" TargetMode="External"/><Relationship Id="rId209" Type="http://schemas.openxmlformats.org/officeDocument/2006/relationships/hyperlink" Target="https://www.uptodate.com/contents/1822#H7909048" TargetMode="External"/><Relationship Id="rId208" Type="http://schemas.openxmlformats.org/officeDocument/2006/relationships/hyperlink" Target="https://www.uptodate.com/contents/1822#H7909048" TargetMode="External"/><Relationship Id="rId207" Type="http://schemas.openxmlformats.org/officeDocument/2006/relationships/hyperlink" Target="https://www.uptodate.com/contents/image?imageKey=89802&amp;source=expert-ai&amp;graphic-type=table" TargetMode="External"/><Relationship Id="rId202" Type="http://schemas.openxmlformats.org/officeDocument/2006/relationships/hyperlink" Target="https://www.uptodate.com/contents/7421#H16744851" TargetMode="External"/><Relationship Id="rId201" Type="http://schemas.openxmlformats.org/officeDocument/2006/relationships/hyperlink" Target="https://www.uptodate.com/contents/7421#H15" TargetMode="External"/><Relationship Id="rId200" Type="http://schemas.openxmlformats.org/officeDocument/2006/relationships/hyperlink" Target="https://www.uptodate.com/contents/7421#H163313661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