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hs4opr20gh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101</w:t>
      </w:r>
      <w:r w:rsidDel="00000000" w:rsidR="00000000" w:rsidRPr="00000000">
        <w:rPr>
          <w:rtl w:val="0"/>
        </w:rPr>
      </w:r>
    </w:p>
    <w:p w:rsidR="00000000" w:rsidDel="00000000" w:rsidP="00000000" w:rsidRDefault="00000000" w:rsidRPr="00000000" w14:paraId="00000002">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03">
      <w:pPr>
        <w:numPr>
          <w:ilvl w:val="0"/>
          <w:numId w:val="10"/>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Since your patient's hemoglobin A1c is 5.7%, this does NOT warrant immediate medical intervention.</w:t>
      </w:r>
      <w:r w:rsidDel="00000000" w:rsidR="00000000" w:rsidRPr="00000000">
        <w:rPr>
          <w:color w:val="232323"/>
          <w:sz w:val="24"/>
          <w:szCs w:val="24"/>
          <w:rtl w:val="0"/>
        </w:rPr>
        <w:t xml:space="preserve"> This value is in the prediabetes range, not diagnostic for diabetes, and does not require urgent therapy</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4">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Recommend annual monitoring and intensive lifestyle modification (diet, exercise, weight loss) to prevent progression to diabetes</w:t>
      </w:r>
      <w:hyperlink r:id="rId9">
        <w:r w:rsidDel="00000000" w:rsidR="00000000" w:rsidRPr="00000000">
          <w:rPr>
            <w:color w:val="232323"/>
            <w:sz w:val="24"/>
            <w:szCs w:val="24"/>
            <w:rtl w:val="0"/>
          </w:rPr>
          <w:t xml:space="preserve"> </w:t>
        </w:r>
      </w:hyperlink>
      <w:hyperlink r:id="rId10">
        <w:r w:rsidDel="00000000" w:rsidR="00000000" w:rsidRPr="00000000">
          <w:rPr>
            <w:color w:val="0074b9"/>
            <w:sz w:val="24"/>
            <w:szCs w:val="24"/>
            <w:rtl w:val="0"/>
          </w:rPr>
          <w:t xml:space="preserve">[3]</w:t>
        </w:r>
      </w:hyperlink>
      <w:hyperlink r:id="rId1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5">
      <w:pPr>
        <w:rPr>
          <w:b w:val="1"/>
          <w:bCs w:val="1"/>
          <w:color w:val="232323"/>
          <w:sz w:val="24"/>
          <w:szCs w:val="24"/>
        </w:rPr>
      </w:pPr>
      <w:r w:rsidDel="00000000" w:rsidR="00000000" w:rsidRPr="00000000">
        <w:rPr>
          <w:rtl w:val="0"/>
        </w:rPr>
      </w:r>
    </w:p>
    <w:p w:rsidR="00000000" w:rsidDel="00000000" w:rsidP="00000000" w:rsidRDefault="00000000" w:rsidRPr="00000000" w14:paraId="00000006">
      <w:pPr>
        <w:rPr>
          <w:b w:val="1"/>
          <w:bCs w:val="1"/>
          <w:color w:val="232323"/>
          <w:sz w:val="24"/>
          <w:szCs w:val="24"/>
        </w:rPr>
      </w:pPr>
      <w:r w:rsidDel="00000000" w:rsidR="00000000" w:rsidRPr="00000000">
        <w:rPr>
          <w:b w:val="1"/>
          <w:bCs w:val="1"/>
          <w:color w:val="232323"/>
          <w:sz w:val="24"/>
          <w:szCs w:val="24"/>
          <w:rtl w:val="0"/>
        </w:rPr>
        <w:t xml:space="preserve">Key Points about your patient</w:t>
      </w:r>
    </w:p>
    <w:p w:rsidR="00000000" w:rsidDel="00000000" w:rsidP="00000000" w:rsidRDefault="00000000" w:rsidRPr="00000000" w14:paraId="00000007">
      <w:pPr>
        <w:rPr>
          <w:b w:val="1"/>
          <w:bCs w:val="1"/>
          <w:color w:val="232323"/>
          <w:sz w:val="24"/>
          <w:szCs w:val="24"/>
        </w:rPr>
      </w:pPr>
      <w:r w:rsidDel="00000000" w:rsidR="00000000" w:rsidRPr="00000000">
        <w:rPr>
          <w:rtl w:val="0"/>
        </w:rPr>
      </w:r>
    </w:p>
    <w:p w:rsidR="00000000" w:rsidDel="00000000" w:rsidP="00000000" w:rsidRDefault="00000000" w:rsidRPr="00000000" w14:paraId="00000008">
      <w:pPr>
        <w:numPr>
          <w:ilvl w:val="0"/>
          <w:numId w:val="14"/>
        </w:numPr>
        <w:ind w:left="720" w:hanging="360"/>
        <w:rPr>
          <w:sz w:val="24"/>
          <w:szCs w:val="24"/>
        </w:rPr>
      </w:pPr>
      <w:r w:rsidDel="00000000" w:rsidR="00000000" w:rsidRPr="00000000">
        <w:rPr>
          <w:b w:val="1"/>
          <w:bCs w:val="1"/>
          <w:color w:val="232323"/>
          <w:sz w:val="24"/>
          <w:szCs w:val="24"/>
          <w:rtl w:val="0"/>
        </w:rPr>
        <w:t xml:space="preserve">Hemoglobin A1c 5.7%</w:t>
      </w:r>
      <w:r w:rsidDel="00000000" w:rsidR="00000000" w:rsidRPr="00000000">
        <w:rPr>
          <w:color w:val="232323"/>
          <w:sz w:val="24"/>
          <w:szCs w:val="24"/>
          <w:rtl w:val="0"/>
        </w:rPr>
        <w:t xml:space="preserve"> -&gt; Indicates prediabetes, not diabetes; no immediate intervention required</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9">
      <w:pPr>
        <w:numPr>
          <w:ilvl w:val="0"/>
          <w:numId w:val="14"/>
        </w:numPr>
        <w:ind w:left="720" w:hanging="360"/>
        <w:rPr>
          <w:sz w:val="24"/>
          <w:szCs w:val="24"/>
        </w:rPr>
      </w:pPr>
      <w:r w:rsidDel="00000000" w:rsidR="00000000" w:rsidRPr="00000000">
        <w:rPr>
          <w:b w:val="1"/>
          <w:bCs w:val="1"/>
          <w:color w:val="232323"/>
          <w:sz w:val="24"/>
          <w:szCs w:val="24"/>
          <w:rtl w:val="0"/>
        </w:rPr>
        <w:t xml:space="preserve">Age 60, Overweight, Hypertensive disorder</w:t>
      </w:r>
      <w:r w:rsidDel="00000000" w:rsidR="00000000" w:rsidRPr="00000000">
        <w:rPr>
          <w:color w:val="232323"/>
          <w:sz w:val="24"/>
          <w:szCs w:val="24"/>
          <w:rtl w:val="0"/>
        </w:rPr>
        <w:t xml:space="preserve"> -&gt; Increased risk for diabetes; lifestyle changes strongly advised</w:t>
      </w:r>
      <w:hyperlink r:id="rId15">
        <w:r w:rsidDel="00000000" w:rsidR="00000000" w:rsidRPr="00000000">
          <w:rPr>
            <w:color w:val="232323"/>
            <w:sz w:val="24"/>
            <w:szCs w:val="24"/>
            <w:rtl w:val="0"/>
          </w:rPr>
          <w:t xml:space="preserve"> </w:t>
        </w:r>
      </w:hyperlink>
      <w:hyperlink r:id="rId16">
        <w:r w:rsidDel="00000000" w:rsidR="00000000" w:rsidRPr="00000000">
          <w:rPr>
            <w:color w:val="0074b9"/>
            <w:sz w:val="24"/>
            <w:szCs w:val="24"/>
            <w:rtl w:val="0"/>
          </w:rPr>
          <w:t xml:space="preserve">[3]</w:t>
        </w:r>
      </w:hyperlink>
      <w:hyperlink r:id="rId1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A">
      <w:pPr>
        <w:numPr>
          <w:ilvl w:val="0"/>
          <w:numId w:val="14"/>
        </w:numPr>
        <w:ind w:left="720" w:hanging="360"/>
        <w:rPr>
          <w:sz w:val="24"/>
          <w:szCs w:val="24"/>
        </w:rPr>
      </w:pPr>
      <w:r w:rsidDel="00000000" w:rsidR="00000000" w:rsidRPr="00000000">
        <w:rPr>
          <w:b w:val="1"/>
          <w:bCs w:val="1"/>
          <w:color w:val="232323"/>
          <w:sz w:val="24"/>
          <w:szCs w:val="24"/>
          <w:rtl w:val="0"/>
        </w:rPr>
        <w:t xml:space="preserve">Glucose 121 mg/dL</w:t>
      </w:r>
      <w:r w:rsidDel="00000000" w:rsidR="00000000" w:rsidRPr="00000000">
        <w:rPr>
          <w:color w:val="232323"/>
          <w:sz w:val="24"/>
          <w:szCs w:val="24"/>
          <w:rtl w:val="0"/>
        </w:rPr>
        <w:t xml:space="preserve"> -&gt; Consistent with impaired fasting glucose; supports prediabetes diagnosis</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B">
      <w:pPr>
        <w:numPr>
          <w:ilvl w:val="0"/>
          <w:numId w:val="14"/>
        </w:numPr>
        <w:ind w:left="720" w:hanging="360"/>
        <w:rPr>
          <w:sz w:val="24"/>
          <w:szCs w:val="24"/>
        </w:rPr>
      </w:pPr>
      <w:r w:rsidDel="00000000" w:rsidR="00000000" w:rsidRPr="00000000">
        <w:rPr>
          <w:b w:val="1"/>
          <w:bCs w:val="1"/>
          <w:color w:val="232323"/>
          <w:sz w:val="24"/>
          <w:szCs w:val="24"/>
          <w:rtl w:val="0"/>
        </w:rPr>
        <w:t xml:space="preserve">BMI 29.4 kg/m^2</w:t>
      </w:r>
      <w:r w:rsidDel="00000000" w:rsidR="00000000" w:rsidRPr="00000000">
        <w:rPr>
          <w:color w:val="232323"/>
          <w:sz w:val="24"/>
          <w:szCs w:val="24"/>
          <w:rtl w:val="0"/>
        </w:rPr>
        <w:t xml:space="preserve"> -&gt; Overweight status increases diabetes risk; weight loss recommended</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[3]</w:t>
        </w:r>
      </w:hyperlink>
      <w:hyperlink r:id="rId2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14"/>
        </w:numPr>
        <w:ind w:left="720" w:hanging="360"/>
        <w:rPr>
          <w:sz w:val="24"/>
          <w:szCs w:val="24"/>
        </w:rPr>
      </w:pPr>
      <w:r w:rsidDel="00000000" w:rsidR="00000000" w:rsidRPr="00000000">
        <w:rPr>
          <w:b w:val="1"/>
          <w:bCs w:val="1"/>
          <w:color w:val="232323"/>
          <w:sz w:val="24"/>
          <w:szCs w:val="24"/>
          <w:rtl w:val="0"/>
        </w:rPr>
        <w:t xml:space="preserve">No symptoms of hyperglycemia</w:t>
      </w:r>
      <w:r w:rsidDel="00000000" w:rsidR="00000000" w:rsidRPr="00000000">
        <w:rPr>
          <w:color w:val="232323"/>
          <w:sz w:val="24"/>
          <w:szCs w:val="24"/>
          <w:rtl w:val="0"/>
        </w:rPr>
        <w:t xml:space="preserve"> -&gt; No evidence of symptomatic diabetes; no urgent action needed</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[6]</w:t>
        </w:r>
      </w:hyperlink>
      <w:hyperlink r:id="rId2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D">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history of diabetes</w:t>
      </w:r>
      <w:r w:rsidDel="00000000" w:rsidR="00000000" w:rsidRPr="00000000">
        <w:rPr>
          <w:color w:val="232323"/>
          <w:sz w:val="24"/>
          <w:szCs w:val="24"/>
          <w:rtl w:val="0"/>
        </w:rPr>
        <w:t xml:space="preserve"> -&gt; First detection; confirm with repeat testing annually</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E">
      <w:pPr>
        <w:rPr>
          <w:color w:val="232323"/>
          <w:sz w:val="24"/>
          <w:szCs w:val="24"/>
        </w:rPr>
      </w:pPr>
      <w:r w:rsidDel="00000000" w:rsidR="00000000" w:rsidRPr="00000000">
        <w:rPr>
          <w:b w:val="1"/>
          <w:bCs w:val="1"/>
          <w:color w:val="232323"/>
          <w:sz w:val="24"/>
          <w:szCs w:val="24"/>
          <w:rtl w:val="0"/>
        </w:rPr>
        <w:t xml:space="preserve">Rationale</w:t>
      </w:r>
      <w:r w:rsidDel="00000000" w:rsidR="00000000" w:rsidRPr="00000000">
        <w:rPr>
          <w:rtl w:val="0"/>
        </w:rPr>
      </w:r>
    </w:p>
    <w:p w:rsidR="00000000" w:rsidDel="00000000" w:rsidP="00000000" w:rsidRDefault="00000000" w:rsidRPr="00000000" w14:paraId="0000000F">
      <w:pPr>
        <w:shd w:fill="ffffff" w:val="clear"/>
        <w:spacing w:line="390" w:lineRule="auto"/>
        <w:rPr>
          <w:color w:val="232323"/>
          <w:sz w:val="24"/>
          <w:szCs w:val="24"/>
        </w:rPr>
      </w:pPr>
      <w:r w:rsidDel="00000000" w:rsidR="00000000" w:rsidRPr="00000000">
        <w:rPr>
          <w:color w:val="232323"/>
          <w:sz w:val="24"/>
          <w:szCs w:val="24"/>
          <w:rtl w:val="0"/>
        </w:rPr>
        <w:t xml:space="preserve">A1c 5.7% and glucose 121 mg/dL indicate prediabetes, not diabetes; immediate intervention is not warranted, but risk factor modification is essential</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[1]</w:t>
        </w:r>
      </w:hyperlink>
      <w:hyperlink r:id="rId3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0">
      <w:pPr>
        <w:rPr>
          <w:b w:val="1"/>
          <w:bCs w:val="1"/>
          <w:color w:val="232323"/>
          <w:sz w:val="24"/>
          <w:szCs w:val="24"/>
        </w:rPr>
      </w:pPr>
      <w:r w:rsidDel="00000000" w:rsidR="00000000" w:rsidRPr="00000000">
        <w:rPr>
          <w:rtl w:val="0"/>
        </w:rPr>
      </w:r>
    </w:p>
    <w:p w:rsidR="00000000" w:rsidDel="00000000" w:rsidP="00000000" w:rsidRDefault="00000000" w:rsidRPr="00000000" w14:paraId="00000011">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5"/>
        </w:numPr>
        <w:shd w:fill="ffffff" w:val="clear"/>
        <w:spacing w:after="0" w:afterAutospacing="0" w:before="220" w:line="390" w:lineRule="auto"/>
        <w:ind w:left="720" w:hanging="360"/>
      </w:pPr>
      <w:hyperlink r:id="rId32">
        <w:r w:rsidDel="00000000" w:rsidR="00000000" w:rsidRPr="00000000">
          <w:rPr>
            <w:color w:val="0074b9"/>
            <w:sz w:val="24"/>
            <w:szCs w:val="24"/>
            <w:rtl w:val="0"/>
          </w:rPr>
          <w:t xml:space="preserve">What if the patient’s A1c increases above 6.5%?</w:t>
        </w:r>
      </w:hyperlink>
      <w:r w:rsidDel="00000000" w:rsidR="00000000" w:rsidRPr="00000000">
        <w:rPr>
          <w:rtl w:val="0"/>
        </w:rPr>
      </w:r>
    </w:p>
    <w:p w:rsidR="00000000" w:rsidDel="00000000" w:rsidP="00000000" w:rsidRDefault="00000000" w:rsidRPr="00000000" w14:paraId="00000014">
      <w:pPr>
        <w:numPr>
          <w:ilvl w:val="0"/>
          <w:numId w:val="5"/>
        </w:numPr>
        <w:shd w:fill="ffffff" w:val="clear"/>
        <w:spacing w:after="0" w:afterAutospacing="0" w:before="0" w:beforeAutospacing="0" w:line="390" w:lineRule="auto"/>
        <w:ind w:left="720" w:hanging="360"/>
      </w:pPr>
      <w:hyperlink r:id="rId33">
        <w:r w:rsidDel="00000000" w:rsidR="00000000" w:rsidRPr="00000000">
          <w:rPr>
            <w:color w:val="0074b9"/>
            <w:sz w:val="24"/>
            <w:szCs w:val="24"/>
            <w:rtl w:val="0"/>
          </w:rPr>
          <w:t xml:space="preserve">What if the patient develops symptoms of hyperglycemia?</w:t>
        </w:r>
      </w:hyperlink>
      <w:r w:rsidDel="00000000" w:rsidR="00000000" w:rsidRPr="00000000">
        <w:rPr>
          <w:rtl w:val="0"/>
        </w:rPr>
      </w:r>
    </w:p>
    <w:p w:rsidR="00000000" w:rsidDel="00000000" w:rsidP="00000000" w:rsidRDefault="00000000" w:rsidRPr="00000000" w14:paraId="00000015">
      <w:pPr>
        <w:numPr>
          <w:ilvl w:val="0"/>
          <w:numId w:val="5"/>
        </w:numPr>
        <w:shd w:fill="ffffff" w:val="clear"/>
        <w:spacing w:after="0" w:afterAutospacing="0" w:before="0" w:beforeAutospacing="0" w:line="390" w:lineRule="auto"/>
        <w:ind w:left="720" w:hanging="360"/>
      </w:pPr>
      <w:hyperlink r:id="rId34">
        <w:r w:rsidDel="00000000" w:rsidR="00000000" w:rsidRPr="00000000">
          <w:rPr>
            <w:color w:val="0074b9"/>
            <w:sz w:val="24"/>
            <w:szCs w:val="24"/>
            <w:rtl w:val="0"/>
          </w:rPr>
          <w:t xml:space="preserve">What are the best lifestyle interventions for prediabetes?</w:t>
        </w:r>
      </w:hyperlink>
      <w:r w:rsidDel="00000000" w:rsidR="00000000" w:rsidRPr="00000000">
        <w:rPr>
          <w:rtl w:val="0"/>
        </w:rPr>
      </w:r>
    </w:p>
    <w:p w:rsidR="00000000" w:rsidDel="00000000" w:rsidP="00000000" w:rsidRDefault="00000000" w:rsidRPr="00000000" w14:paraId="00000016">
      <w:pPr>
        <w:numPr>
          <w:ilvl w:val="0"/>
          <w:numId w:val="5"/>
        </w:numPr>
        <w:shd w:fill="ffffff" w:val="clear"/>
        <w:spacing w:after="0" w:afterAutospacing="0" w:before="0" w:beforeAutospacing="0" w:line="390" w:lineRule="auto"/>
        <w:ind w:left="720" w:hanging="360"/>
      </w:pPr>
      <w:hyperlink r:id="rId35">
        <w:r w:rsidDel="00000000" w:rsidR="00000000" w:rsidRPr="00000000">
          <w:rPr>
            <w:color w:val="0074b9"/>
            <w:sz w:val="24"/>
            <w:szCs w:val="24"/>
            <w:rtl w:val="0"/>
          </w:rPr>
          <w:t xml:space="preserve">Should metformin be considered for diabetes prevention?</w:t>
        </w:r>
      </w:hyperlink>
      <w:r w:rsidDel="00000000" w:rsidR="00000000" w:rsidRPr="00000000">
        <w:rPr>
          <w:rtl w:val="0"/>
        </w:rPr>
      </w:r>
    </w:p>
    <w:p w:rsidR="00000000" w:rsidDel="00000000" w:rsidP="00000000" w:rsidRDefault="00000000" w:rsidRPr="00000000" w14:paraId="00000017">
      <w:pPr>
        <w:numPr>
          <w:ilvl w:val="0"/>
          <w:numId w:val="5"/>
        </w:numPr>
        <w:shd w:fill="ffffff" w:val="clear"/>
        <w:spacing w:before="0" w:beforeAutospacing="0" w:line="390" w:lineRule="auto"/>
        <w:ind w:left="720" w:hanging="360"/>
      </w:pPr>
      <w:hyperlink r:id="rId36">
        <w:r w:rsidDel="00000000" w:rsidR="00000000" w:rsidRPr="00000000">
          <w:rPr>
            <w:color w:val="0074b9"/>
            <w:sz w:val="24"/>
            <w:szCs w:val="24"/>
            <w:rtl w:val="0"/>
          </w:rPr>
          <w:t xml:space="preserve">How often should labs be repeated?</w:t>
        </w:r>
      </w:hyperlink>
      <w:r w:rsidDel="00000000" w:rsidR="00000000" w:rsidRPr="00000000">
        <w:rPr>
          <w:rtl w:val="0"/>
        </w:rPr>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1A">
      <w:pPr>
        <w:pStyle w:val="Heading3"/>
        <w:keepNext w:val="0"/>
        <w:keepLines w:val="0"/>
        <w:shd w:fill="ffffff" w:val="clear"/>
        <w:spacing w:after="40" w:before="460" w:line="346.66666666666663" w:lineRule="auto"/>
        <w:rPr>
          <w:b w:val="1"/>
          <w:bCs w:val="1"/>
          <w:color w:val="232323"/>
          <w:sz w:val="27"/>
          <w:szCs w:val="27"/>
        </w:rPr>
      </w:pPr>
      <w:bookmarkStart w:colFirst="0" w:colLast="0" w:name="_m7q3ifst44bn" w:id="1"/>
      <w:bookmarkEnd w:id="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B">
      <w:pPr>
        <w:numPr>
          <w:ilvl w:val="0"/>
          <w:numId w:val="8"/>
        </w:numPr>
        <w:shd w:fill="ffffff" w:val="clear"/>
        <w:spacing w:after="0" w:afterAutospacing="0" w:before="240" w:lineRule="auto"/>
        <w:ind w:left="720" w:hanging="360"/>
      </w:pPr>
      <w:hyperlink r:id="rId37">
        <w:r w:rsidDel="00000000" w:rsidR="00000000" w:rsidRPr="00000000">
          <w:rPr>
            <w:color w:val="0074b9"/>
            <w:sz w:val="24"/>
            <w:szCs w:val="24"/>
            <w:rtl w:val="0"/>
          </w:rPr>
          <w:t xml:space="preserve">Clinical presentation, diagnosis, and initial evaluation of diabetes mellitus in adults &gt; DIAGNOSTIC CRITERIA &gt; Prediabetes</w:t>
        </w:r>
      </w:hyperlink>
      <w:r w:rsidDel="00000000" w:rsidR="00000000" w:rsidRPr="00000000">
        <w:rPr>
          <w:rtl w:val="0"/>
        </w:rPr>
      </w:r>
    </w:p>
    <w:p w:rsidR="00000000" w:rsidDel="00000000" w:rsidP="00000000" w:rsidRDefault="00000000" w:rsidRPr="00000000" w14:paraId="0000001C">
      <w:pPr>
        <w:numPr>
          <w:ilvl w:val="0"/>
          <w:numId w:val="8"/>
        </w:numPr>
        <w:shd w:fill="ffffff" w:val="clear"/>
        <w:spacing w:after="0" w:afterAutospacing="0" w:before="0" w:beforeAutospacing="0" w:lineRule="auto"/>
        <w:ind w:left="720" w:hanging="360"/>
      </w:pPr>
      <w:hyperlink r:id="rId38">
        <w:r w:rsidDel="00000000" w:rsidR="00000000" w:rsidRPr="00000000">
          <w:rPr>
            <w:color w:val="0074b9"/>
            <w:sz w:val="24"/>
            <w:szCs w:val="24"/>
            <w:rtl w:val="0"/>
          </w:rPr>
          <w:t xml:space="preserve">Screening for type 2 diabetes mellitus and prediabetes &gt; TEST INTERPRETATION AND FOLLOW-UP &gt; Interpretation</w:t>
        </w:r>
      </w:hyperlink>
      <w:r w:rsidDel="00000000" w:rsidR="00000000" w:rsidRPr="00000000">
        <w:rPr>
          <w:rtl w:val="0"/>
        </w:rPr>
      </w:r>
    </w:p>
    <w:p w:rsidR="00000000" w:rsidDel="00000000" w:rsidP="00000000" w:rsidRDefault="00000000" w:rsidRPr="00000000" w14:paraId="0000001D">
      <w:pPr>
        <w:numPr>
          <w:ilvl w:val="0"/>
          <w:numId w:val="8"/>
        </w:numPr>
        <w:shd w:fill="ffffff" w:val="clear"/>
        <w:spacing w:after="0" w:afterAutospacing="0" w:before="0" w:beforeAutospacing="0" w:lineRule="auto"/>
        <w:ind w:left="720" w:hanging="360"/>
      </w:pPr>
      <w:hyperlink r:id="rId39">
        <w:r w:rsidDel="00000000" w:rsidR="00000000" w:rsidRPr="00000000">
          <w:rPr>
            <w:color w:val="0074b9"/>
            <w:sz w:val="24"/>
            <w:szCs w:val="24"/>
            <w:rtl w:val="0"/>
          </w:rPr>
          <w:t xml:space="preserve">Prevention of type 2 diabetes mellitus &gt; SUMMARY AND RECOMMENDATIONS</w:t>
        </w:r>
      </w:hyperlink>
      <w:r w:rsidDel="00000000" w:rsidR="00000000" w:rsidRPr="00000000">
        <w:rPr>
          <w:rtl w:val="0"/>
        </w:rPr>
      </w:r>
    </w:p>
    <w:p w:rsidR="00000000" w:rsidDel="00000000" w:rsidP="00000000" w:rsidRDefault="00000000" w:rsidRPr="00000000" w14:paraId="0000001E">
      <w:pPr>
        <w:numPr>
          <w:ilvl w:val="0"/>
          <w:numId w:val="8"/>
        </w:numPr>
        <w:shd w:fill="ffffff" w:val="clear"/>
        <w:spacing w:after="0" w:afterAutospacing="0" w:before="0" w:beforeAutospacing="0" w:lineRule="auto"/>
        <w:ind w:left="720" w:hanging="360"/>
      </w:pPr>
      <w:hyperlink r:id="rId40">
        <w:r w:rsidDel="00000000" w:rsidR="00000000" w:rsidRPr="00000000">
          <w:rPr>
            <w:color w:val="0074b9"/>
            <w:sz w:val="24"/>
            <w:szCs w:val="24"/>
            <w:rtl w:val="0"/>
          </w:rPr>
          <w:t xml:space="preserve">Prevention of type 2 diabetes mellitus &gt; GUIDELINES</w:t>
        </w:r>
      </w:hyperlink>
      <w:r w:rsidDel="00000000" w:rsidR="00000000" w:rsidRPr="00000000">
        <w:rPr>
          <w:rtl w:val="0"/>
        </w:rPr>
      </w:r>
    </w:p>
    <w:p w:rsidR="00000000" w:rsidDel="00000000" w:rsidP="00000000" w:rsidRDefault="00000000" w:rsidRPr="00000000" w14:paraId="0000001F">
      <w:pPr>
        <w:numPr>
          <w:ilvl w:val="0"/>
          <w:numId w:val="8"/>
        </w:numPr>
        <w:shd w:fill="ffffff" w:val="clear"/>
        <w:spacing w:after="0" w:afterAutospacing="0" w:before="0" w:beforeAutospacing="0" w:lineRule="auto"/>
        <w:ind w:left="720" w:hanging="360"/>
      </w:pPr>
      <w:hyperlink r:id="rId41">
        <w:r w:rsidDel="00000000" w:rsidR="00000000" w:rsidRPr="00000000">
          <w:rPr>
            <w:color w:val="0074b9"/>
            <w:sz w:val="24"/>
            <w:szCs w:val="24"/>
            <w:rtl w:val="0"/>
          </w:rPr>
          <w:t xml:space="preserve">Screening for type 2 diabetes mellitus and prediabetes &gt; WHOM TO SCREEN &gt; Targeted approach to screening</w:t>
        </w:r>
      </w:hyperlink>
      <w:r w:rsidDel="00000000" w:rsidR="00000000" w:rsidRPr="00000000">
        <w:rPr>
          <w:rtl w:val="0"/>
        </w:rPr>
      </w:r>
    </w:p>
    <w:p w:rsidR="00000000" w:rsidDel="00000000" w:rsidP="00000000" w:rsidRDefault="00000000" w:rsidRPr="00000000" w14:paraId="00000020">
      <w:pPr>
        <w:numPr>
          <w:ilvl w:val="0"/>
          <w:numId w:val="8"/>
        </w:numPr>
        <w:shd w:fill="ffffff" w:val="clear"/>
        <w:spacing w:after="0" w:afterAutospacing="0" w:before="0" w:beforeAutospacing="0" w:lineRule="auto"/>
        <w:ind w:left="720" w:hanging="360"/>
      </w:pPr>
      <w:hyperlink r:id="rId42">
        <w:r w:rsidDel="00000000" w:rsidR="00000000" w:rsidRPr="00000000">
          <w:rPr>
            <w:color w:val="0074b9"/>
            <w:sz w:val="24"/>
            <w:szCs w:val="24"/>
            <w:rtl w:val="0"/>
          </w:rPr>
          <w:t xml:space="preserve">Clinical presentation, diagnosis, and initial evaluation of diabetes mellitus in adults &gt; DIAGNOSTIC CRITERIA &gt; Diabetes &gt; Symptomatic hyperglycemia</w:t>
        </w:r>
      </w:hyperlink>
      <w:r w:rsidDel="00000000" w:rsidR="00000000" w:rsidRPr="00000000">
        <w:rPr>
          <w:rtl w:val="0"/>
        </w:rPr>
      </w:r>
    </w:p>
    <w:p w:rsidR="00000000" w:rsidDel="00000000" w:rsidP="00000000" w:rsidRDefault="00000000" w:rsidRPr="00000000" w14:paraId="00000021">
      <w:pPr>
        <w:numPr>
          <w:ilvl w:val="0"/>
          <w:numId w:val="8"/>
        </w:numPr>
        <w:shd w:fill="ffffff" w:val="clear"/>
        <w:spacing w:before="0" w:beforeAutospacing="0" w:lineRule="auto"/>
        <w:ind w:left="720" w:hanging="360"/>
      </w:pPr>
      <w:hyperlink r:id="rId43">
        <w:r w:rsidDel="00000000" w:rsidR="00000000" w:rsidRPr="00000000">
          <w:rPr>
            <w:color w:val="0074b9"/>
            <w:sz w:val="24"/>
            <w:szCs w:val="24"/>
            <w:rtl w:val="0"/>
          </w:rPr>
          <w:t xml:space="preserve">Clinical presentation, diagnosis, and initial evaluation of diabetes mellitus in adults &gt; SUMMARY AND RECOMMENDATIONS</w:t>
        </w:r>
      </w:hyperlink>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6noku7int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102</w:t>
      </w:r>
      <w:r w:rsidDel="00000000" w:rsidR="00000000" w:rsidRPr="00000000">
        <w:rPr>
          <w:rtl w:val="0"/>
        </w:rPr>
      </w:r>
    </w:p>
    <w:p w:rsidR="00000000" w:rsidDel="00000000" w:rsidP="00000000" w:rsidRDefault="00000000" w:rsidRPr="00000000" w14:paraId="00000024">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60-year-old male with hypertension, overweight, vitamin D deficiency, and is taking olmesartan-hydrochlorothiazide, testosterone, and sildenafil. The query is about whether hydrochlorothiazide (HCTZ) side effects are contributing to the patient's metabolic laboratory findings.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7">
      <w:pPr>
        <w:shd w:fill="ffffff" w:val="clear"/>
        <w:spacing w:line="390" w:lineRule="auto"/>
        <w:rPr>
          <w:color w:val="0074b9"/>
          <w:sz w:val="24"/>
          <w:szCs w:val="24"/>
        </w:rPr>
      </w:pPr>
      <w:r w:rsidDel="00000000" w:rsidR="00000000" w:rsidRPr="00000000">
        <w:rPr>
          <w:b w:val="1"/>
          <w:bCs w:val="1"/>
          <w:color w:val="232323"/>
          <w:sz w:val="24"/>
          <w:szCs w:val="24"/>
          <w:rtl w:val="0"/>
        </w:rPr>
        <w:t xml:space="preserve">Hydrochlorothiazide (HCTZ) can contribute to metabolic lab abnormalities, including mild hyperglycemia, hyperlipidemia, hypokalemia, hyponatremia, and hypercalcemia, especially in older adults and those on chronic therapy.</w:t>
      </w:r>
      <w:hyperlink r:id="rId44">
        <w:r w:rsidDel="00000000" w:rsidR="00000000" w:rsidRPr="00000000">
          <w:rPr>
            <w:color w:val="232323"/>
            <w:sz w:val="24"/>
            <w:szCs w:val="24"/>
            <w:rtl w:val="0"/>
          </w:rPr>
          <w:t xml:space="preserve"> </w:t>
        </w:r>
      </w:hyperlink>
      <w:hyperlink r:id="rId45">
        <w:r w:rsidDel="00000000" w:rsidR="00000000" w:rsidRPr="00000000">
          <w:rPr>
            <w:color w:val="0074b9"/>
            <w:sz w:val="24"/>
            <w:szCs w:val="24"/>
            <w:rtl w:val="0"/>
          </w:rPr>
          <w:t xml:space="preserve">[1]</w:t>
        </w:r>
      </w:hyperlink>
      <w:hyperlink r:id="rId46">
        <w:r w:rsidDel="00000000" w:rsidR="00000000" w:rsidRPr="00000000">
          <w:rPr>
            <w:color w:val="0074b9"/>
            <w:sz w:val="24"/>
            <w:szCs w:val="24"/>
            <w:rtl w:val="0"/>
          </w:rPr>
          <w:t xml:space="preserve">[2]</w:t>
        </w:r>
      </w:hyperlink>
      <w:hyperlink r:id="rId47">
        <w:r w:rsidDel="00000000" w:rsidR="00000000" w:rsidRPr="00000000">
          <w:rPr>
            <w:color w:val="0074b9"/>
            <w:sz w:val="24"/>
            <w:szCs w:val="24"/>
            <w:rtl w:val="0"/>
          </w:rPr>
          <w:t xml:space="preserve">[3]</w:t>
        </w:r>
      </w:hyperlink>
      <w:hyperlink r:id="rId48">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after="40" w:before="460" w:line="346.66666666666663" w:lineRule="auto"/>
        <w:rPr>
          <w:b w:val="1"/>
          <w:bCs w:val="1"/>
          <w:color w:val="232323"/>
          <w:sz w:val="27"/>
          <w:szCs w:val="27"/>
        </w:rPr>
      </w:pPr>
      <w:bookmarkStart w:colFirst="0" w:colLast="0" w:name="_y9wxtqnapmao" w:id="3"/>
      <w:bookmarkEnd w:id="3"/>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9">
      <w:pPr>
        <w:numPr>
          <w:ilvl w:val="0"/>
          <w:numId w:val="7"/>
        </w:numPr>
        <w:ind w:left="720" w:hanging="360"/>
        <w:rPr>
          <w:sz w:val="24"/>
          <w:szCs w:val="24"/>
        </w:rPr>
      </w:pPr>
      <w:r w:rsidDel="00000000" w:rsidR="00000000" w:rsidRPr="00000000">
        <w:rPr>
          <w:b w:val="1"/>
          <w:bCs w:val="1"/>
          <w:color w:val="232323"/>
          <w:sz w:val="24"/>
          <w:szCs w:val="24"/>
          <w:rtl w:val="0"/>
        </w:rPr>
        <w:t xml:space="preserve">Hypertensive disorder, treated with</w:t>
      </w:r>
      <w:hyperlink r:id="rId49">
        <w:r w:rsidDel="00000000" w:rsidR="00000000" w:rsidRPr="00000000">
          <w:rPr>
            <w:b w:val="1"/>
            <w:bCs w:val="1"/>
            <w:color w:val="232323"/>
            <w:sz w:val="24"/>
            <w:szCs w:val="24"/>
            <w:rtl w:val="0"/>
          </w:rPr>
          <w:t xml:space="preserve"> </w:t>
        </w:r>
      </w:hyperlink>
      <w:hyperlink r:id="rId50">
        <w:r w:rsidDel="00000000" w:rsidR="00000000" w:rsidRPr="00000000">
          <w:rPr>
            <w:b w:val="1"/>
            <w:bCs w:val="1"/>
            <w:color w:val="0074b9"/>
            <w:sz w:val="24"/>
            <w:szCs w:val="24"/>
            <w:rtl w:val="0"/>
          </w:rPr>
          <w:t xml:space="preserve">olmesartan-hydrochlorothiazide</w:t>
        </w:r>
      </w:hyperlink>
      <w:r w:rsidDel="00000000" w:rsidR="00000000" w:rsidRPr="00000000">
        <w:rPr>
          <w:color w:val="232323"/>
          <w:sz w:val="24"/>
          <w:szCs w:val="24"/>
          <w:rtl w:val="0"/>
        </w:rPr>
        <w:t xml:space="preserve"> -&gt; HCTZ is associated with hypokalemia, hyponatremia, hyperglycemia, hyperlipidemia, and hypercalcemia</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[1]</w:t>
        </w:r>
      </w:hyperlink>
      <w:hyperlink r:id="rId53">
        <w:r w:rsidDel="00000000" w:rsidR="00000000" w:rsidRPr="00000000">
          <w:rPr>
            <w:color w:val="0074b9"/>
            <w:sz w:val="24"/>
            <w:szCs w:val="24"/>
            <w:rtl w:val="0"/>
          </w:rPr>
          <w:t xml:space="preserve">[2]</w:t>
        </w:r>
      </w:hyperlink>
      <w:hyperlink r:id="rId54">
        <w:r w:rsidDel="00000000" w:rsidR="00000000" w:rsidRPr="00000000">
          <w:rPr>
            <w:color w:val="0074b9"/>
            <w:sz w:val="24"/>
            <w:szCs w:val="24"/>
            <w:rtl w:val="0"/>
          </w:rPr>
          <w:t xml:space="preserve">[3]</w:t>
        </w:r>
      </w:hyperlink>
      <w:hyperlink r:id="rId5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A">
      <w:pPr>
        <w:numPr>
          <w:ilvl w:val="0"/>
          <w:numId w:val="7"/>
        </w:numPr>
        <w:ind w:left="720" w:hanging="360"/>
        <w:rPr>
          <w:sz w:val="24"/>
          <w:szCs w:val="24"/>
        </w:rPr>
      </w:pPr>
      <w:r w:rsidDel="00000000" w:rsidR="00000000" w:rsidRPr="00000000">
        <w:rPr>
          <w:b w:val="1"/>
          <w:bCs w:val="1"/>
          <w:color w:val="232323"/>
          <w:sz w:val="24"/>
          <w:szCs w:val="24"/>
          <w:rtl w:val="0"/>
        </w:rPr>
        <w:t xml:space="preserve">Recent labs: glucose 121 mg/dL, A1c 5.7%, chol 161 mg/dL, trig 132 mg/dL, HDL 62 mg/dL, LDL 73 mg/dL, Ca 9.4 mg/dL, K 4.4 mmol/L, Na 144 mmol/L, CO2 19 mmol/L</w:t>
      </w:r>
      <w:r w:rsidDel="00000000" w:rsidR="00000000" w:rsidRPr="00000000">
        <w:rPr>
          <w:color w:val="232323"/>
          <w:sz w:val="24"/>
          <w:szCs w:val="24"/>
          <w:rtl w:val="0"/>
        </w:rPr>
        <w:t xml:space="preserve"> -&gt; All values are within or near normal limits, but mild hyperglycemia and mild hyperlipidemia may be influenced by HCTZ</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[1]</w:t>
        </w:r>
      </w:hyperlink>
      <w:hyperlink r:id="rId58">
        <w:r w:rsidDel="00000000" w:rsidR="00000000" w:rsidRPr="00000000">
          <w:rPr>
            <w:color w:val="0074b9"/>
            <w:sz w:val="24"/>
            <w:szCs w:val="24"/>
            <w:rtl w:val="0"/>
          </w:rPr>
          <w:t xml:space="preserve">[2]</w:t>
        </w:r>
      </w:hyperlink>
      <w:hyperlink r:id="rId5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B">
      <w:pPr>
        <w:numPr>
          <w:ilvl w:val="0"/>
          <w:numId w:val="7"/>
        </w:numPr>
        <w:ind w:left="720" w:hanging="360"/>
        <w:rPr>
          <w:sz w:val="24"/>
          <w:szCs w:val="24"/>
        </w:rPr>
      </w:pPr>
      <w:r w:rsidDel="00000000" w:rsidR="00000000" w:rsidRPr="00000000">
        <w:rPr>
          <w:b w:val="1"/>
          <w:bCs w:val="1"/>
          <w:color w:val="232323"/>
          <w:sz w:val="24"/>
          <w:szCs w:val="24"/>
          <w:rtl w:val="0"/>
        </w:rPr>
        <w:t xml:space="preserve">Age 60, BMI 29.4 kg/m^2, vitamin D deficiency</w:t>
      </w:r>
      <w:r w:rsidDel="00000000" w:rsidR="00000000" w:rsidRPr="00000000">
        <w:rPr>
          <w:color w:val="232323"/>
          <w:sz w:val="24"/>
          <w:szCs w:val="24"/>
          <w:rtl w:val="0"/>
        </w:rPr>
        <w:t xml:space="preserve"> -&gt; Older age and overweight increase risk for thiazide-induced metabolic side effects</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[1]</w:t>
        </w:r>
      </w:hyperlink>
      <w:hyperlink r:id="rId6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C">
      <w:pPr>
        <w:numPr>
          <w:ilvl w:val="0"/>
          <w:numId w:val="7"/>
        </w:numPr>
        <w:ind w:left="720" w:hanging="360"/>
        <w:rPr>
          <w:sz w:val="24"/>
          <w:szCs w:val="24"/>
        </w:rPr>
      </w:pPr>
      <w:r w:rsidDel="00000000" w:rsidR="00000000" w:rsidRPr="00000000">
        <w:rPr>
          <w:b w:val="1"/>
          <w:bCs w:val="1"/>
          <w:color w:val="232323"/>
          <w:sz w:val="24"/>
          <w:szCs w:val="24"/>
          <w:rtl w:val="0"/>
        </w:rPr>
        <w:t xml:space="preserve">No evidence of hypokalemia, hyponatremia, or hypercalcemia in current labs</w:t>
      </w:r>
      <w:r w:rsidDel="00000000" w:rsidR="00000000" w:rsidRPr="00000000">
        <w:rPr>
          <w:color w:val="232323"/>
          <w:sz w:val="24"/>
          <w:szCs w:val="24"/>
          <w:rtl w:val="0"/>
        </w:rPr>
        <w:t xml:space="preserve"> -&gt; HCTZ risk for these is present, but not currently manifest</w:t>
      </w:r>
      <w:hyperlink r:id="rId63">
        <w:r w:rsidDel="00000000" w:rsidR="00000000" w:rsidRPr="00000000">
          <w:rPr>
            <w:color w:val="232323"/>
            <w:sz w:val="24"/>
            <w:szCs w:val="24"/>
            <w:rtl w:val="0"/>
          </w:rPr>
          <w:t xml:space="preserve"> </w:t>
        </w:r>
      </w:hyperlink>
      <w:hyperlink r:id="rId64">
        <w:r w:rsidDel="00000000" w:rsidR="00000000" w:rsidRPr="00000000">
          <w:rPr>
            <w:color w:val="0074b9"/>
            <w:sz w:val="24"/>
            <w:szCs w:val="24"/>
            <w:rtl w:val="0"/>
          </w:rPr>
          <w:t xml:space="preserve">[1]</w:t>
        </w:r>
      </w:hyperlink>
      <w:hyperlink r:id="rId65">
        <w:r w:rsidDel="00000000" w:rsidR="00000000" w:rsidRPr="00000000">
          <w:rPr>
            <w:color w:val="0074b9"/>
            <w:sz w:val="24"/>
            <w:szCs w:val="24"/>
            <w:rtl w:val="0"/>
          </w:rPr>
          <w:t xml:space="preserve">[2]</w:t>
        </w:r>
      </w:hyperlink>
      <w:hyperlink r:id="rId6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D">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w:t>
      </w:r>
      <w:hyperlink r:id="rId67">
        <w:r w:rsidDel="00000000" w:rsidR="00000000" w:rsidRPr="00000000">
          <w:rPr>
            <w:b w:val="1"/>
            <w:bCs w:val="1"/>
            <w:color w:val="232323"/>
            <w:sz w:val="24"/>
            <w:szCs w:val="24"/>
            <w:rtl w:val="0"/>
          </w:rPr>
          <w:t xml:space="preserve"> </w:t>
        </w:r>
      </w:hyperlink>
      <w:hyperlink r:id="rId68">
        <w:r w:rsidDel="00000000" w:rsidR="00000000" w:rsidRPr="00000000">
          <w:rPr>
            <w:b w:val="1"/>
            <w:bCs w:val="1"/>
            <w:color w:val="0074b9"/>
            <w:sz w:val="24"/>
            <w:szCs w:val="24"/>
            <w:rtl w:val="0"/>
          </w:rPr>
          <w:t xml:space="preserve">olmesartan-hydrochlorothiazide</w:t>
        </w:r>
      </w:hyperlink>
      <w:r w:rsidDel="00000000" w:rsidR="00000000" w:rsidRPr="00000000">
        <w:rPr>
          <w:color w:val="232323"/>
          <w:sz w:val="24"/>
          <w:szCs w:val="24"/>
          <w:rtl w:val="0"/>
        </w:rPr>
        <w:t xml:space="preserve"> -&gt; ARB may mitigate HCTZ-induced hypokalemia and impaired glucose tolerance</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E">
      <w:pPr>
        <w:pStyle w:val="Heading3"/>
        <w:keepNext w:val="0"/>
        <w:keepLines w:val="0"/>
        <w:shd w:fill="ffffff" w:val="clear"/>
        <w:spacing w:after="40" w:before="460" w:line="346.66666666666663" w:lineRule="auto"/>
        <w:rPr>
          <w:b w:val="1"/>
          <w:bCs w:val="1"/>
          <w:color w:val="232323"/>
          <w:sz w:val="27"/>
          <w:szCs w:val="27"/>
        </w:rPr>
      </w:pPr>
      <w:bookmarkStart w:colFirst="0" w:colLast="0" w:name="_omb0cea90vto" w:id="4"/>
      <w:bookmarkEnd w:id="4"/>
      <w:r w:rsidDel="00000000" w:rsidR="00000000" w:rsidRPr="00000000">
        <w:rPr>
          <w:b w:val="1"/>
          <w:bCs w:val="1"/>
          <w:color w:val="232323"/>
          <w:sz w:val="27"/>
          <w:szCs w:val="27"/>
          <w:rtl w:val="0"/>
        </w:rPr>
        <w:t xml:space="preserve">Rationale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color w:val="232323"/>
          <w:sz w:val="24"/>
          <w:szCs w:val="24"/>
          <w:rtl w:val="0"/>
        </w:rPr>
        <w:t xml:space="preserve">HCTZ is known to cause mild increases in glucose, cholesterol, and triglycerides, and can cause electrolyte disturbances, but your patient's current labs do not show significant abnormalities. The ARB component may reduce risk of hypokalemia and impaired glucose tolerance</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[1]</w:t>
        </w:r>
      </w:hyperlink>
      <w:hyperlink r:id="rId73">
        <w:r w:rsidDel="00000000" w:rsidR="00000000" w:rsidRPr="00000000">
          <w:rPr>
            <w:color w:val="0074b9"/>
            <w:sz w:val="24"/>
            <w:szCs w:val="24"/>
            <w:rtl w:val="0"/>
          </w:rPr>
          <w:t xml:space="preserve">[2]</w:t>
        </w:r>
      </w:hyperlink>
      <w:hyperlink r:id="rId7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0">
      <w:pPr>
        <w:pStyle w:val="Heading3"/>
        <w:keepNext w:val="0"/>
        <w:keepLines w:val="0"/>
        <w:shd w:fill="ffffff" w:val="clear"/>
        <w:spacing w:after="40" w:before="460" w:line="346.66666666666663" w:lineRule="auto"/>
        <w:rPr>
          <w:b w:val="1"/>
          <w:bCs w:val="1"/>
          <w:color w:val="232323"/>
          <w:sz w:val="27"/>
          <w:szCs w:val="27"/>
        </w:rPr>
      </w:pPr>
      <w:bookmarkStart w:colFirst="0" w:colLast="0" w:name="_y8k8sx169qt1" w:id="5"/>
      <w:bookmarkEnd w:id="5"/>
      <w:r w:rsidDel="00000000" w:rsidR="00000000" w:rsidRPr="00000000">
        <w:rPr>
          <w:b w:val="1"/>
          <w:bCs w:val="1"/>
          <w:color w:val="232323"/>
          <w:sz w:val="27"/>
          <w:szCs w:val="27"/>
          <w:rtl w:val="0"/>
        </w:rPr>
        <w:t xml:space="preserve">Monitoring and Management</w:t>
      </w:r>
    </w:p>
    <w:p w:rsidR="00000000" w:rsidDel="00000000" w:rsidP="00000000" w:rsidRDefault="00000000" w:rsidRPr="00000000" w14:paraId="00000031">
      <w:pPr>
        <w:numPr>
          <w:ilvl w:val="0"/>
          <w:numId w:val="1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Monitor serum sodium, potassium, creatinine, glucose, and lipids at baseline, 1-2 weeks after starting HCTZ, and periodically thereafter </w:t>
      </w:r>
      <w:hyperlink r:id="rId7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more frequent monitoring if dose is increased or symptoms develop </w:t>
      </w:r>
      <w:hyperlink r:id="rId7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Advise patient to temporarily stop HCTZ during acute illness with vomiting, diarrhea, or poor intake </w:t>
      </w:r>
      <w:hyperlink r:id="rId7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1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Review </w:t>
      </w:r>
      <w:hyperlink r:id="rId78">
        <w:r w:rsidDel="00000000" w:rsidR="00000000" w:rsidRPr="00000000">
          <w:rPr>
            <w:color w:val="0074b9"/>
            <w:sz w:val="24"/>
            <w:szCs w:val="24"/>
            <w:rtl w:val="0"/>
          </w:rPr>
          <w:t xml:space="preserve"> dose dependence of thiazide-induced side effects</w:t>
        </w:r>
      </w:hyperlink>
      <w:r w:rsidDel="00000000" w:rsidR="00000000" w:rsidRPr="00000000">
        <w:rPr>
          <w:color w:val="232323"/>
          <w:sz w:val="24"/>
          <w:szCs w:val="24"/>
          <w:rtl w:val="0"/>
        </w:rPr>
        <w:t xml:space="preserve"> and </w:t>
      </w:r>
      <w:hyperlink r:id="rId79">
        <w:r w:rsidDel="00000000" w:rsidR="00000000" w:rsidRPr="00000000">
          <w:rPr>
            <w:color w:val="0074b9"/>
            <w:sz w:val="24"/>
            <w:szCs w:val="24"/>
            <w:rtl w:val="0"/>
          </w:rPr>
          <w:t xml:space="preserve"> steady state after initiation of a thiazide diuretic</w:t>
        </w:r>
      </w:hyperlink>
      <w:r w:rsidDel="00000000" w:rsidR="00000000" w:rsidRPr="00000000">
        <w:rPr>
          <w:color w:val="232323"/>
          <w:sz w:val="24"/>
          <w:szCs w:val="24"/>
          <w:rtl w:val="0"/>
        </w:rPr>
        <w:t xml:space="preserve"> for further details.</w:t>
      </w:r>
    </w:p>
    <w:p w:rsidR="00000000" w:rsidDel="00000000" w:rsidP="00000000" w:rsidRDefault="00000000" w:rsidRPr="00000000" w14:paraId="00000035">
      <w:pPr>
        <w:pStyle w:val="Heading3"/>
        <w:keepNext w:val="0"/>
        <w:keepLines w:val="0"/>
        <w:shd w:fill="ffffff" w:val="clear"/>
        <w:spacing w:after="40" w:before="460" w:line="346.66666666666663" w:lineRule="auto"/>
        <w:rPr>
          <w:b w:val="1"/>
          <w:bCs w:val="1"/>
          <w:color w:val="232323"/>
          <w:sz w:val="27"/>
          <w:szCs w:val="27"/>
        </w:rPr>
      </w:pPr>
      <w:bookmarkStart w:colFirst="0" w:colLast="0" w:name="_4v3boxay93uy"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3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7">
      <w:pPr>
        <w:numPr>
          <w:ilvl w:val="0"/>
          <w:numId w:val="6"/>
        </w:numPr>
        <w:shd w:fill="ffffff" w:val="clear"/>
        <w:spacing w:after="0" w:afterAutospacing="0" w:before="220" w:line="390" w:lineRule="auto"/>
        <w:ind w:left="720" w:hanging="360"/>
      </w:pPr>
      <w:hyperlink r:id="rId80">
        <w:r w:rsidDel="00000000" w:rsidR="00000000" w:rsidRPr="00000000">
          <w:rPr>
            <w:color w:val="0074b9"/>
            <w:sz w:val="24"/>
            <w:szCs w:val="24"/>
            <w:rtl w:val="0"/>
          </w:rPr>
          <w:t xml:space="preserve">What if the patient develops hypokalemia or hyponatremia?</w:t>
        </w:r>
      </w:hyperlink>
      <w:r w:rsidDel="00000000" w:rsidR="00000000" w:rsidRPr="00000000">
        <w:rPr>
          <w:rtl w:val="0"/>
        </w:rPr>
      </w:r>
    </w:p>
    <w:p w:rsidR="00000000" w:rsidDel="00000000" w:rsidP="00000000" w:rsidRDefault="00000000" w:rsidRPr="00000000" w14:paraId="00000038">
      <w:pPr>
        <w:numPr>
          <w:ilvl w:val="0"/>
          <w:numId w:val="6"/>
        </w:numPr>
        <w:shd w:fill="ffffff" w:val="clear"/>
        <w:spacing w:after="0" w:afterAutospacing="0" w:before="0" w:beforeAutospacing="0" w:line="390" w:lineRule="auto"/>
        <w:ind w:left="720" w:hanging="360"/>
      </w:pPr>
      <w:hyperlink r:id="rId81">
        <w:r w:rsidDel="00000000" w:rsidR="00000000" w:rsidRPr="00000000">
          <w:rPr>
            <w:color w:val="0074b9"/>
            <w:sz w:val="24"/>
            <w:szCs w:val="24"/>
            <w:rtl w:val="0"/>
          </w:rPr>
          <w:t xml:space="preserve">What if the patient has worsening hyperglycemia or diabetes?</w:t>
        </w:r>
      </w:hyperlink>
      <w:r w:rsidDel="00000000" w:rsidR="00000000" w:rsidRPr="00000000">
        <w:rPr>
          <w:rtl w:val="0"/>
        </w:rPr>
      </w:r>
    </w:p>
    <w:p w:rsidR="00000000" w:rsidDel="00000000" w:rsidP="00000000" w:rsidRDefault="00000000" w:rsidRPr="00000000" w14:paraId="00000039">
      <w:pPr>
        <w:numPr>
          <w:ilvl w:val="0"/>
          <w:numId w:val="6"/>
        </w:numPr>
        <w:shd w:fill="ffffff" w:val="clear"/>
        <w:spacing w:after="0" w:afterAutospacing="0" w:before="0" w:beforeAutospacing="0" w:line="390" w:lineRule="auto"/>
        <w:ind w:left="720" w:hanging="360"/>
      </w:pPr>
      <w:hyperlink r:id="rId82">
        <w:r w:rsidDel="00000000" w:rsidR="00000000" w:rsidRPr="00000000">
          <w:rPr>
            <w:color w:val="0074b9"/>
            <w:sz w:val="24"/>
            <w:szCs w:val="24"/>
            <w:rtl w:val="0"/>
          </w:rPr>
          <w:t xml:space="preserve">What if the patient has a history of gout or hyperuricemia?</w:t>
        </w:r>
      </w:hyperlink>
      <w:r w:rsidDel="00000000" w:rsidR="00000000" w:rsidRPr="00000000">
        <w:rPr>
          <w:rtl w:val="0"/>
        </w:rPr>
      </w:r>
    </w:p>
    <w:p w:rsidR="00000000" w:rsidDel="00000000" w:rsidP="00000000" w:rsidRDefault="00000000" w:rsidRPr="00000000" w14:paraId="0000003A">
      <w:pPr>
        <w:numPr>
          <w:ilvl w:val="0"/>
          <w:numId w:val="6"/>
        </w:numPr>
        <w:shd w:fill="ffffff" w:val="clear"/>
        <w:spacing w:after="0" w:afterAutospacing="0" w:before="0" w:beforeAutospacing="0" w:line="390" w:lineRule="auto"/>
        <w:ind w:left="720" w:hanging="360"/>
      </w:pPr>
      <w:hyperlink r:id="rId83">
        <w:r w:rsidDel="00000000" w:rsidR="00000000" w:rsidRPr="00000000">
          <w:rPr>
            <w:color w:val="0074b9"/>
            <w:sz w:val="24"/>
            <w:szCs w:val="24"/>
            <w:rtl w:val="0"/>
          </w:rPr>
          <w:t xml:space="preserve">What if the patient develops hypercalcemia?</w:t>
        </w:r>
      </w:hyperlink>
      <w:r w:rsidDel="00000000" w:rsidR="00000000" w:rsidRPr="00000000">
        <w:rPr>
          <w:rtl w:val="0"/>
        </w:rPr>
      </w:r>
    </w:p>
    <w:p w:rsidR="00000000" w:rsidDel="00000000" w:rsidP="00000000" w:rsidRDefault="00000000" w:rsidRPr="00000000" w14:paraId="0000003B">
      <w:pPr>
        <w:numPr>
          <w:ilvl w:val="0"/>
          <w:numId w:val="6"/>
        </w:numPr>
        <w:shd w:fill="ffffff" w:val="clear"/>
        <w:spacing w:before="0" w:beforeAutospacing="0" w:line="390" w:lineRule="auto"/>
        <w:ind w:left="720" w:hanging="360"/>
      </w:pPr>
      <w:hyperlink r:id="rId84">
        <w:r w:rsidDel="00000000" w:rsidR="00000000" w:rsidRPr="00000000">
          <w:rPr>
            <w:color w:val="0074b9"/>
            <w:sz w:val="24"/>
            <w:szCs w:val="24"/>
            <w:rtl w:val="0"/>
          </w:rPr>
          <w:t xml:space="preserve">What if the patient is on higher doses of HCTZ?</w:t>
        </w:r>
      </w:hyperlink>
      <w:r w:rsidDel="00000000" w:rsidR="00000000" w:rsidRPr="00000000">
        <w:rPr>
          <w:rtl w:val="0"/>
        </w:rPr>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D">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adjusting therapy.</w:t>
      </w:r>
    </w:p>
    <w:p w:rsidR="00000000" w:rsidDel="00000000" w:rsidP="00000000" w:rsidRDefault="00000000" w:rsidRPr="00000000" w14:paraId="0000003E">
      <w:pPr>
        <w:pStyle w:val="Heading3"/>
        <w:keepNext w:val="0"/>
        <w:keepLines w:val="0"/>
        <w:shd w:fill="ffffff" w:val="clear"/>
        <w:spacing w:after="40" w:before="460" w:line="346.66666666666663" w:lineRule="auto"/>
        <w:rPr>
          <w:b w:val="1"/>
          <w:bCs w:val="1"/>
          <w:color w:val="232323"/>
          <w:sz w:val="27"/>
          <w:szCs w:val="27"/>
        </w:rPr>
      </w:pPr>
      <w:bookmarkStart w:colFirst="0" w:colLast="0" w:name="_s8xljpbg30dq"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F">
      <w:pPr>
        <w:numPr>
          <w:ilvl w:val="0"/>
          <w:numId w:val="13"/>
        </w:numPr>
        <w:shd w:fill="ffffff" w:val="clear"/>
        <w:spacing w:after="0" w:afterAutospacing="0" w:before="240" w:lineRule="auto"/>
        <w:ind w:left="720" w:hanging="360"/>
      </w:pPr>
      <w:hyperlink r:id="rId85">
        <w:r w:rsidDel="00000000" w:rsidR="00000000" w:rsidRPr="00000000">
          <w:rPr>
            <w:color w:val="0074b9"/>
            <w:sz w:val="24"/>
            <w:szCs w:val="24"/>
            <w:rtl w:val="0"/>
          </w:rPr>
          <w:t xml:space="preserve">Use of thiazide diuretics in patients with primary (essential) hypertension &gt; EFFICACY AND SAFETY &gt; Side effects</w:t>
        </w:r>
      </w:hyperlink>
      <w:r w:rsidDel="00000000" w:rsidR="00000000" w:rsidRPr="00000000">
        <w:rPr>
          <w:rtl w:val="0"/>
        </w:rPr>
      </w:r>
    </w:p>
    <w:p w:rsidR="00000000" w:rsidDel="00000000" w:rsidP="00000000" w:rsidRDefault="00000000" w:rsidRPr="00000000" w14:paraId="00000040">
      <w:pPr>
        <w:numPr>
          <w:ilvl w:val="0"/>
          <w:numId w:val="13"/>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Use of thiazide diuretics in patients with primary (essential) hypertension &gt; EFFICACY AND SAFETY &gt; Side effects &gt; Dose-dependent metabolic effects</w:t>
        </w:r>
      </w:hyperlink>
      <w:r w:rsidDel="00000000" w:rsidR="00000000" w:rsidRPr="00000000">
        <w:rPr>
          <w:rtl w:val="0"/>
        </w:rPr>
      </w:r>
    </w:p>
    <w:p w:rsidR="00000000" w:rsidDel="00000000" w:rsidP="00000000" w:rsidRDefault="00000000" w:rsidRPr="00000000" w14:paraId="00000041">
      <w:pPr>
        <w:numPr>
          <w:ilvl w:val="0"/>
          <w:numId w:val="13"/>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Use of thiazide diuretics in patients with primary (essential) hypertension &gt; EFFICACY AND SAFETY &gt; Side effects &gt; Monitoring</w:t>
        </w:r>
      </w:hyperlink>
      <w:r w:rsidDel="00000000" w:rsidR="00000000" w:rsidRPr="00000000">
        <w:rPr>
          <w:rtl w:val="0"/>
        </w:rPr>
      </w:r>
    </w:p>
    <w:p w:rsidR="00000000" w:rsidDel="00000000" w:rsidP="00000000" w:rsidRDefault="00000000" w:rsidRPr="00000000" w14:paraId="00000042">
      <w:pPr>
        <w:numPr>
          <w:ilvl w:val="0"/>
          <w:numId w:val="13"/>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Antihypertensive drugs and lipids &gt; EFFECTS OF DIFFERENT ANTIHYPERTENSIVE AGENTS &gt; Antihypertensive drugs with adverse effects on plasma lipid levels &gt; Thiazide diuretics</w:t>
        </w:r>
      </w:hyperlink>
      <w:r w:rsidDel="00000000" w:rsidR="00000000" w:rsidRPr="00000000">
        <w:rPr>
          <w:rtl w:val="0"/>
        </w:rPr>
      </w:r>
    </w:p>
    <w:p w:rsidR="00000000" w:rsidDel="00000000" w:rsidP="00000000" w:rsidRDefault="00000000" w:rsidRPr="00000000" w14:paraId="00000043">
      <w:pPr>
        <w:numPr>
          <w:ilvl w:val="0"/>
          <w:numId w:val="13"/>
        </w:numPr>
        <w:shd w:fill="ffffff" w:val="clear"/>
        <w:spacing w:before="0" w:beforeAutospacing="0" w:lineRule="auto"/>
        <w:ind w:left="720" w:hanging="360"/>
      </w:pPr>
      <w:hyperlink r:id="rId89">
        <w:r w:rsidDel="00000000" w:rsidR="00000000" w:rsidRPr="00000000">
          <w:rPr>
            <w:color w:val="0074b9"/>
            <w:sz w:val="24"/>
            <w:szCs w:val="24"/>
            <w:rtl w:val="0"/>
          </w:rPr>
          <w:t xml:space="preserve">Diuretic-induced hyponatremia &gt; INCIDENCE AND PATIENTS AT RISK</w:t>
        </w:r>
      </w:hyperlink>
      <w:r w:rsidDel="00000000" w:rsidR="00000000" w:rsidRPr="00000000">
        <w:rPr>
          <w:rtl w:val="0"/>
        </w:rPr>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tjogfe6we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103</w:t>
      </w:r>
      <w:r w:rsidDel="00000000" w:rsidR="00000000" w:rsidRPr="00000000">
        <w:rPr>
          <w:rtl w:val="0"/>
        </w:rPr>
      </w:r>
    </w:p>
    <w:p w:rsidR="00000000" w:rsidDel="00000000" w:rsidP="00000000" w:rsidRDefault="00000000" w:rsidRPr="00000000" w14:paraId="00000046">
      <w:pPr>
        <w:spacing w:before="120" w:line="390" w:lineRule="auto"/>
        <w:ind w:right="78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60-year-old male with chronic prosthetic joint infection (PJI), overweight, hypertension, GERD, vitamin D deficiency, lumbar spondylolisthesis, and penicillin allergy. Query focuses on long-term antibiotic suppression versus surgery for chronic PJI.</w:t>
      </w:r>
    </w:p>
    <w:p w:rsidR="00000000" w:rsidDel="00000000" w:rsidP="00000000" w:rsidRDefault="00000000" w:rsidRPr="00000000" w14:paraId="00000047">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before="120" w:line="390" w:lineRule="auto"/>
        <w:ind w:right="780"/>
        <w:rPr>
          <w:sz w:val="24"/>
          <w:szCs w:val="24"/>
        </w:rPr>
      </w:pPr>
      <w:r w:rsidDel="00000000" w:rsidR="00000000" w:rsidRPr="00000000">
        <w:rPr>
          <w:rtl w:val="0"/>
        </w:rPr>
      </w:r>
    </w:p>
    <w:p w:rsidR="00000000" w:rsidDel="00000000" w:rsidP="00000000" w:rsidRDefault="00000000" w:rsidRPr="00000000" w14:paraId="00000049">
      <w:pPr>
        <w:spacing w:before="120" w:line="390" w:lineRule="auto"/>
        <w:ind w:right="780"/>
        <w:rPr>
          <w:sz w:val="24"/>
          <w:szCs w:val="24"/>
        </w:rPr>
      </w:pPr>
      <w:r w:rsidDel="00000000" w:rsidR="00000000" w:rsidRPr="00000000">
        <w:rPr>
          <w:sz w:val="24"/>
          <w:szCs w:val="24"/>
          <w:rtl w:val="0"/>
        </w:rPr>
        <w:t xml:space="preserve">For most patients with chronic PJI, </w:t>
      </w:r>
      <w:r w:rsidDel="00000000" w:rsidR="00000000" w:rsidRPr="00000000">
        <w:rPr>
          <w:b w:val="1"/>
          <w:bCs w:val="1"/>
          <w:sz w:val="24"/>
          <w:szCs w:val="24"/>
          <w:rtl w:val="0"/>
        </w:rPr>
        <w:t xml:space="preserve">surgical management (preferably two-stage exchange arthroplasty) is the gold standard for infection eradication and functional outcome</w:t>
      </w:r>
      <w:r w:rsidDel="00000000" w:rsidR="00000000" w:rsidRPr="00000000">
        <w:rPr>
          <w:sz w:val="24"/>
          <w:szCs w:val="24"/>
          <w:rtl w:val="0"/>
        </w:rPr>
        <w:t xml:space="preserve">; long-term antibiotic suppression is reserved for those who are poor surgical candidates or have residual hardware after surgery</w:t>
      </w:r>
      <w:hyperlink r:id="rId90">
        <w:r w:rsidDel="00000000" w:rsidR="00000000" w:rsidRPr="00000000">
          <w:rPr>
            <w:sz w:val="24"/>
            <w:szCs w:val="24"/>
            <w:rtl w:val="0"/>
          </w:rPr>
          <w:t xml:space="preserve"> </w:t>
        </w:r>
      </w:hyperlink>
      <w:hyperlink r:id="rId91">
        <w:r w:rsidDel="00000000" w:rsidR="00000000" w:rsidRPr="00000000">
          <w:rPr>
            <w:color w:val="0074b9"/>
            <w:sz w:val="24"/>
            <w:szCs w:val="24"/>
            <w:rtl w:val="0"/>
          </w:rPr>
          <w:t xml:space="preserve">[1]</w:t>
        </w:r>
      </w:hyperlink>
      <w:hyperlink r:id="rId92">
        <w:r w:rsidDel="00000000" w:rsidR="00000000" w:rsidRPr="00000000">
          <w:rPr>
            <w:color w:val="0074b9"/>
            <w:sz w:val="24"/>
            <w:szCs w:val="24"/>
            <w:rtl w:val="0"/>
          </w:rPr>
          <w:t xml:space="preserve">[2]</w:t>
        </w:r>
      </w:hyperlink>
      <w:hyperlink r:id="rId93">
        <w:r w:rsidDel="00000000" w:rsidR="00000000" w:rsidRPr="00000000">
          <w:rPr>
            <w:color w:val="0074b9"/>
            <w:sz w:val="24"/>
            <w:szCs w:val="24"/>
            <w:rtl w:val="0"/>
          </w:rPr>
          <w:t xml:space="preserve">[3]</w:t>
        </w:r>
      </w:hyperlink>
      <w:hyperlink r:id="rId94">
        <w:r w:rsidDel="00000000" w:rsidR="00000000" w:rsidRPr="00000000">
          <w:rPr>
            <w:color w:val="0074b9"/>
            <w:sz w:val="24"/>
            <w:szCs w:val="24"/>
            <w:rtl w:val="0"/>
          </w:rPr>
          <w:t xml:space="preserve">[4]</w:t>
        </w:r>
      </w:hyperlink>
      <w:hyperlink r:id="rId95">
        <w:r w:rsidDel="00000000" w:rsidR="00000000" w:rsidRPr="00000000">
          <w:rPr>
            <w:color w:val="0074b9"/>
            <w:sz w:val="24"/>
            <w:szCs w:val="24"/>
            <w:rtl w:val="0"/>
          </w:rPr>
          <w:t xml:space="preserve">[5]</w:t>
        </w:r>
      </w:hyperlink>
      <w:hyperlink r:id="rId96">
        <w:r w:rsidDel="00000000" w:rsidR="00000000" w:rsidRPr="00000000">
          <w:rPr>
            <w:color w:val="0074b9"/>
            <w:sz w:val="24"/>
            <w:szCs w:val="24"/>
            <w:rtl w:val="0"/>
          </w:rPr>
          <w:t xml:space="preserve">[6]</w:t>
        </w:r>
      </w:hyperlink>
      <w:hyperlink r:id="rId97">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4A">
      <w:pPr>
        <w:pStyle w:val="Heading3"/>
        <w:keepNext w:val="0"/>
        <w:keepLines w:val="0"/>
        <w:spacing w:after="40" w:before="580" w:line="346.66666666666663" w:lineRule="auto"/>
        <w:rPr>
          <w:b w:val="1"/>
          <w:bCs w:val="1"/>
          <w:color w:val="000000"/>
          <w:sz w:val="27"/>
          <w:szCs w:val="27"/>
        </w:rPr>
      </w:pPr>
      <w:bookmarkStart w:colFirst="0" w:colLast="0" w:name="_55arxn3sbvlc" w:id="9"/>
      <w:bookmarkEnd w:id="9"/>
      <w:r w:rsidDel="00000000" w:rsidR="00000000" w:rsidRPr="00000000">
        <w:rPr>
          <w:b w:val="1"/>
          <w:bCs w:val="1"/>
          <w:color w:val="000000"/>
          <w:sz w:val="27"/>
          <w:szCs w:val="27"/>
          <w:rtl w:val="0"/>
        </w:rPr>
        <w:t xml:space="preserve">Surgical Management</w:t>
      </w:r>
    </w:p>
    <w:p w:rsidR="00000000" w:rsidDel="00000000" w:rsidP="00000000" w:rsidRDefault="00000000" w:rsidRPr="00000000" w14:paraId="0000004B">
      <w:pPr>
        <w:numPr>
          <w:ilvl w:val="0"/>
          <w:numId w:val="11"/>
        </w:numPr>
        <w:spacing w:after="0" w:afterAutospacing="0" w:before="340" w:line="390" w:lineRule="auto"/>
        <w:ind w:left="720" w:hanging="360"/>
        <w:rPr>
          <w:sz w:val="24"/>
          <w:szCs w:val="24"/>
        </w:rPr>
      </w:pPr>
      <w:r w:rsidDel="00000000" w:rsidR="00000000" w:rsidRPr="00000000">
        <w:rPr>
          <w:b w:val="1"/>
          <w:bCs w:val="1"/>
          <w:sz w:val="24"/>
          <w:szCs w:val="24"/>
          <w:rtl w:val="0"/>
        </w:rPr>
        <w:t xml:space="preserve">Two-stage exchange arthroplasty</w:t>
      </w:r>
      <w:r w:rsidDel="00000000" w:rsidR="00000000" w:rsidRPr="00000000">
        <w:rPr>
          <w:sz w:val="24"/>
          <w:szCs w:val="24"/>
          <w:rtl w:val="0"/>
        </w:rPr>
        <w:t xml:space="preserve"> is preferred for chronic PJI, especially in the United States, with &gt;85% infection eradication rates </w:t>
      </w:r>
      <w:hyperlink r:id="rId98">
        <w:r w:rsidDel="00000000" w:rsidR="00000000" w:rsidRPr="00000000">
          <w:rPr>
            <w:color w:val="0074b9"/>
            <w:sz w:val="24"/>
            <w:szCs w:val="24"/>
            <w:rtl w:val="0"/>
          </w:rPr>
          <w:t xml:space="preserve">[2]</w:t>
        </w:r>
      </w:hyperlink>
      <w:hyperlink r:id="rId99">
        <w:r w:rsidDel="00000000" w:rsidR="00000000" w:rsidRPr="00000000">
          <w:rPr>
            <w:color w:val="0074b9"/>
            <w:sz w:val="24"/>
            <w:szCs w:val="24"/>
            <w:rtl w:val="0"/>
          </w:rPr>
          <w:t xml:space="preserve">[3]</w:t>
        </w:r>
      </w:hyperlink>
      <w:hyperlink r:id="rId100">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4C">
      <w:pPr>
        <w:numPr>
          <w:ilvl w:val="0"/>
          <w:numId w:val="11"/>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One-stage exchange arthroplasty</w:t>
      </w:r>
      <w:r w:rsidDel="00000000" w:rsidR="00000000" w:rsidRPr="00000000">
        <w:rPr>
          <w:sz w:val="24"/>
          <w:szCs w:val="24"/>
          <w:rtl w:val="0"/>
        </w:rPr>
        <w:t xml:space="preserve"> may be considered in select patients with good soft tissue coverage, known microbiology, and susceptible organisms </w:t>
      </w:r>
      <w:hyperlink r:id="rId101">
        <w:r w:rsidDel="00000000" w:rsidR="00000000" w:rsidRPr="00000000">
          <w:rPr>
            <w:color w:val="0074b9"/>
            <w:sz w:val="24"/>
            <w:szCs w:val="24"/>
            <w:rtl w:val="0"/>
          </w:rPr>
          <w:t xml:space="preserve">[2]</w:t>
        </w:r>
      </w:hyperlink>
      <w:hyperlink r:id="rId102">
        <w:r w:rsidDel="00000000" w:rsidR="00000000" w:rsidRPr="00000000">
          <w:rPr>
            <w:color w:val="0074b9"/>
            <w:sz w:val="24"/>
            <w:szCs w:val="24"/>
            <w:rtl w:val="0"/>
          </w:rPr>
          <w:t xml:space="preserve">[6]</w:t>
        </w:r>
      </w:hyperlink>
      <w:hyperlink r:id="rId103">
        <w:r w:rsidDel="00000000" w:rsidR="00000000" w:rsidRPr="00000000">
          <w:rPr>
            <w:color w:val="0074b9"/>
            <w:sz w:val="24"/>
            <w:szCs w:val="24"/>
            <w:rtl w:val="0"/>
          </w:rPr>
          <w:t xml:space="preserve">[8]</w:t>
        </w:r>
      </w:hyperlink>
      <w:r w:rsidDel="00000000" w:rsidR="00000000" w:rsidRPr="00000000">
        <w:rPr>
          <w:sz w:val="24"/>
          <w:szCs w:val="24"/>
          <w:rtl w:val="0"/>
        </w:rPr>
        <w:t xml:space="preserve">.</w:t>
      </w:r>
    </w:p>
    <w:p w:rsidR="00000000" w:rsidDel="00000000" w:rsidP="00000000" w:rsidRDefault="00000000" w:rsidRPr="00000000" w14:paraId="0000004D">
      <w:pPr>
        <w:numPr>
          <w:ilvl w:val="0"/>
          <w:numId w:val="11"/>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Debridement and retention (DAIR)</w:t>
      </w:r>
      <w:r w:rsidDel="00000000" w:rsidR="00000000" w:rsidRPr="00000000">
        <w:rPr>
          <w:sz w:val="24"/>
          <w:szCs w:val="24"/>
          <w:rtl w:val="0"/>
        </w:rPr>
        <w:t xml:space="preserve"> is only appropriate for early infections (&lt;3 weeks symptoms or &lt;30 days post-implantation) and well-fixed prosthesis without sinus tract </w:t>
      </w:r>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[6]</w:t>
        </w:r>
      </w:hyperlink>
      <w:hyperlink r:id="rId106">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4E">
      <w:pPr>
        <w:numPr>
          <w:ilvl w:val="0"/>
          <w:numId w:val="11"/>
        </w:numPr>
        <w:spacing w:before="0" w:beforeAutospacing="0" w:line="390" w:lineRule="auto"/>
        <w:ind w:left="720" w:hanging="360"/>
        <w:rPr>
          <w:sz w:val="24"/>
          <w:szCs w:val="24"/>
        </w:rPr>
      </w:pPr>
      <w:r w:rsidDel="00000000" w:rsidR="00000000" w:rsidRPr="00000000">
        <w:rPr>
          <w:b w:val="1"/>
          <w:bCs w:val="1"/>
          <w:sz w:val="24"/>
          <w:szCs w:val="24"/>
          <w:rtl w:val="0"/>
        </w:rPr>
        <w:t xml:space="preserve">Permanent resection arthroplasty or amputation</w:t>
      </w:r>
      <w:r w:rsidDel="00000000" w:rsidR="00000000" w:rsidRPr="00000000">
        <w:rPr>
          <w:sz w:val="24"/>
          <w:szCs w:val="24"/>
          <w:rtl w:val="0"/>
        </w:rPr>
        <w:t xml:space="preserve"> is reserved for nonambulatory patients, poor surgical candidates, or those with highly resistant organisms </w:t>
      </w:r>
      <w:hyperlink r:id="rId107">
        <w:r w:rsidDel="00000000" w:rsidR="00000000" w:rsidRPr="00000000">
          <w:rPr>
            <w:color w:val="0074b9"/>
            <w:sz w:val="24"/>
            <w:szCs w:val="24"/>
            <w:rtl w:val="0"/>
          </w:rPr>
          <w:t xml:space="preserve">[4]</w:t>
        </w:r>
      </w:hyperlink>
      <w:hyperlink r:id="rId108">
        <w:r w:rsidDel="00000000" w:rsidR="00000000" w:rsidRPr="00000000">
          <w:rPr>
            <w:color w:val="0074b9"/>
            <w:sz w:val="24"/>
            <w:szCs w:val="24"/>
            <w:rtl w:val="0"/>
          </w:rPr>
          <w:t xml:space="preserve">[6]</w:t>
        </w:r>
      </w:hyperlink>
      <w:hyperlink r:id="rId109">
        <w:r w:rsidDel="00000000" w:rsidR="00000000" w:rsidRPr="00000000">
          <w:rPr>
            <w:color w:val="0074b9"/>
            <w:sz w:val="24"/>
            <w:szCs w:val="24"/>
            <w:rtl w:val="0"/>
          </w:rPr>
          <w:t xml:space="preserve">[10]</w:t>
        </w:r>
      </w:hyperlink>
      <w:r w:rsidDel="00000000" w:rsidR="00000000" w:rsidRPr="00000000">
        <w:rPr>
          <w:sz w:val="24"/>
          <w:szCs w:val="24"/>
          <w:rtl w:val="0"/>
        </w:rPr>
        <w:t xml:space="preserve">.</w:t>
      </w:r>
    </w:p>
    <w:p w:rsidR="00000000" w:rsidDel="00000000" w:rsidP="00000000" w:rsidRDefault="00000000" w:rsidRPr="00000000" w14:paraId="0000004F">
      <w:pPr>
        <w:pStyle w:val="Heading3"/>
        <w:keepNext w:val="0"/>
        <w:keepLines w:val="0"/>
        <w:spacing w:after="40" w:before="580" w:line="346.66666666666663" w:lineRule="auto"/>
        <w:rPr>
          <w:b w:val="1"/>
          <w:bCs w:val="1"/>
          <w:color w:val="000000"/>
          <w:sz w:val="27"/>
          <w:szCs w:val="27"/>
        </w:rPr>
      </w:pPr>
      <w:bookmarkStart w:colFirst="0" w:colLast="0" w:name="_ts5u6iooznpr" w:id="10"/>
      <w:bookmarkEnd w:id="10"/>
      <w:r w:rsidDel="00000000" w:rsidR="00000000" w:rsidRPr="00000000">
        <w:rPr>
          <w:b w:val="1"/>
          <w:bCs w:val="1"/>
          <w:color w:val="000000"/>
          <w:sz w:val="27"/>
          <w:szCs w:val="27"/>
          <w:rtl w:val="0"/>
        </w:rPr>
        <w:t xml:space="preserve">Long-term Antibiotic Suppression</w:t>
      </w:r>
    </w:p>
    <w:p w:rsidR="00000000" w:rsidDel="00000000" w:rsidP="00000000" w:rsidRDefault="00000000" w:rsidRPr="00000000" w14:paraId="00000050">
      <w:pPr>
        <w:numPr>
          <w:ilvl w:val="0"/>
          <w:numId w:val="9"/>
        </w:numPr>
        <w:spacing w:after="0" w:afterAutospacing="0" w:before="340" w:line="390" w:lineRule="auto"/>
        <w:ind w:left="720" w:hanging="360"/>
        <w:rPr>
          <w:sz w:val="24"/>
          <w:szCs w:val="24"/>
        </w:rPr>
      </w:pPr>
      <w:r w:rsidDel="00000000" w:rsidR="00000000" w:rsidRPr="00000000">
        <w:rPr>
          <w:b w:val="1"/>
          <w:bCs w:val="1"/>
          <w:sz w:val="24"/>
          <w:szCs w:val="24"/>
          <w:rtl w:val="0"/>
        </w:rPr>
        <w:t xml:space="preserve">Indefinite oral antibiotic suppression</w:t>
      </w:r>
      <w:r w:rsidDel="00000000" w:rsidR="00000000" w:rsidRPr="00000000">
        <w:rPr>
          <w:sz w:val="24"/>
          <w:szCs w:val="24"/>
          <w:rtl w:val="0"/>
        </w:rPr>
        <w:t xml:space="preserve"> is considered for patients with residual hardware after surgery or those unable to undergo surgery </w:t>
      </w:r>
      <w:hyperlink r:id="rId110">
        <w:r w:rsidDel="00000000" w:rsidR="00000000" w:rsidRPr="00000000">
          <w:rPr>
            <w:color w:val="0074b9"/>
            <w:sz w:val="24"/>
            <w:szCs w:val="24"/>
            <w:rtl w:val="0"/>
          </w:rPr>
          <w:t xml:space="preserve">[1]</w:t>
        </w:r>
      </w:hyperlink>
      <w:hyperlink r:id="rId111">
        <w:r w:rsidDel="00000000" w:rsidR="00000000" w:rsidRPr="00000000">
          <w:rPr>
            <w:color w:val="0074b9"/>
            <w:sz w:val="24"/>
            <w:szCs w:val="24"/>
            <w:rtl w:val="0"/>
          </w:rPr>
          <w:t xml:space="preserve">[5]</w:t>
        </w:r>
      </w:hyperlink>
      <w:hyperlink r:id="rId112">
        <w:r w:rsidDel="00000000" w:rsidR="00000000" w:rsidRPr="00000000">
          <w:rPr>
            <w:color w:val="0074b9"/>
            <w:sz w:val="24"/>
            <w:szCs w:val="24"/>
            <w:rtl w:val="0"/>
          </w:rPr>
          <w:t xml:space="preserve">[6]</w:t>
        </w:r>
      </w:hyperlink>
      <w:hyperlink r:id="rId113">
        <w:r w:rsidDel="00000000" w:rsidR="00000000" w:rsidRPr="00000000">
          <w:rPr>
            <w:color w:val="0074b9"/>
            <w:sz w:val="24"/>
            <w:szCs w:val="24"/>
            <w:rtl w:val="0"/>
          </w:rPr>
          <w:t xml:space="preserve">[8]</w:t>
        </w:r>
      </w:hyperlink>
      <w:hyperlink r:id="rId114">
        <w:r w:rsidDel="00000000" w:rsidR="00000000" w:rsidRPr="00000000">
          <w:rPr>
            <w:color w:val="0074b9"/>
            <w:sz w:val="24"/>
            <w:szCs w:val="24"/>
            <w:rtl w:val="0"/>
          </w:rPr>
          <w:t xml:space="preserve">[9]</w:t>
        </w:r>
      </w:hyperlink>
      <w:hyperlink r:id="rId115">
        <w:r w:rsidDel="00000000" w:rsidR="00000000" w:rsidRPr="00000000">
          <w:rPr>
            <w:color w:val="0074b9"/>
            <w:sz w:val="24"/>
            <w:szCs w:val="24"/>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51">
      <w:pPr>
        <w:numPr>
          <w:ilvl w:val="0"/>
          <w:numId w:val="9"/>
        </w:numPr>
        <w:spacing w:after="0" w:afterAutospacing="0" w:before="0" w:beforeAutospacing="0" w:line="390" w:lineRule="auto"/>
        <w:ind w:left="720" w:hanging="360"/>
        <w:rPr>
          <w:sz w:val="24"/>
          <w:szCs w:val="24"/>
        </w:rPr>
      </w:pPr>
      <w:r w:rsidDel="00000000" w:rsidR="00000000" w:rsidRPr="00000000">
        <w:rPr>
          <w:sz w:val="24"/>
          <w:szCs w:val="24"/>
          <w:rtl w:val="0"/>
        </w:rPr>
        <w:t xml:space="preserve">Suppressive therapy postpones rather than prevents treatment failure; infection-free rates are lower than with surgery </w:t>
      </w:r>
      <w:hyperlink r:id="rId116">
        <w:r w:rsidDel="00000000" w:rsidR="00000000" w:rsidRPr="00000000">
          <w:rPr>
            <w:color w:val="0074b9"/>
            <w:sz w:val="24"/>
            <w:szCs w:val="24"/>
            <w:rtl w:val="0"/>
          </w:rPr>
          <w:t xml:space="preserve">[7]</w:t>
        </w:r>
      </w:hyperlink>
      <w:hyperlink r:id="rId117">
        <w:r w:rsidDel="00000000" w:rsidR="00000000" w:rsidRPr="00000000">
          <w:rPr>
            <w:color w:val="0074b9"/>
            <w:sz w:val="24"/>
            <w:szCs w:val="24"/>
            <w:rtl w:val="0"/>
          </w:rPr>
          <w:t xml:space="preserve">[11]</w:t>
        </w:r>
      </w:hyperlink>
      <w:hyperlink r:id="rId118">
        <w:r w:rsidDel="00000000" w:rsidR="00000000" w:rsidRPr="00000000">
          <w:rPr>
            <w:color w:val="0074b9"/>
            <w:sz w:val="24"/>
            <w:szCs w:val="24"/>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52">
      <w:pPr>
        <w:numPr>
          <w:ilvl w:val="0"/>
          <w:numId w:val="9"/>
        </w:numPr>
        <w:spacing w:before="0" w:beforeAutospacing="0" w:line="390" w:lineRule="auto"/>
        <w:ind w:left="720" w:hanging="360"/>
        <w:rPr>
          <w:sz w:val="24"/>
          <w:szCs w:val="24"/>
        </w:rPr>
      </w:pPr>
      <w:r w:rsidDel="00000000" w:rsidR="00000000" w:rsidRPr="00000000">
        <w:rPr>
          <w:sz w:val="24"/>
          <w:szCs w:val="24"/>
          <w:rtl w:val="0"/>
        </w:rPr>
        <w:t xml:space="preserve">Suppressive regimens should be tailored to organism susceptibility and patient factors; see </w:t>
      </w:r>
      <w:hyperlink r:id="rId119">
        <w:r w:rsidDel="00000000" w:rsidR="00000000" w:rsidRPr="00000000">
          <w:rPr>
            <w:color w:val="0074b9"/>
            <w:sz w:val="24"/>
            <w:szCs w:val="24"/>
            <w:rtl w:val="0"/>
          </w:rPr>
          <w:t xml:space="preserve"> oral antibiotic regimens for suppression</w:t>
        </w:r>
      </w:hyperlink>
      <w:r w:rsidDel="00000000" w:rsidR="00000000" w:rsidRPr="00000000">
        <w:rPr>
          <w:sz w:val="24"/>
          <w:szCs w:val="24"/>
          <w:rtl w:val="0"/>
        </w:rPr>
        <w:t xml:space="preserve"> </w:t>
      </w:r>
      <w:hyperlink r:id="rId120">
        <w:r w:rsidDel="00000000" w:rsidR="00000000" w:rsidRPr="00000000">
          <w:rPr>
            <w:color w:val="0074b9"/>
            <w:sz w:val="24"/>
            <w:szCs w:val="24"/>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53">
      <w:pPr>
        <w:pStyle w:val="Heading3"/>
        <w:keepNext w:val="0"/>
        <w:keepLines w:val="0"/>
        <w:spacing w:after="40" w:before="580" w:line="346.66666666666663" w:lineRule="auto"/>
        <w:rPr>
          <w:b w:val="1"/>
          <w:bCs w:val="1"/>
          <w:color w:val="000000"/>
          <w:sz w:val="27"/>
          <w:szCs w:val="27"/>
        </w:rPr>
      </w:pPr>
      <w:bookmarkStart w:colFirst="0" w:colLast="0" w:name="_vs6m32cltelt" w:id="11"/>
      <w:bookmarkEnd w:id="11"/>
      <w:r w:rsidDel="00000000" w:rsidR="00000000" w:rsidRPr="00000000">
        <w:rPr>
          <w:b w:val="1"/>
          <w:bCs w:val="1"/>
          <w:color w:val="000000"/>
          <w:sz w:val="27"/>
          <w:szCs w:val="27"/>
          <w:rtl w:val="0"/>
        </w:rPr>
        <w:t xml:space="preserve">Monitoring and Outcomes</w:t>
      </w:r>
    </w:p>
    <w:p w:rsidR="00000000" w:rsidDel="00000000" w:rsidP="00000000" w:rsidRDefault="00000000" w:rsidRPr="00000000" w14:paraId="00000054">
      <w:pPr>
        <w:numPr>
          <w:ilvl w:val="0"/>
          <w:numId w:val="2"/>
        </w:numPr>
        <w:spacing w:after="0" w:afterAutospacing="0" w:before="340" w:line="390" w:lineRule="auto"/>
        <w:ind w:left="720" w:hanging="360"/>
        <w:rPr>
          <w:sz w:val="24"/>
          <w:szCs w:val="24"/>
        </w:rPr>
      </w:pPr>
      <w:r w:rsidDel="00000000" w:rsidR="00000000" w:rsidRPr="00000000">
        <w:rPr>
          <w:sz w:val="24"/>
          <w:szCs w:val="24"/>
          <w:rtl w:val="0"/>
        </w:rPr>
        <w:t xml:space="preserve">Monitor clinical response, adverse drug effects, and inflammatory markers during treatment </w:t>
      </w:r>
      <w:hyperlink r:id="rId121">
        <w:r w:rsidDel="00000000" w:rsidR="00000000" w:rsidRPr="00000000">
          <w:rPr>
            <w:color w:val="0074b9"/>
            <w:sz w:val="24"/>
            <w:szCs w:val="24"/>
            <w:rtl w:val="0"/>
          </w:rPr>
          <w:t xml:space="preserve">[13]</w:t>
        </w:r>
      </w:hyperlink>
      <w:hyperlink r:id="rId122">
        <w:r w:rsidDel="00000000" w:rsidR="00000000" w:rsidRPr="00000000">
          <w:rPr>
            <w:color w:val="0074b9"/>
            <w:sz w:val="24"/>
            <w:szCs w:val="24"/>
            <w:rtl w:val="0"/>
          </w:rPr>
          <w:t xml:space="preserve">[14]</w:t>
        </w:r>
      </w:hyperlink>
      <w:hyperlink r:id="rId123">
        <w:r w:rsidDel="00000000" w:rsidR="00000000" w:rsidRPr="00000000">
          <w:rPr>
            <w:color w:val="0074b9"/>
            <w:sz w:val="24"/>
            <w:szCs w:val="24"/>
            <w:rtl w:val="0"/>
          </w:rPr>
          <w:t xml:space="preserve">[15]</w:t>
        </w:r>
      </w:hyperlink>
      <w:hyperlink r:id="rId124">
        <w:r w:rsidDel="00000000" w:rsidR="00000000" w:rsidRPr="00000000">
          <w:rPr>
            <w:color w:val="0074b9"/>
            <w:sz w:val="24"/>
            <w:szCs w:val="24"/>
            <w:rtl w:val="0"/>
          </w:rPr>
          <w:t xml:space="preserve">[16]</w:t>
        </w:r>
      </w:hyperlink>
      <w:r w:rsidDel="00000000" w:rsidR="00000000" w:rsidRPr="00000000">
        <w:rPr>
          <w:sz w:val="24"/>
          <w:szCs w:val="24"/>
          <w:rtl w:val="0"/>
        </w:rPr>
        <w:t xml:space="preserve">.</w:t>
      </w:r>
    </w:p>
    <w:p w:rsidR="00000000" w:rsidDel="00000000" w:rsidP="00000000" w:rsidRDefault="00000000" w:rsidRPr="00000000" w14:paraId="00000055">
      <w:pPr>
        <w:numPr>
          <w:ilvl w:val="0"/>
          <w:numId w:val="2"/>
        </w:numPr>
        <w:spacing w:after="0" w:afterAutospacing="0" w:before="0" w:beforeAutospacing="0" w:line="390" w:lineRule="auto"/>
        <w:ind w:left="720" w:hanging="360"/>
        <w:rPr>
          <w:sz w:val="24"/>
          <w:szCs w:val="24"/>
        </w:rPr>
      </w:pPr>
      <w:r w:rsidDel="00000000" w:rsidR="00000000" w:rsidRPr="00000000">
        <w:rPr>
          <w:sz w:val="24"/>
          <w:szCs w:val="24"/>
          <w:rtl w:val="0"/>
        </w:rPr>
        <w:t xml:space="preserve">Surgical approach offers higher cure rates and better long-term outcomes than suppression alone </w:t>
      </w:r>
      <w:hyperlink r:id="rId125">
        <w:r w:rsidDel="00000000" w:rsidR="00000000" w:rsidRPr="00000000">
          <w:rPr>
            <w:color w:val="0074b9"/>
            <w:sz w:val="24"/>
            <w:szCs w:val="24"/>
            <w:rtl w:val="0"/>
          </w:rPr>
          <w:t xml:space="preserve">[6]</w:t>
        </w:r>
      </w:hyperlink>
      <w:hyperlink r:id="rId126">
        <w:r w:rsidDel="00000000" w:rsidR="00000000" w:rsidRPr="00000000">
          <w:rPr>
            <w:color w:val="0074b9"/>
            <w:sz w:val="24"/>
            <w:szCs w:val="24"/>
            <w:rtl w:val="0"/>
          </w:rPr>
          <w:t xml:space="preserve">[7]</w:t>
        </w:r>
      </w:hyperlink>
      <w:hyperlink r:id="rId127">
        <w:r w:rsidDel="00000000" w:rsidR="00000000" w:rsidRPr="00000000">
          <w:rPr>
            <w:color w:val="0074b9"/>
            <w:sz w:val="24"/>
            <w:szCs w:val="24"/>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56">
      <w:pPr>
        <w:numPr>
          <w:ilvl w:val="0"/>
          <w:numId w:val="2"/>
        </w:numPr>
        <w:spacing w:before="0" w:beforeAutospacing="0" w:line="390" w:lineRule="auto"/>
        <w:ind w:left="720" w:hanging="360"/>
        <w:rPr>
          <w:sz w:val="24"/>
          <w:szCs w:val="24"/>
        </w:rPr>
      </w:pPr>
      <w:r w:rsidDel="00000000" w:rsidR="00000000" w:rsidRPr="00000000">
        <w:rPr>
          <w:sz w:val="24"/>
          <w:szCs w:val="24"/>
          <w:rtl w:val="0"/>
        </w:rPr>
        <w:t xml:space="preserve">Functional status and comorbidities (e.g., overweight, hypertension, lumbar spondylolisthesis) may affect surgical candidacy and recovery </w:t>
      </w:r>
      <w:hyperlink r:id="rId128">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57">
      <w:pPr>
        <w:pStyle w:val="Heading3"/>
        <w:keepNext w:val="0"/>
        <w:keepLines w:val="0"/>
        <w:spacing w:after="40" w:before="580" w:line="346.66666666666663" w:lineRule="auto"/>
        <w:rPr>
          <w:b w:val="1"/>
          <w:bCs w:val="1"/>
          <w:color w:val="000000"/>
          <w:sz w:val="27"/>
          <w:szCs w:val="27"/>
        </w:rPr>
      </w:pPr>
      <w:bookmarkStart w:colFirst="0" w:colLast="0" w:name="_1llx94w44lru" w:id="12"/>
      <w:bookmarkEnd w:id="12"/>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58">
      <w:pPr>
        <w:numPr>
          <w:ilvl w:val="0"/>
          <w:numId w:val="15"/>
        </w:numPr>
        <w:ind w:left="720" w:hanging="360"/>
        <w:rPr>
          <w:sz w:val="24"/>
          <w:szCs w:val="24"/>
        </w:rPr>
      </w:pPr>
      <w:r w:rsidDel="00000000" w:rsidR="00000000" w:rsidRPr="00000000">
        <w:rPr>
          <w:b w:val="1"/>
          <w:bCs w:val="1"/>
          <w:sz w:val="24"/>
          <w:szCs w:val="24"/>
          <w:rtl w:val="0"/>
        </w:rPr>
        <w:t xml:space="preserve">Prosthetic joint infection, chronic</w:t>
      </w:r>
      <w:r w:rsidDel="00000000" w:rsidR="00000000" w:rsidRPr="00000000">
        <w:rPr>
          <w:sz w:val="24"/>
          <w:szCs w:val="24"/>
          <w:rtl w:val="0"/>
        </w:rPr>
        <w:t xml:space="preserve"> -&gt; Surgery (two-stage exchange) preferred for cure; suppression reserved for non-surgical candidates</w:t>
      </w:r>
      <w:hyperlink r:id="rId129">
        <w:r w:rsidDel="00000000" w:rsidR="00000000" w:rsidRPr="00000000">
          <w:rPr>
            <w:sz w:val="24"/>
            <w:szCs w:val="24"/>
            <w:rtl w:val="0"/>
          </w:rPr>
          <w:t xml:space="preserve"> </w:t>
        </w:r>
      </w:hyperlink>
      <w:hyperlink r:id="rId130">
        <w:r w:rsidDel="00000000" w:rsidR="00000000" w:rsidRPr="00000000">
          <w:rPr>
            <w:color w:val="0074b9"/>
            <w:sz w:val="24"/>
            <w:szCs w:val="24"/>
            <w:rtl w:val="0"/>
          </w:rPr>
          <w:t xml:space="preserve">[2]</w:t>
        </w:r>
      </w:hyperlink>
      <w:hyperlink r:id="rId131">
        <w:r w:rsidDel="00000000" w:rsidR="00000000" w:rsidRPr="00000000">
          <w:rPr>
            <w:color w:val="0074b9"/>
            <w:sz w:val="24"/>
            <w:szCs w:val="24"/>
            <w:rtl w:val="0"/>
          </w:rPr>
          <w:t xml:space="preserve">[6]</w:t>
        </w:r>
      </w:hyperlink>
      <w:hyperlink r:id="rId132">
        <w:r w:rsidDel="00000000" w:rsidR="00000000" w:rsidRPr="00000000">
          <w:rPr>
            <w:color w:val="0074b9"/>
            <w:sz w:val="24"/>
            <w:szCs w:val="24"/>
            <w:rtl w:val="0"/>
          </w:rPr>
          <w:t xml:space="preserve">[7]</w:t>
        </w:r>
      </w:hyperlink>
      <w:r w:rsidDel="00000000" w:rsidR="00000000" w:rsidRPr="00000000">
        <w:rPr>
          <w:sz w:val="24"/>
          <w:szCs w:val="24"/>
          <w:rtl w:val="0"/>
        </w:rPr>
        <w:t xml:space="preserve">.</w:t>
        <w:br w:type="textWrapping"/>
      </w:r>
    </w:p>
    <w:p w:rsidR="00000000" w:rsidDel="00000000" w:rsidP="00000000" w:rsidRDefault="00000000" w:rsidRPr="00000000" w14:paraId="00000059">
      <w:pPr>
        <w:numPr>
          <w:ilvl w:val="0"/>
          <w:numId w:val="15"/>
        </w:numPr>
        <w:ind w:left="720" w:hanging="360"/>
        <w:rPr>
          <w:sz w:val="24"/>
          <w:szCs w:val="24"/>
        </w:rPr>
      </w:pPr>
      <w:r w:rsidDel="00000000" w:rsidR="00000000" w:rsidRPr="00000000">
        <w:rPr>
          <w:b w:val="1"/>
          <w:bCs w:val="1"/>
          <w:sz w:val="24"/>
          <w:szCs w:val="24"/>
          <w:rtl w:val="0"/>
        </w:rPr>
        <w:t xml:space="preserve">Penicillin allergy</w:t>
      </w:r>
      <w:r w:rsidDel="00000000" w:rsidR="00000000" w:rsidRPr="00000000">
        <w:rPr>
          <w:sz w:val="24"/>
          <w:szCs w:val="24"/>
          <w:rtl w:val="0"/>
        </w:rPr>
        <w:t xml:space="preserve"> -&gt; Avoid penicillins for streptococcal or enterococcal PJI; use vancomycin or other alternatives</w:t>
      </w:r>
      <w:hyperlink r:id="rId133">
        <w:r w:rsidDel="00000000" w:rsidR="00000000" w:rsidRPr="00000000">
          <w:rPr>
            <w:sz w:val="24"/>
            <w:szCs w:val="24"/>
            <w:rtl w:val="0"/>
          </w:rPr>
          <w:t xml:space="preserve"> </w:t>
        </w:r>
      </w:hyperlink>
      <w:hyperlink r:id="rId134">
        <w:r w:rsidDel="00000000" w:rsidR="00000000" w:rsidRPr="00000000">
          <w:rPr>
            <w:color w:val="0074b9"/>
            <w:sz w:val="24"/>
            <w:szCs w:val="24"/>
            <w:rtl w:val="0"/>
          </w:rPr>
          <w:t xml:space="preserve">[17]</w:t>
        </w:r>
      </w:hyperlink>
      <w:hyperlink r:id="rId135">
        <w:r w:rsidDel="00000000" w:rsidR="00000000" w:rsidRPr="00000000">
          <w:rPr>
            <w:color w:val="0074b9"/>
            <w:sz w:val="24"/>
            <w:szCs w:val="24"/>
            <w:rtl w:val="0"/>
          </w:rPr>
          <w:t xml:space="preserve">[18]</w:t>
        </w:r>
      </w:hyperlink>
      <w:hyperlink r:id="rId136">
        <w:r w:rsidDel="00000000" w:rsidR="00000000" w:rsidRPr="00000000">
          <w:rPr>
            <w:color w:val="0074b9"/>
            <w:sz w:val="24"/>
            <w:szCs w:val="24"/>
            <w:rtl w:val="0"/>
          </w:rPr>
          <w:t xml:space="preserve">[19]</w:t>
        </w:r>
      </w:hyperlink>
      <w:r w:rsidDel="00000000" w:rsidR="00000000" w:rsidRPr="00000000">
        <w:rPr>
          <w:sz w:val="24"/>
          <w:szCs w:val="24"/>
          <w:rtl w:val="0"/>
        </w:rPr>
        <w:t xml:space="preserve">.</w:t>
        <w:br w:type="textWrapping"/>
      </w:r>
    </w:p>
    <w:p w:rsidR="00000000" w:rsidDel="00000000" w:rsidP="00000000" w:rsidRDefault="00000000" w:rsidRPr="00000000" w14:paraId="0000005A">
      <w:pPr>
        <w:numPr>
          <w:ilvl w:val="0"/>
          <w:numId w:val="15"/>
        </w:numPr>
        <w:ind w:left="720" w:hanging="360"/>
        <w:rPr>
          <w:sz w:val="24"/>
          <w:szCs w:val="24"/>
        </w:rPr>
      </w:pPr>
      <w:r w:rsidDel="00000000" w:rsidR="00000000" w:rsidRPr="00000000">
        <w:rPr>
          <w:b w:val="1"/>
          <w:bCs w:val="1"/>
          <w:sz w:val="24"/>
          <w:szCs w:val="24"/>
          <w:rtl w:val="0"/>
        </w:rPr>
        <w:t xml:space="preserve">Overweight, hypertensive, lumbar spondylolisthesis</w:t>
      </w:r>
      <w:r w:rsidDel="00000000" w:rsidR="00000000" w:rsidRPr="00000000">
        <w:rPr>
          <w:sz w:val="24"/>
          <w:szCs w:val="24"/>
          <w:rtl w:val="0"/>
        </w:rPr>
        <w:t xml:space="preserve"> -&gt; Assess surgical risk and functional status before major surgery</w:t>
      </w:r>
      <w:hyperlink r:id="rId137">
        <w:r w:rsidDel="00000000" w:rsidR="00000000" w:rsidRPr="00000000">
          <w:rPr>
            <w:sz w:val="24"/>
            <w:szCs w:val="24"/>
            <w:rtl w:val="0"/>
          </w:rPr>
          <w:t xml:space="preserve"> </w:t>
        </w:r>
      </w:hyperlink>
      <w:hyperlink r:id="rId138">
        <w:r w:rsidDel="00000000" w:rsidR="00000000" w:rsidRPr="00000000">
          <w:rPr>
            <w:color w:val="0074b9"/>
            <w:sz w:val="24"/>
            <w:szCs w:val="24"/>
            <w:rtl w:val="0"/>
          </w:rPr>
          <w:t xml:space="preserve">[7]</w:t>
        </w:r>
      </w:hyperlink>
      <w:r w:rsidDel="00000000" w:rsidR="00000000" w:rsidRPr="00000000">
        <w:rPr>
          <w:sz w:val="24"/>
          <w:szCs w:val="24"/>
          <w:rtl w:val="0"/>
        </w:rPr>
        <w:t xml:space="preserve">.</w:t>
        <w:br w:type="textWrapping"/>
      </w:r>
    </w:p>
    <w:p w:rsidR="00000000" w:rsidDel="00000000" w:rsidP="00000000" w:rsidRDefault="00000000" w:rsidRPr="00000000" w14:paraId="0000005B">
      <w:pPr>
        <w:numPr>
          <w:ilvl w:val="0"/>
          <w:numId w:val="15"/>
        </w:numPr>
        <w:spacing w:after="0" w:afterAutospacing="0"/>
        <w:ind w:left="720" w:hanging="360"/>
        <w:rPr>
          <w:sz w:val="24"/>
          <w:szCs w:val="24"/>
        </w:rPr>
      </w:pPr>
      <w:r w:rsidDel="00000000" w:rsidR="00000000" w:rsidRPr="00000000">
        <w:rPr>
          <w:b w:val="1"/>
          <w:bCs w:val="1"/>
          <w:sz w:val="24"/>
          <w:szCs w:val="24"/>
          <w:rtl w:val="0"/>
        </w:rPr>
        <w:t xml:space="preserve">Residual hardware after surgery</w:t>
      </w:r>
      <w:r w:rsidDel="00000000" w:rsidR="00000000" w:rsidRPr="00000000">
        <w:rPr>
          <w:sz w:val="24"/>
          <w:szCs w:val="24"/>
          <w:rtl w:val="0"/>
        </w:rPr>
        <w:t xml:space="preserve"> -&gt; Consider indefinite oral antibiotic suppression if hardware cannot be removed</w:t>
      </w:r>
      <w:hyperlink r:id="rId139">
        <w:r w:rsidDel="00000000" w:rsidR="00000000" w:rsidRPr="00000000">
          <w:rPr>
            <w:sz w:val="24"/>
            <w:szCs w:val="24"/>
            <w:rtl w:val="0"/>
          </w:rPr>
          <w:t xml:space="preserve"> </w:t>
        </w:r>
      </w:hyperlink>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[5]</w:t>
        </w:r>
      </w:hyperlink>
      <w:hyperlink r:id="rId142">
        <w:r w:rsidDel="00000000" w:rsidR="00000000" w:rsidRPr="00000000">
          <w:rPr>
            <w:color w:val="0074b9"/>
            <w:sz w:val="24"/>
            <w:szCs w:val="24"/>
            <w:rtl w:val="0"/>
          </w:rPr>
          <w:t xml:space="preserve">[8]</w:t>
        </w:r>
      </w:hyperlink>
      <w:hyperlink r:id="rId143">
        <w:r w:rsidDel="00000000" w:rsidR="00000000" w:rsidRPr="00000000">
          <w:rPr>
            <w:color w:val="0074b9"/>
            <w:sz w:val="24"/>
            <w:szCs w:val="24"/>
            <w:rtl w:val="0"/>
          </w:rPr>
          <w:t xml:space="preserve">[9]</w:t>
        </w:r>
      </w:hyperlink>
      <w:hyperlink r:id="rId144">
        <w:r w:rsidDel="00000000" w:rsidR="00000000" w:rsidRPr="00000000">
          <w:rPr>
            <w:color w:val="0074b9"/>
            <w:sz w:val="24"/>
            <w:szCs w:val="24"/>
            <w:rtl w:val="0"/>
          </w:rPr>
          <w:t xml:space="preserve">[11]</w:t>
        </w:r>
      </w:hyperlink>
      <w:r w:rsidDel="00000000" w:rsidR="00000000" w:rsidRPr="00000000">
        <w:rPr>
          <w:sz w:val="24"/>
          <w:szCs w:val="24"/>
          <w:rtl w:val="0"/>
        </w:rPr>
        <w:t xml:space="preserve">.</w:t>
        <w:br w:type="textWrapping"/>
      </w:r>
    </w:p>
    <w:p w:rsidR="00000000" w:rsidDel="00000000" w:rsidP="00000000" w:rsidRDefault="00000000" w:rsidRPr="00000000" w14:paraId="0000005C">
      <w:pPr>
        <w:numPr>
          <w:ilvl w:val="0"/>
          <w:numId w:val="15"/>
        </w:numPr>
        <w:spacing w:before="0" w:beforeAutospacing="0" w:line="390" w:lineRule="auto"/>
        <w:ind w:left="720" w:right="780" w:hanging="360"/>
        <w:rPr>
          <w:sz w:val="24"/>
          <w:szCs w:val="24"/>
        </w:rPr>
      </w:pPr>
      <w:r w:rsidDel="00000000" w:rsidR="00000000" w:rsidRPr="00000000">
        <w:rPr>
          <w:b w:val="1"/>
          <w:bCs w:val="1"/>
          <w:sz w:val="24"/>
          <w:szCs w:val="24"/>
          <w:rtl w:val="0"/>
        </w:rPr>
        <w:t xml:space="preserve">GERD, vitamin D deficiency</w:t>
      </w:r>
      <w:r w:rsidDel="00000000" w:rsidR="00000000" w:rsidRPr="00000000">
        <w:rPr>
          <w:sz w:val="24"/>
          <w:szCs w:val="24"/>
          <w:rtl w:val="0"/>
        </w:rPr>
        <w:t xml:space="preserve"> -&gt; No direct impact on PJI management, but optimize comorbidities preoperatively</w:t>
      </w:r>
      <w:hyperlink r:id="rId145">
        <w:r w:rsidDel="00000000" w:rsidR="00000000" w:rsidRPr="00000000">
          <w:rPr>
            <w:sz w:val="24"/>
            <w:szCs w:val="24"/>
            <w:rtl w:val="0"/>
          </w:rPr>
          <w:t xml:space="preserve"> </w:t>
        </w:r>
      </w:hyperlink>
      <w:hyperlink r:id="rId146">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5D">
      <w:pPr>
        <w:pStyle w:val="Heading3"/>
        <w:keepNext w:val="0"/>
        <w:keepLines w:val="0"/>
        <w:spacing w:after="40" w:before="580" w:line="346.66666666666663" w:lineRule="auto"/>
        <w:rPr>
          <w:b w:val="1"/>
          <w:bCs w:val="1"/>
          <w:color w:val="000000"/>
          <w:sz w:val="27"/>
          <w:szCs w:val="27"/>
        </w:rPr>
      </w:pPr>
      <w:bookmarkStart w:colFirst="0" w:colLast="0" w:name="_aql9nr8qtkx8" w:id="13"/>
      <w:bookmarkEnd w:id="13"/>
      <w:r w:rsidDel="00000000" w:rsidR="00000000" w:rsidRPr="00000000">
        <w:rPr>
          <w:rtl w:val="0"/>
        </w:rPr>
      </w:r>
    </w:p>
    <w:p w:rsidR="00000000" w:rsidDel="00000000" w:rsidP="00000000" w:rsidRDefault="00000000" w:rsidRPr="00000000" w14:paraId="0000005E">
      <w:pPr>
        <w:pStyle w:val="Heading3"/>
        <w:keepNext w:val="0"/>
        <w:keepLines w:val="0"/>
        <w:spacing w:after="40" w:before="580" w:line="346.66666666666663" w:lineRule="auto"/>
        <w:rPr>
          <w:b w:val="1"/>
          <w:bCs w:val="1"/>
          <w:color w:val="000000"/>
          <w:sz w:val="27"/>
          <w:szCs w:val="27"/>
        </w:rPr>
      </w:pPr>
      <w:bookmarkStart w:colFirst="0" w:colLast="0" w:name="_lwe2vt4hysoz" w:id="14"/>
      <w:bookmarkEnd w:id="14"/>
      <w:r w:rsidDel="00000000" w:rsidR="00000000" w:rsidRPr="00000000">
        <w:rPr>
          <w:b w:val="1"/>
          <w:bCs w:val="1"/>
          <w:color w:val="000000"/>
          <w:sz w:val="27"/>
          <w:szCs w:val="27"/>
          <w:rtl w:val="0"/>
        </w:rPr>
        <w:t xml:space="preserve">Rationale</w:t>
      </w:r>
    </w:p>
    <w:p w:rsidR="00000000" w:rsidDel="00000000" w:rsidP="00000000" w:rsidRDefault="00000000" w:rsidRPr="00000000" w14:paraId="0000005F">
      <w:pPr>
        <w:spacing w:before="120" w:line="390" w:lineRule="auto"/>
        <w:ind w:right="780"/>
        <w:rPr>
          <w:sz w:val="24"/>
          <w:szCs w:val="24"/>
        </w:rPr>
      </w:pPr>
      <w:r w:rsidDel="00000000" w:rsidR="00000000" w:rsidRPr="00000000">
        <w:rPr>
          <w:sz w:val="24"/>
          <w:szCs w:val="24"/>
          <w:rtl w:val="0"/>
        </w:rPr>
        <w:t xml:space="preserve">Surgical management offers higher cure rates and functional outcomes; suppression is palliative and for those unfit for surgery</w:t>
      </w:r>
      <w:hyperlink r:id="rId147">
        <w:r w:rsidDel="00000000" w:rsidR="00000000" w:rsidRPr="00000000">
          <w:rPr>
            <w:sz w:val="24"/>
            <w:szCs w:val="24"/>
            <w:rtl w:val="0"/>
          </w:rPr>
          <w:t xml:space="preserve"> </w:t>
        </w:r>
      </w:hyperlink>
      <w:hyperlink r:id="rId148">
        <w:r w:rsidDel="00000000" w:rsidR="00000000" w:rsidRPr="00000000">
          <w:rPr>
            <w:color w:val="0074b9"/>
            <w:sz w:val="24"/>
            <w:szCs w:val="24"/>
            <w:rtl w:val="0"/>
          </w:rPr>
          <w:t xml:space="preserve">[2]</w:t>
        </w:r>
      </w:hyperlink>
      <w:hyperlink r:id="rId149">
        <w:r w:rsidDel="00000000" w:rsidR="00000000" w:rsidRPr="00000000">
          <w:rPr>
            <w:color w:val="0074b9"/>
            <w:sz w:val="24"/>
            <w:szCs w:val="24"/>
            <w:rtl w:val="0"/>
          </w:rPr>
          <w:t xml:space="preserve">[6]</w:t>
        </w:r>
      </w:hyperlink>
      <w:hyperlink r:id="rId150">
        <w:r w:rsidDel="00000000" w:rsidR="00000000" w:rsidRPr="00000000">
          <w:rPr>
            <w:color w:val="0074b9"/>
            <w:sz w:val="24"/>
            <w:szCs w:val="24"/>
            <w:rtl w:val="0"/>
          </w:rPr>
          <w:t xml:space="preserve">[7]</w:t>
        </w:r>
      </w:hyperlink>
      <w:hyperlink r:id="rId151">
        <w:r w:rsidDel="00000000" w:rsidR="00000000" w:rsidRPr="00000000">
          <w:rPr>
            <w:color w:val="0074b9"/>
            <w:sz w:val="24"/>
            <w:szCs w:val="24"/>
            <w:rtl w:val="0"/>
          </w:rPr>
          <w:t xml:space="preserve">[11]</w:t>
        </w:r>
      </w:hyperlink>
      <w:hyperlink r:id="rId152">
        <w:r w:rsidDel="00000000" w:rsidR="00000000" w:rsidRPr="00000000">
          <w:rPr>
            <w:color w:val="0074b9"/>
            <w:sz w:val="24"/>
            <w:szCs w:val="24"/>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60">
      <w:pPr>
        <w:pStyle w:val="Heading3"/>
        <w:keepNext w:val="0"/>
        <w:keepLines w:val="0"/>
        <w:spacing w:after="40" w:before="580" w:line="346.66666666666663" w:lineRule="auto"/>
        <w:rPr>
          <w:b w:val="1"/>
          <w:bCs w:val="1"/>
          <w:color w:val="000000"/>
          <w:sz w:val="27"/>
          <w:szCs w:val="27"/>
        </w:rPr>
      </w:pPr>
      <w:bookmarkStart w:colFirst="0" w:colLast="0" w:name="_j51qy32ri96b" w:id="15"/>
      <w:bookmarkEnd w:id="15"/>
      <w:r w:rsidDel="00000000" w:rsidR="00000000" w:rsidRPr="00000000">
        <w:rPr>
          <w:b w:val="1"/>
          <w:bCs w:val="1"/>
          <w:color w:val="000000"/>
          <w:sz w:val="27"/>
          <w:szCs w:val="27"/>
          <w:rtl w:val="0"/>
        </w:rPr>
        <w:t xml:space="preserve">Learn More</w:t>
      </w:r>
    </w:p>
    <w:p w:rsidR="00000000" w:rsidDel="00000000" w:rsidP="00000000" w:rsidRDefault="00000000" w:rsidRPr="00000000" w14:paraId="00000061">
      <w:pPr>
        <w:spacing w:before="120" w:line="390" w:lineRule="auto"/>
        <w:ind w:right="78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62">
      <w:pPr>
        <w:numPr>
          <w:ilvl w:val="0"/>
          <w:numId w:val="3"/>
        </w:numPr>
        <w:spacing w:after="0" w:afterAutospacing="0" w:before="340" w:line="390" w:lineRule="auto"/>
        <w:ind w:left="720" w:hanging="360"/>
        <w:rPr>
          <w:sz w:val="24"/>
          <w:szCs w:val="24"/>
        </w:rPr>
      </w:pPr>
      <w:hyperlink r:id="rId153">
        <w:r w:rsidDel="00000000" w:rsidR="00000000" w:rsidRPr="00000000">
          <w:rPr>
            <w:color w:val="0074b9"/>
            <w:sz w:val="24"/>
            <w:szCs w:val="24"/>
            <w:rtl w:val="0"/>
          </w:rPr>
          <w:t xml:space="preserve">What if the patient is a poor surgical candidate?</w:t>
        </w:r>
      </w:hyperlink>
      <w:r w:rsidDel="00000000" w:rsidR="00000000" w:rsidRPr="00000000">
        <w:rPr>
          <w:rtl w:val="0"/>
        </w:rPr>
      </w:r>
    </w:p>
    <w:p w:rsidR="00000000" w:rsidDel="00000000" w:rsidP="00000000" w:rsidRDefault="00000000" w:rsidRPr="00000000" w14:paraId="00000063">
      <w:pPr>
        <w:numPr>
          <w:ilvl w:val="0"/>
          <w:numId w:val="3"/>
        </w:numPr>
        <w:spacing w:after="0" w:afterAutospacing="0" w:before="0" w:beforeAutospacing="0" w:line="390" w:lineRule="auto"/>
        <w:ind w:left="720" w:hanging="360"/>
        <w:rPr>
          <w:sz w:val="24"/>
          <w:szCs w:val="24"/>
        </w:rPr>
      </w:pPr>
      <w:hyperlink r:id="rId154">
        <w:r w:rsidDel="00000000" w:rsidR="00000000" w:rsidRPr="00000000">
          <w:rPr>
            <w:color w:val="0074b9"/>
            <w:sz w:val="24"/>
            <w:szCs w:val="24"/>
            <w:rtl w:val="0"/>
          </w:rPr>
          <w:t xml:space="preserve">What are the risks and benefits of indefinite antibiotic suppression?</w:t>
        </w:r>
      </w:hyperlink>
      <w:r w:rsidDel="00000000" w:rsidR="00000000" w:rsidRPr="00000000">
        <w:rPr>
          <w:rtl w:val="0"/>
        </w:rPr>
      </w:r>
    </w:p>
    <w:p w:rsidR="00000000" w:rsidDel="00000000" w:rsidP="00000000" w:rsidRDefault="00000000" w:rsidRPr="00000000" w14:paraId="00000064">
      <w:pPr>
        <w:numPr>
          <w:ilvl w:val="0"/>
          <w:numId w:val="3"/>
        </w:numPr>
        <w:spacing w:after="0" w:afterAutospacing="0" w:before="0" w:beforeAutospacing="0" w:line="390" w:lineRule="auto"/>
        <w:ind w:left="720" w:hanging="360"/>
        <w:rPr>
          <w:sz w:val="24"/>
          <w:szCs w:val="24"/>
        </w:rPr>
      </w:pPr>
      <w:hyperlink r:id="rId155">
        <w:r w:rsidDel="00000000" w:rsidR="00000000" w:rsidRPr="00000000">
          <w:rPr>
            <w:color w:val="0074b9"/>
            <w:sz w:val="24"/>
            <w:szCs w:val="24"/>
            <w:rtl w:val="0"/>
          </w:rPr>
          <w:t xml:space="preserve">How to select suppressive antibiotic regimen for specific organisms?</w:t>
        </w:r>
      </w:hyperlink>
      <w:r w:rsidDel="00000000" w:rsidR="00000000" w:rsidRPr="00000000">
        <w:rPr>
          <w:rtl w:val="0"/>
        </w:rPr>
      </w:r>
    </w:p>
    <w:p w:rsidR="00000000" w:rsidDel="00000000" w:rsidP="00000000" w:rsidRDefault="00000000" w:rsidRPr="00000000" w14:paraId="00000065">
      <w:pPr>
        <w:numPr>
          <w:ilvl w:val="0"/>
          <w:numId w:val="3"/>
        </w:numPr>
        <w:spacing w:after="0" w:afterAutospacing="0" w:before="0" w:beforeAutospacing="0" w:line="390" w:lineRule="auto"/>
        <w:ind w:left="720" w:hanging="360"/>
        <w:rPr>
          <w:sz w:val="24"/>
          <w:szCs w:val="24"/>
        </w:rPr>
      </w:pPr>
      <w:hyperlink r:id="rId156">
        <w:r w:rsidDel="00000000" w:rsidR="00000000" w:rsidRPr="00000000">
          <w:rPr>
            <w:color w:val="0074b9"/>
            <w:sz w:val="24"/>
            <w:szCs w:val="24"/>
            <w:rtl w:val="0"/>
          </w:rPr>
          <w:t xml:space="preserve">What if the patient has multidrug-resistant organisms?</w:t>
        </w:r>
      </w:hyperlink>
      <w:r w:rsidDel="00000000" w:rsidR="00000000" w:rsidRPr="00000000">
        <w:rPr>
          <w:rtl w:val="0"/>
        </w:rPr>
      </w:r>
    </w:p>
    <w:p w:rsidR="00000000" w:rsidDel="00000000" w:rsidP="00000000" w:rsidRDefault="00000000" w:rsidRPr="00000000" w14:paraId="00000066">
      <w:pPr>
        <w:numPr>
          <w:ilvl w:val="0"/>
          <w:numId w:val="3"/>
        </w:numPr>
        <w:spacing w:after="0" w:afterAutospacing="0" w:before="0" w:beforeAutospacing="0" w:line="390" w:lineRule="auto"/>
        <w:ind w:left="720" w:hanging="360"/>
        <w:rPr>
          <w:sz w:val="24"/>
          <w:szCs w:val="24"/>
        </w:rPr>
      </w:pPr>
      <w:hyperlink r:id="rId157">
        <w:r w:rsidDel="00000000" w:rsidR="00000000" w:rsidRPr="00000000">
          <w:rPr>
            <w:color w:val="0074b9"/>
            <w:sz w:val="24"/>
            <w:szCs w:val="24"/>
            <w:rtl w:val="0"/>
          </w:rPr>
          <w:t xml:space="preserve">How to monitor for treatment failure or recurrence?</w:t>
        </w:r>
      </w:hyperlink>
      <w:r w:rsidDel="00000000" w:rsidR="00000000" w:rsidRPr="00000000">
        <w:rPr>
          <w:rtl w:val="0"/>
        </w:rPr>
      </w:r>
    </w:p>
    <w:p w:rsidR="00000000" w:rsidDel="00000000" w:rsidP="00000000" w:rsidRDefault="00000000" w:rsidRPr="00000000" w14:paraId="00000067">
      <w:pPr>
        <w:numPr>
          <w:ilvl w:val="0"/>
          <w:numId w:val="3"/>
        </w:numPr>
        <w:spacing w:before="0" w:beforeAutospacing="0" w:line="390" w:lineRule="auto"/>
        <w:ind w:left="720" w:hanging="360"/>
        <w:rPr>
          <w:sz w:val="24"/>
          <w:szCs w:val="24"/>
        </w:rPr>
      </w:pPr>
      <w:hyperlink r:id="rId158">
        <w:r w:rsidDel="00000000" w:rsidR="00000000" w:rsidRPr="00000000">
          <w:rPr>
            <w:color w:val="0074b9"/>
            <w:sz w:val="24"/>
            <w:szCs w:val="24"/>
            <w:rtl w:val="0"/>
          </w:rPr>
          <w:t xml:space="preserve">What if the patient has severe penicillin allergy?</w:t>
        </w:r>
      </w:hyperlink>
      <w:r w:rsidDel="00000000" w:rsidR="00000000" w:rsidRPr="00000000">
        <w:rPr>
          <w:rtl w:val="0"/>
        </w:rPr>
      </w:r>
    </w:p>
    <w:p w:rsidR="00000000" w:rsidDel="00000000" w:rsidP="00000000" w:rsidRDefault="00000000" w:rsidRPr="00000000" w14:paraId="00000068">
      <w:pPr>
        <w:spacing w:before="120" w:line="390" w:lineRule="auto"/>
        <w:ind w:right="780"/>
        <w:rPr>
          <w:sz w:val="24"/>
          <w:szCs w:val="24"/>
        </w:rPr>
      </w:pPr>
      <w:r w:rsidDel="00000000" w:rsidR="00000000" w:rsidRPr="00000000">
        <w:rPr>
          <w:rtl w:val="0"/>
        </w:rPr>
      </w:r>
    </w:p>
    <w:p w:rsidR="00000000" w:rsidDel="00000000" w:rsidP="00000000" w:rsidRDefault="00000000" w:rsidRPr="00000000" w14:paraId="00000069">
      <w:pPr>
        <w:spacing w:before="120" w:line="390" w:lineRule="auto"/>
        <w:ind w:right="780"/>
        <w:rPr>
          <w:sz w:val="24"/>
          <w:szCs w:val="24"/>
        </w:rPr>
      </w:pPr>
      <w:r w:rsidDel="00000000" w:rsidR="00000000" w:rsidRPr="00000000">
        <w:rPr>
          <w:sz w:val="24"/>
          <w:szCs w:val="24"/>
          <w:rtl w:val="0"/>
        </w:rPr>
        <w:t xml:space="preserve">Let me know if you need to adjust for additional comorbidities, allergies, or functional status.</w:t>
      </w:r>
    </w:p>
    <w:p w:rsidR="00000000" w:rsidDel="00000000" w:rsidP="00000000" w:rsidRDefault="00000000" w:rsidRPr="00000000" w14:paraId="0000006A">
      <w:pPr>
        <w:pStyle w:val="Heading3"/>
        <w:keepNext w:val="0"/>
        <w:keepLines w:val="0"/>
        <w:spacing w:after="40" w:before="580" w:line="346.66666666666663" w:lineRule="auto"/>
        <w:rPr>
          <w:b w:val="1"/>
          <w:bCs w:val="1"/>
          <w:color w:val="000000"/>
          <w:sz w:val="27"/>
          <w:szCs w:val="27"/>
        </w:rPr>
      </w:pPr>
      <w:bookmarkStart w:colFirst="0" w:colLast="0" w:name="_2nlh7sbgyshc" w:id="16"/>
      <w:bookmarkEnd w:id="16"/>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6B">
      <w:pPr>
        <w:numPr>
          <w:ilvl w:val="0"/>
          <w:numId w:val="18"/>
        </w:numPr>
        <w:spacing w:after="0" w:afterAutospacing="0" w:before="360" w:lineRule="auto"/>
        <w:ind w:left="720" w:hanging="360"/>
      </w:pPr>
      <w:hyperlink r:id="rId159">
        <w:r w:rsidDel="00000000" w:rsidR="00000000" w:rsidRPr="00000000">
          <w:rPr>
            <w:color w:val="0074b9"/>
            <w:sz w:val="24"/>
            <w:szCs w:val="24"/>
            <w:rtl w:val="0"/>
          </w:rPr>
          <w:t xml:space="preserve">Prosthetic joint infection: Treatment &gt; SURGICAL MANAGEMENT &gt; Overview</w:t>
        </w:r>
      </w:hyperlink>
      <w:r w:rsidDel="00000000" w:rsidR="00000000" w:rsidRPr="00000000">
        <w:rPr>
          <w:rtl w:val="0"/>
        </w:rPr>
      </w:r>
    </w:p>
    <w:p w:rsidR="00000000" w:rsidDel="00000000" w:rsidP="00000000" w:rsidRDefault="00000000" w:rsidRPr="00000000" w14:paraId="0000006C">
      <w:pPr>
        <w:numPr>
          <w:ilvl w:val="0"/>
          <w:numId w:val="18"/>
        </w:numPr>
        <w:spacing w:after="0" w:afterAutospacing="0" w:before="0" w:beforeAutospacing="0" w:lineRule="auto"/>
        <w:ind w:left="720" w:hanging="360"/>
      </w:pPr>
      <w:hyperlink r:id="rId160">
        <w:r w:rsidDel="00000000" w:rsidR="00000000" w:rsidRPr="00000000">
          <w:rPr>
            <w:color w:val="0074b9"/>
            <w:sz w:val="24"/>
            <w:szCs w:val="24"/>
            <w:rtl w:val="0"/>
          </w:rPr>
          <w:t xml:space="preserve">Prosthetic joint infection: Treatment &gt; SURGICAL MANAGEMENT &gt; Resection arthroplasty with reimplantation</w:t>
        </w:r>
      </w:hyperlink>
      <w:r w:rsidDel="00000000" w:rsidR="00000000" w:rsidRPr="00000000">
        <w:rPr>
          <w:rtl w:val="0"/>
        </w:rPr>
      </w:r>
    </w:p>
    <w:p w:rsidR="00000000" w:rsidDel="00000000" w:rsidP="00000000" w:rsidRDefault="00000000" w:rsidRPr="00000000" w14:paraId="0000006D">
      <w:pPr>
        <w:numPr>
          <w:ilvl w:val="0"/>
          <w:numId w:val="18"/>
        </w:numPr>
        <w:spacing w:after="0" w:afterAutospacing="0" w:before="0" w:beforeAutospacing="0" w:lineRule="auto"/>
        <w:ind w:left="720" w:hanging="360"/>
      </w:pPr>
      <w:hyperlink r:id="rId161">
        <w:r w:rsidDel="00000000" w:rsidR="00000000" w:rsidRPr="00000000">
          <w:rPr>
            <w:color w:val="0074b9"/>
            <w:sz w:val="24"/>
            <w:szCs w:val="24"/>
            <w:rtl w:val="0"/>
          </w:rPr>
          <w:t xml:space="preserve">Prosthetic joint infection: Treatment &gt; SURGICAL MANAGEMENT &gt; Resection arthroplasty with reimplantation &gt; Two-stage exchange arthroplasty</w:t>
        </w:r>
      </w:hyperlink>
      <w:r w:rsidDel="00000000" w:rsidR="00000000" w:rsidRPr="00000000">
        <w:rPr>
          <w:rtl w:val="0"/>
        </w:rPr>
      </w:r>
    </w:p>
    <w:p w:rsidR="00000000" w:rsidDel="00000000" w:rsidP="00000000" w:rsidRDefault="00000000" w:rsidRPr="00000000" w14:paraId="0000006E">
      <w:pPr>
        <w:numPr>
          <w:ilvl w:val="0"/>
          <w:numId w:val="18"/>
        </w:numPr>
        <w:spacing w:after="0" w:afterAutospacing="0" w:before="0" w:beforeAutospacing="0" w:lineRule="auto"/>
        <w:ind w:left="720" w:hanging="360"/>
      </w:pPr>
      <w:hyperlink r:id="rId162">
        <w:r w:rsidDel="00000000" w:rsidR="00000000" w:rsidRPr="00000000">
          <w:rPr>
            <w:color w:val="0074b9"/>
            <w:sz w:val="24"/>
            <w:szCs w:val="24"/>
            <w:rtl w:val="0"/>
          </w:rPr>
          <w:t xml:space="preserve">Prosthetic joint infection: Treatment &gt; SURGICAL MANAGEMENT &gt; Permanent resection arthroplasty</w:t>
        </w:r>
      </w:hyperlink>
      <w:r w:rsidDel="00000000" w:rsidR="00000000" w:rsidRPr="00000000">
        <w:rPr>
          <w:rtl w:val="0"/>
        </w:rPr>
      </w:r>
    </w:p>
    <w:p w:rsidR="00000000" w:rsidDel="00000000" w:rsidP="00000000" w:rsidRDefault="00000000" w:rsidRPr="00000000" w14:paraId="0000006F">
      <w:pPr>
        <w:numPr>
          <w:ilvl w:val="0"/>
          <w:numId w:val="18"/>
        </w:numPr>
        <w:spacing w:after="0" w:afterAutospacing="0" w:before="0" w:beforeAutospacing="0" w:lineRule="auto"/>
        <w:ind w:left="720" w:hanging="360"/>
      </w:pPr>
      <w:hyperlink r:id="rId163">
        <w:r w:rsidDel="00000000" w:rsidR="00000000" w:rsidRPr="00000000">
          <w:rPr>
            <w:color w:val="0074b9"/>
            <w:sz w:val="24"/>
            <w:szCs w:val="24"/>
            <w:rtl w:val="0"/>
          </w:rPr>
          <w:t xml:space="preserve">Prosthetic joint infection: Treatment &gt; SURGICAL MANAGEMENT &gt; Patients who are not surgical candidates</w:t>
        </w:r>
      </w:hyperlink>
      <w:r w:rsidDel="00000000" w:rsidR="00000000" w:rsidRPr="00000000">
        <w:rPr>
          <w:rtl w:val="0"/>
        </w:rPr>
      </w:r>
    </w:p>
    <w:p w:rsidR="00000000" w:rsidDel="00000000" w:rsidP="00000000" w:rsidRDefault="00000000" w:rsidRPr="00000000" w14:paraId="00000070">
      <w:pPr>
        <w:numPr>
          <w:ilvl w:val="0"/>
          <w:numId w:val="18"/>
        </w:numPr>
        <w:spacing w:after="0" w:afterAutospacing="0" w:before="0" w:beforeAutospacing="0" w:lineRule="auto"/>
        <w:ind w:left="720" w:hanging="360"/>
      </w:pPr>
      <w:hyperlink r:id="rId164">
        <w:r w:rsidDel="00000000" w:rsidR="00000000" w:rsidRPr="00000000">
          <w:rPr>
            <w:color w:val="0074b9"/>
            <w:sz w:val="24"/>
            <w:szCs w:val="24"/>
            <w:rtl w:val="0"/>
          </w:rPr>
          <w:t xml:space="preserve">Prosthetic joint infection: Treatment &gt; SUMMARY AND RECOMMENDATIONS</w:t>
        </w:r>
      </w:hyperlink>
      <w:r w:rsidDel="00000000" w:rsidR="00000000" w:rsidRPr="00000000">
        <w:rPr>
          <w:rtl w:val="0"/>
        </w:rPr>
      </w:r>
    </w:p>
    <w:p w:rsidR="00000000" w:rsidDel="00000000" w:rsidP="00000000" w:rsidRDefault="00000000" w:rsidRPr="00000000" w14:paraId="00000071">
      <w:pPr>
        <w:numPr>
          <w:ilvl w:val="0"/>
          <w:numId w:val="18"/>
        </w:numPr>
        <w:spacing w:after="0" w:afterAutospacing="0" w:before="0" w:beforeAutospacing="0" w:lineRule="auto"/>
        <w:ind w:left="720" w:hanging="360"/>
      </w:pPr>
      <w:hyperlink r:id="rId165">
        <w:r w:rsidDel="00000000" w:rsidR="00000000" w:rsidRPr="00000000">
          <w:rPr>
            <w:color w:val="0074b9"/>
            <w:sz w:val="24"/>
            <w:szCs w:val="24"/>
            <w:rtl w:val="0"/>
          </w:rPr>
          <w:t xml:space="preserve">Approach to infection in the older adult &gt; SPECIFIC INFECTIOUS SYNDROMES &gt; Prosthetic device infections</w:t>
        </w:r>
      </w:hyperlink>
      <w:r w:rsidDel="00000000" w:rsidR="00000000" w:rsidRPr="00000000">
        <w:rPr>
          <w:rtl w:val="0"/>
        </w:rPr>
      </w:r>
    </w:p>
    <w:p w:rsidR="00000000" w:rsidDel="00000000" w:rsidP="00000000" w:rsidRDefault="00000000" w:rsidRPr="00000000" w14:paraId="00000072">
      <w:pPr>
        <w:numPr>
          <w:ilvl w:val="0"/>
          <w:numId w:val="18"/>
        </w:numPr>
        <w:spacing w:after="0" w:afterAutospacing="0" w:before="0" w:beforeAutospacing="0" w:lineRule="auto"/>
        <w:ind w:left="720" w:hanging="360"/>
      </w:pPr>
      <w:hyperlink r:id="rId166">
        <w:r w:rsidDel="00000000" w:rsidR="00000000" w:rsidRPr="00000000">
          <w:rPr>
            <w:color w:val="0074b9"/>
            <w:sz w:val="24"/>
            <w:szCs w:val="24"/>
            <w:rtl w:val="0"/>
          </w:rPr>
          <w:t xml:space="preserve">Prosthetic joint infection: Treatment &gt; SURGICAL MANAGEMENT &gt; Resection arthroplasty with reimplantation &gt; One-stage exchange arthroplasty</w:t>
        </w:r>
      </w:hyperlink>
      <w:r w:rsidDel="00000000" w:rsidR="00000000" w:rsidRPr="00000000">
        <w:rPr>
          <w:rtl w:val="0"/>
        </w:rPr>
      </w:r>
    </w:p>
    <w:p w:rsidR="00000000" w:rsidDel="00000000" w:rsidP="00000000" w:rsidRDefault="00000000" w:rsidRPr="00000000" w14:paraId="00000073">
      <w:pPr>
        <w:numPr>
          <w:ilvl w:val="0"/>
          <w:numId w:val="18"/>
        </w:numPr>
        <w:spacing w:after="0" w:afterAutospacing="0" w:before="0" w:beforeAutospacing="0" w:lineRule="auto"/>
        <w:ind w:left="720" w:hanging="360"/>
      </w:pPr>
      <w:hyperlink r:id="rId167">
        <w:r w:rsidDel="00000000" w:rsidR="00000000" w:rsidRPr="00000000">
          <w:rPr>
            <w:color w:val="0074b9"/>
            <w:sz w:val="24"/>
            <w:szCs w:val="24"/>
            <w:rtl w:val="0"/>
          </w:rPr>
          <w:t xml:space="preserve">Prosthetic joint infection: Treatment &gt; SURGICAL MANAGEMENT &gt; Debridement and retention of prosthesis</w:t>
        </w:r>
      </w:hyperlink>
      <w:r w:rsidDel="00000000" w:rsidR="00000000" w:rsidRPr="00000000">
        <w:rPr>
          <w:rtl w:val="0"/>
        </w:rPr>
      </w:r>
    </w:p>
    <w:p w:rsidR="00000000" w:rsidDel="00000000" w:rsidP="00000000" w:rsidRDefault="00000000" w:rsidRPr="00000000" w14:paraId="00000074">
      <w:pPr>
        <w:numPr>
          <w:ilvl w:val="0"/>
          <w:numId w:val="18"/>
        </w:numPr>
        <w:spacing w:after="0" w:afterAutospacing="0" w:before="0" w:beforeAutospacing="0" w:lineRule="auto"/>
        <w:ind w:left="720" w:hanging="360"/>
      </w:pPr>
      <w:hyperlink r:id="rId168">
        <w:r w:rsidDel="00000000" w:rsidR="00000000" w:rsidRPr="00000000">
          <w:rPr>
            <w:color w:val="0074b9"/>
            <w:sz w:val="24"/>
            <w:szCs w:val="24"/>
            <w:rtl w:val="0"/>
          </w:rPr>
          <w:t xml:space="preserve">Prosthetic joint infection: Treatment &gt; SURGICAL MANAGEMENT &gt; Amputation</w:t>
        </w:r>
      </w:hyperlink>
      <w:r w:rsidDel="00000000" w:rsidR="00000000" w:rsidRPr="00000000">
        <w:rPr>
          <w:rtl w:val="0"/>
        </w:rPr>
      </w:r>
    </w:p>
    <w:p w:rsidR="00000000" w:rsidDel="00000000" w:rsidP="00000000" w:rsidRDefault="00000000" w:rsidRPr="00000000" w14:paraId="00000075">
      <w:pPr>
        <w:numPr>
          <w:ilvl w:val="0"/>
          <w:numId w:val="18"/>
        </w:numPr>
        <w:spacing w:after="0" w:afterAutospacing="0" w:before="0" w:beforeAutospacing="0" w:lineRule="auto"/>
        <w:ind w:left="720" w:hanging="360"/>
      </w:pPr>
      <w:hyperlink r:id="rId169">
        <w:r w:rsidDel="00000000" w:rsidR="00000000" w:rsidRPr="00000000">
          <w:rPr>
            <w:color w:val="0074b9"/>
            <w:sz w:val="24"/>
            <w:szCs w:val="24"/>
            <w:rtl w:val="0"/>
          </w:rPr>
          <w:t xml:space="preserve">Prosthetic joint infection: Treatment &gt; ANTIBIOTIC THERAPY &gt; Suppressive therapy</w:t>
        </w:r>
      </w:hyperlink>
      <w:r w:rsidDel="00000000" w:rsidR="00000000" w:rsidRPr="00000000">
        <w:rPr>
          <w:rtl w:val="0"/>
        </w:rPr>
      </w:r>
    </w:p>
    <w:p w:rsidR="00000000" w:rsidDel="00000000" w:rsidP="00000000" w:rsidRDefault="00000000" w:rsidRPr="00000000" w14:paraId="00000076">
      <w:pPr>
        <w:numPr>
          <w:ilvl w:val="0"/>
          <w:numId w:val="18"/>
        </w:numPr>
        <w:spacing w:after="0" w:afterAutospacing="0" w:before="0" w:beforeAutospacing="0" w:lineRule="auto"/>
        <w:ind w:left="720" w:hanging="360"/>
      </w:pPr>
      <w:hyperlink r:id="rId170">
        <w:r w:rsidDel="00000000" w:rsidR="00000000" w:rsidRPr="00000000">
          <w:rPr>
            <w:color w:val="0074b9"/>
            <w:sz w:val="24"/>
            <w:szCs w:val="24"/>
            <w:rtl w:val="0"/>
          </w:rPr>
          <w:t xml:space="preserve">Prosthetic joint infection: Treatment &gt; OUTCOMES</w:t>
        </w:r>
      </w:hyperlink>
      <w:r w:rsidDel="00000000" w:rsidR="00000000" w:rsidRPr="00000000">
        <w:rPr>
          <w:rtl w:val="0"/>
        </w:rPr>
      </w:r>
    </w:p>
    <w:p w:rsidR="00000000" w:rsidDel="00000000" w:rsidP="00000000" w:rsidRDefault="00000000" w:rsidRPr="00000000" w14:paraId="00000077">
      <w:pPr>
        <w:numPr>
          <w:ilvl w:val="0"/>
          <w:numId w:val="18"/>
        </w:numPr>
        <w:spacing w:after="0" w:afterAutospacing="0" w:before="0" w:beforeAutospacing="0" w:lineRule="auto"/>
        <w:ind w:left="720" w:hanging="360"/>
      </w:pPr>
      <w:hyperlink r:id="rId171">
        <w:r w:rsidDel="00000000" w:rsidR="00000000" w:rsidRPr="00000000">
          <w:rPr>
            <w:color w:val="0074b9"/>
            <w:sz w:val="24"/>
            <w:szCs w:val="24"/>
            <w:rtl w:val="0"/>
          </w:rPr>
          <w:t xml:space="preserve">Prosthetic joint infection: Treatment &gt; MONITORING DURING TREATMENT</w:t>
        </w:r>
      </w:hyperlink>
      <w:r w:rsidDel="00000000" w:rsidR="00000000" w:rsidRPr="00000000">
        <w:rPr>
          <w:rtl w:val="0"/>
        </w:rPr>
      </w:r>
    </w:p>
    <w:p w:rsidR="00000000" w:rsidDel="00000000" w:rsidP="00000000" w:rsidRDefault="00000000" w:rsidRPr="00000000" w14:paraId="00000078">
      <w:pPr>
        <w:numPr>
          <w:ilvl w:val="0"/>
          <w:numId w:val="18"/>
        </w:numPr>
        <w:spacing w:after="0" w:afterAutospacing="0" w:before="0" w:beforeAutospacing="0" w:lineRule="auto"/>
        <w:ind w:left="720" w:hanging="360"/>
      </w:pPr>
      <w:hyperlink r:id="rId172">
        <w:r w:rsidDel="00000000" w:rsidR="00000000" w:rsidRPr="00000000">
          <w:rPr>
            <w:color w:val="0074b9"/>
            <w:sz w:val="24"/>
            <w:szCs w:val="24"/>
            <w:rtl w:val="0"/>
          </w:rPr>
          <w:t xml:space="preserve">Prosthetic joint infection: Treatment &gt; MONITORING DURING TREATMENT &gt; Clinical response</w:t>
        </w:r>
      </w:hyperlink>
      <w:r w:rsidDel="00000000" w:rsidR="00000000" w:rsidRPr="00000000">
        <w:rPr>
          <w:rtl w:val="0"/>
        </w:rPr>
      </w:r>
    </w:p>
    <w:p w:rsidR="00000000" w:rsidDel="00000000" w:rsidP="00000000" w:rsidRDefault="00000000" w:rsidRPr="00000000" w14:paraId="00000079">
      <w:pPr>
        <w:numPr>
          <w:ilvl w:val="0"/>
          <w:numId w:val="18"/>
        </w:numPr>
        <w:spacing w:after="0" w:afterAutospacing="0" w:before="0" w:beforeAutospacing="0" w:lineRule="auto"/>
        <w:ind w:left="720" w:hanging="360"/>
      </w:pPr>
      <w:hyperlink r:id="rId173">
        <w:r w:rsidDel="00000000" w:rsidR="00000000" w:rsidRPr="00000000">
          <w:rPr>
            <w:color w:val="0074b9"/>
            <w:sz w:val="24"/>
            <w:szCs w:val="24"/>
            <w:rtl w:val="0"/>
          </w:rPr>
          <w:t xml:space="preserve">Prosthetic joint infection: Treatment &gt; MONITORING DURING TREATMENT &gt; Serum inflammatory markers</w:t>
        </w:r>
      </w:hyperlink>
      <w:r w:rsidDel="00000000" w:rsidR="00000000" w:rsidRPr="00000000">
        <w:rPr>
          <w:rtl w:val="0"/>
        </w:rPr>
      </w:r>
    </w:p>
    <w:p w:rsidR="00000000" w:rsidDel="00000000" w:rsidP="00000000" w:rsidRDefault="00000000" w:rsidRPr="00000000" w14:paraId="0000007A">
      <w:pPr>
        <w:numPr>
          <w:ilvl w:val="0"/>
          <w:numId w:val="18"/>
        </w:numPr>
        <w:spacing w:after="0" w:afterAutospacing="0" w:before="0" w:beforeAutospacing="0" w:lineRule="auto"/>
        <w:ind w:left="720" w:hanging="360"/>
      </w:pPr>
      <w:hyperlink r:id="rId174">
        <w:r w:rsidDel="00000000" w:rsidR="00000000" w:rsidRPr="00000000">
          <w:rPr>
            <w:color w:val="0074b9"/>
            <w:sz w:val="24"/>
            <w:szCs w:val="24"/>
            <w:rtl w:val="0"/>
          </w:rPr>
          <w:t xml:space="preserve">Prosthetic joint infection: Treatment &gt; MONITORING DURING TREATMENT &gt; Adverse effects due to antimicrobial therapy</w:t>
        </w:r>
      </w:hyperlink>
      <w:r w:rsidDel="00000000" w:rsidR="00000000" w:rsidRPr="00000000">
        <w:rPr>
          <w:rtl w:val="0"/>
        </w:rPr>
      </w:r>
    </w:p>
    <w:p w:rsidR="00000000" w:rsidDel="00000000" w:rsidP="00000000" w:rsidRDefault="00000000" w:rsidRPr="00000000" w14:paraId="0000007B">
      <w:pPr>
        <w:numPr>
          <w:ilvl w:val="0"/>
          <w:numId w:val="18"/>
        </w:numPr>
        <w:spacing w:after="0" w:afterAutospacing="0" w:before="0" w:beforeAutospacing="0" w:lineRule="auto"/>
        <w:ind w:left="720" w:hanging="360"/>
      </w:pPr>
      <w:hyperlink r:id="rId175">
        <w:r w:rsidDel="00000000" w:rsidR="00000000" w:rsidRPr="00000000">
          <w:rPr>
            <w:color w:val="0074b9"/>
            <w:sz w:val="24"/>
            <w:szCs w:val="24"/>
            <w:rtl w:val="0"/>
          </w:rPr>
          <w:t xml:space="preserve">Prosthetic joint infection: Treatment &gt; ANTIBIOTIC THERAPY &gt; Definitive therapy &gt; Streptococci</w:t>
        </w:r>
      </w:hyperlink>
      <w:r w:rsidDel="00000000" w:rsidR="00000000" w:rsidRPr="00000000">
        <w:rPr>
          <w:rtl w:val="0"/>
        </w:rPr>
      </w:r>
    </w:p>
    <w:p w:rsidR="00000000" w:rsidDel="00000000" w:rsidP="00000000" w:rsidRDefault="00000000" w:rsidRPr="00000000" w14:paraId="0000007C">
      <w:pPr>
        <w:numPr>
          <w:ilvl w:val="0"/>
          <w:numId w:val="18"/>
        </w:numPr>
        <w:spacing w:after="0" w:afterAutospacing="0" w:before="0" w:beforeAutospacing="0" w:lineRule="auto"/>
        <w:ind w:left="720" w:hanging="360"/>
      </w:pPr>
      <w:hyperlink r:id="rId176">
        <w:r w:rsidDel="00000000" w:rsidR="00000000" w:rsidRPr="00000000">
          <w:rPr>
            <w:color w:val="0074b9"/>
            <w:sz w:val="24"/>
            <w:szCs w:val="24"/>
            <w:rtl w:val="0"/>
          </w:rPr>
          <w:t xml:space="preserve">Prosthetic joint infection: Treatment &gt; ANTIBIOTIC THERAPY &gt; Definitive therapy &gt; Enterococci</w:t>
        </w:r>
      </w:hyperlink>
      <w:r w:rsidDel="00000000" w:rsidR="00000000" w:rsidRPr="00000000">
        <w:rPr>
          <w:rtl w:val="0"/>
        </w:rPr>
      </w:r>
    </w:p>
    <w:p w:rsidR="00000000" w:rsidDel="00000000" w:rsidP="00000000" w:rsidRDefault="00000000" w:rsidRPr="00000000" w14:paraId="0000007D">
      <w:pPr>
        <w:numPr>
          <w:ilvl w:val="0"/>
          <w:numId w:val="18"/>
        </w:numPr>
        <w:spacing w:before="0" w:beforeAutospacing="0" w:lineRule="auto"/>
        <w:ind w:left="720" w:hanging="360"/>
      </w:pPr>
      <w:hyperlink r:id="rId177">
        <w:r w:rsidDel="00000000" w:rsidR="00000000" w:rsidRPr="00000000">
          <w:rPr>
            <w:color w:val="0074b9"/>
            <w:sz w:val="24"/>
            <w:szCs w:val="24"/>
            <w:rtl w:val="0"/>
          </w:rPr>
          <w:t xml:space="preserve">Prosthetic joint infection: Treatment &gt; ANTIBIOTIC THERAPY &gt; Definitive therapy &gt; Cutibacterium acnes</w:t>
        </w:r>
      </w:hyperlink>
      <w:r w:rsidDel="00000000" w:rsidR="00000000" w:rsidRPr="00000000">
        <w:rPr>
          <w:rtl w:val="0"/>
        </w:rPr>
      </w:r>
    </w:p>
    <w:p w:rsidR="00000000" w:rsidDel="00000000" w:rsidP="00000000" w:rsidRDefault="00000000" w:rsidRPr="00000000" w14:paraId="0000007E">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p9iv3akjp4"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104</w:t>
      </w:r>
      <w:r w:rsidDel="00000000" w:rsidR="00000000" w:rsidRPr="00000000">
        <w:rPr>
          <w:rtl w:val="0"/>
        </w:rPr>
      </w:r>
    </w:p>
    <w:p w:rsidR="00000000" w:rsidDel="00000000" w:rsidP="00000000" w:rsidRDefault="00000000" w:rsidRPr="00000000" w14:paraId="00000081">
      <w:pPr>
        <w:shd w:fill="ffffff" w:val="clear"/>
        <w:spacing w:line="390" w:lineRule="auto"/>
        <w:rPr>
          <w:color w:val="0074b9"/>
          <w:sz w:val="24"/>
          <w:szCs w:val="24"/>
        </w:rPr>
      </w:pPr>
      <w:r w:rsidDel="00000000" w:rsidR="00000000" w:rsidRPr="00000000">
        <w:rPr>
          <w:b w:val="1"/>
          <w:bCs w:val="1"/>
          <w:color w:val="232323"/>
          <w:sz w:val="24"/>
          <w:szCs w:val="24"/>
          <w:rtl w:val="0"/>
        </w:rPr>
        <w:t xml:space="preserve">Since your patient is a 60-year-old male on intramuscular testosterone cypionate with HGB 15.1 g/dL and HCT 44.5%, monitor for polycythemia by checking hematocrit at baseline, 3–6 months after starting therapy, and annually thereafter.</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[1]</w:t>
        </w:r>
      </w:hyperlink>
      <w:hyperlink r:id="rId180">
        <w:r w:rsidDel="00000000" w:rsidR="00000000" w:rsidRPr="00000000">
          <w:rPr>
            <w:color w:val="0074b9"/>
            <w:sz w:val="24"/>
            <w:szCs w:val="24"/>
            <w:rtl w:val="0"/>
          </w:rPr>
          <w:t xml:space="preserve">[2]</w:t>
        </w:r>
      </w:hyperlink>
      <w:hyperlink r:id="rId18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2">
      <w:pPr>
        <w:numPr>
          <w:ilvl w:val="0"/>
          <w:numId w:val="12"/>
        </w:numPr>
        <w:shd w:fill="ffffff" w:val="clear"/>
        <w:spacing w:before="220" w:line="390" w:lineRule="auto"/>
        <w:ind w:left="720" w:hanging="360"/>
        <w:rPr>
          <w:sz w:val="24"/>
          <w:szCs w:val="24"/>
        </w:rPr>
      </w:pPr>
      <w:r w:rsidDel="00000000" w:rsidR="00000000" w:rsidRPr="00000000">
        <w:rPr>
          <w:color w:val="232323"/>
          <w:sz w:val="24"/>
          <w:szCs w:val="24"/>
          <w:rtl w:val="0"/>
        </w:rPr>
        <w:t xml:space="preserve">Immediate step: Continue testosterone cypionate but recheck hematocrit in 3–6 months, then yearly. </w:t>
      </w:r>
      <w:hyperlink r:id="rId182">
        <w:r w:rsidDel="00000000" w:rsidR="00000000" w:rsidRPr="00000000">
          <w:rPr>
            <w:color w:val="0074b9"/>
            <w:sz w:val="24"/>
            <w:szCs w:val="24"/>
            <w:rtl w:val="0"/>
          </w:rPr>
          <w:t xml:space="preserve">[1]</w:t>
        </w:r>
      </w:hyperlink>
      <w:hyperlink r:id="rId183">
        <w:r w:rsidDel="00000000" w:rsidR="00000000" w:rsidRPr="00000000">
          <w:rPr>
            <w:color w:val="0074b9"/>
            <w:sz w:val="24"/>
            <w:szCs w:val="24"/>
            <w:rtl w:val="0"/>
          </w:rPr>
          <w:t xml:space="preserve">[2]</w:t>
        </w:r>
      </w:hyperlink>
      <w:hyperlink r:id="rId184">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3">
      <w:pPr>
        <w:rPr>
          <w:b w:val="1"/>
          <w:bCs w:val="1"/>
          <w:color w:val="232323"/>
          <w:sz w:val="24"/>
          <w:szCs w:val="24"/>
        </w:rPr>
      </w:pPr>
      <w:r w:rsidDel="00000000" w:rsidR="00000000" w:rsidRPr="00000000">
        <w:rPr>
          <w:rtl w:val="0"/>
        </w:rPr>
      </w:r>
    </w:p>
    <w:p w:rsidR="00000000" w:rsidDel="00000000" w:rsidP="00000000" w:rsidRDefault="00000000" w:rsidRPr="00000000" w14:paraId="00000084">
      <w:pPr>
        <w:rPr>
          <w:b w:val="1"/>
          <w:bCs w:val="1"/>
          <w:color w:val="232323"/>
          <w:sz w:val="24"/>
          <w:szCs w:val="24"/>
        </w:rPr>
      </w:pPr>
      <w:r w:rsidDel="00000000" w:rsidR="00000000" w:rsidRPr="00000000">
        <w:rPr>
          <w:b w:val="1"/>
          <w:bCs w:val="1"/>
          <w:color w:val="232323"/>
          <w:sz w:val="24"/>
          <w:szCs w:val="24"/>
          <w:rtl w:val="0"/>
        </w:rPr>
        <w:t xml:space="preserve">Key Points about your patient</w:t>
      </w:r>
    </w:p>
    <w:p w:rsidR="00000000" w:rsidDel="00000000" w:rsidP="00000000" w:rsidRDefault="00000000" w:rsidRPr="00000000" w14:paraId="00000085">
      <w:pPr>
        <w:rPr>
          <w:b w:val="1"/>
          <w:bCs w:val="1"/>
          <w:color w:val="232323"/>
          <w:sz w:val="24"/>
          <w:szCs w:val="24"/>
        </w:rPr>
      </w:pPr>
      <w:r w:rsidDel="00000000" w:rsidR="00000000" w:rsidRPr="00000000">
        <w:rPr>
          <w:rtl w:val="0"/>
        </w:rPr>
      </w:r>
    </w:p>
    <w:p w:rsidR="00000000" w:rsidDel="00000000" w:rsidP="00000000" w:rsidRDefault="00000000" w:rsidRPr="00000000" w14:paraId="00000086">
      <w:pPr>
        <w:numPr>
          <w:ilvl w:val="0"/>
          <w:numId w:val="17"/>
        </w:numPr>
        <w:ind w:left="720" w:hanging="360"/>
        <w:rPr>
          <w:sz w:val="24"/>
          <w:szCs w:val="24"/>
        </w:rPr>
      </w:pPr>
      <w:r w:rsidDel="00000000" w:rsidR="00000000" w:rsidRPr="00000000">
        <w:rPr>
          <w:b w:val="1"/>
          <w:bCs w:val="1"/>
          <w:color w:val="232323"/>
          <w:sz w:val="24"/>
          <w:szCs w:val="24"/>
          <w:rtl w:val="0"/>
        </w:rPr>
        <w:t xml:space="preserve">HCT 44.5% and HGB 15.1 g/dL (below polycythemia threshold)</w:t>
      </w:r>
      <w:r w:rsidDel="00000000" w:rsidR="00000000" w:rsidRPr="00000000">
        <w:rPr>
          <w:color w:val="232323"/>
          <w:sz w:val="24"/>
          <w:szCs w:val="24"/>
          <w:rtl w:val="0"/>
        </w:rPr>
        <w:t xml:space="preserve"> -&gt; No immediate action, but regular monitoring required.</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[1]</w:t>
        </w:r>
      </w:hyperlink>
      <w:hyperlink r:id="rId187">
        <w:r w:rsidDel="00000000" w:rsidR="00000000" w:rsidRPr="00000000">
          <w:rPr>
            <w:color w:val="0074b9"/>
            <w:sz w:val="24"/>
            <w:szCs w:val="24"/>
            <w:rtl w:val="0"/>
          </w:rPr>
          <w:t xml:space="preserve">[4]</w:t>
        </w:r>
      </w:hyperlink>
      <w:r w:rsidDel="00000000" w:rsidR="00000000" w:rsidRPr="00000000">
        <w:rPr>
          <w:color w:val="232323"/>
          <w:sz w:val="24"/>
          <w:szCs w:val="24"/>
          <w:rtl w:val="0"/>
        </w:rPr>
        <w:br w:type="textWrapping"/>
      </w:r>
    </w:p>
    <w:p w:rsidR="00000000" w:rsidDel="00000000" w:rsidP="00000000" w:rsidRDefault="00000000" w:rsidRPr="00000000" w14:paraId="00000087">
      <w:pPr>
        <w:numPr>
          <w:ilvl w:val="0"/>
          <w:numId w:val="17"/>
        </w:numPr>
        <w:ind w:left="720" w:hanging="360"/>
        <w:rPr>
          <w:sz w:val="24"/>
          <w:szCs w:val="24"/>
        </w:rPr>
      </w:pPr>
      <w:r w:rsidDel="00000000" w:rsidR="00000000" w:rsidRPr="00000000">
        <w:rPr>
          <w:b w:val="1"/>
          <w:bCs w:val="1"/>
          <w:color w:val="232323"/>
          <w:sz w:val="24"/>
          <w:szCs w:val="24"/>
          <w:rtl w:val="0"/>
        </w:rPr>
        <w:t xml:space="preserve">Age 60, male, overweight, hypertensive disorder</w:t>
      </w:r>
      <w:r w:rsidDel="00000000" w:rsidR="00000000" w:rsidRPr="00000000">
        <w:rPr>
          <w:color w:val="232323"/>
          <w:sz w:val="24"/>
          <w:szCs w:val="24"/>
          <w:rtl w:val="0"/>
        </w:rPr>
        <w:t xml:space="preserve"> -&gt; Monitor cardiovascular risk factors closely during testosterone therapy.</w:t>
      </w:r>
      <w:hyperlink r:id="rId188">
        <w:r w:rsidDel="00000000" w:rsidR="00000000" w:rsidRPr="00000000">
          <w:rPr>
            <w:color w:val="232323"/>
            <w:sz w:val="24"/>
            <w:szCs w:val="24"/>
            <w:rtl w:val="0"/>
          </w:rPr>
          <w:t xml:space="preserve"> </w:t>
        </w:r>
      </w:hyperlink>
      <w:hyperlink r:id="rId189">
        <w:r w:rsidDel="00000000" w:rsidR="00000000" w:rsidRPr="00000000">
          <w:rPr>
            <w:color w:val="0074b9"/>
            <w:sz w:val="24"/>
            <w:szCs w:val="24"/>
            <w:rtl w:val="0"/>
          </w:rPr>
          <w:t xml:space="preserve">[5]</w:t>
        </w:r>
      </w:hyperlink>
      <w:hyperlink r:id="rId190">
        <w:r w:rsidDel="00000000" w:rsidR="00000000" w:rsidRPr="00000000">
          <w:rPr>
            <w:color w:val="0074b9"/>
            <w:sz w:val="24"/>
            <w:szCs w:val="24"/>
            <w:rtl w:val="0"/>
          </w:rPr>
          <w:t xml:space="preserve">[6]</w:t>
        </w:r>
      </w:hyperlink>
      <w:r w:rsidDel="00000000" w:rsidR="00000000" w:rsidRPr="00000000">
        <w:rPr>
          <w:color w:val="232323"/>
          <w:sz w:val="24"/>
          <w:szCs w:val="24"/>
          <w:rtl w:val="0"/>
        </w:rPr>
        <w:br w:type="textWrapping"/>
      </w:r>
    </w:p>
    <w:p w:rsidR="00000000" w:rsidDel="00000000" w:rsidP="00000000" w:rsidRDefault="00000000" w:rsidRPr="00000000" w14:paraId="00000088">
      <w:pPr>
        <w:numPr>
          <w:ilvl w:val="0"/>
          <w:numId w:val="17"/>
        </w:numPr>
        <w:ind w:left="720" w:hanging="360"/>
        <w:rPr>
          <w:sz w:val="24"/>
          <w:szCs w:val="24"/>
        </w:rPr>
      </w:pPr>
      <w:r w:rsidDel="00000000" w:rsidR="00000000" w:rsidRPr="00000000">
        <w:rPr>
          <w:b w:val="1"/>
          <w:bCs w:val="1"/>
          <w:color w:val="232323"/>
          <w:sz w:val="24"/>
          <w:szCs w:val="24"/>
          <w:rtl w:val="0"/>
        </w:rPr>
        <w:t xml:space="preserve">Testosterone cypionate IM therapy</w:t>
      </w:r>
      <w:r w:rsidDel="00000000" w:rsidR="00000000" w:rsidRPr="00000000">
        <w:rPr>
          <w:color w:val="232323"/>
          <w:sz w:val="24"/>
          <w:szCs w:val="24"/>
          <w:rtl w:val="0"/>
        </w:rPr>
        <w:t xml:space="preserve"> -&gt; Higher risk of erythrocytosis; monitor hematocrit more frequently if dose is increased.</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[1]</w:t>
        </w:r>
      </w:hyperlink>
      <w:hyperlink r:id="rId193">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89">
      <w:pPr>
        <w:numPr>
          <w:ilvl w:val="0"/>
          <w:numId w:val="17"/>
        </w:numPr>
        <w:ind w:left="720" w:hanging="360"/>
        <w:rPr>
          <w:color w:val="232323"/>
          <w:sz w:val="24"/>
          <w:szCs w:val="24"/>
        </w:rPr>
      </w:pPr>
      <w:r w:rsidDel="00000000" w:rsidR="00000000" w:rsidRPr="00000000">
        <w:rPr>
          <w:b w:val="1"/>
          <w:bCs w:val="1"/>
          <w:color w:val="232323"/>
          <w:sz w:val="24"/>
          <w:szCs w:val="24"/>
          <w:rtl w:val="0"/>
        </w:rPr>
        <w:t xml:space="preserve">History of prosthetic joint infection, wound infection</w:t>
      </w:r>
      <w:r w:rsidDel="00000000" w:rsidR="00000000" w:rsidRPr="00000000">
        <w:rPr>
          <w:color w:val="232323"/>
          <w:sz w:val="24"/>
          <w:szCs w:val="24"/>
          <w:rtl w:val="0"/>
        </w:rPr>
        <w:t xml:space="preserve"> -&gt; No direct impact on polycythemia monitoring, but monitor for infection recurrence.</w:t>
      </w:r>
      <w:r w:rsidDel="00000000" w:rsidR="00000000" w:rsidRPr="00000000">
        <w:rPr>
          <w:b w:val="1"/>
          <w:bCs w:val="1"/>
          <w:color w:val="232323"/>
          <w:sz w:val="24"/>
          <w:szCs w:val="24"/>
          <w:rtl w:val="0"/>
        </w:rPr>
        <w:br w:type="textWrapping"/>
      </w:r>
    </w:p>
    <w:p w:rsidR="00000000" w:rsidDel="00000000" w:rsidP="00000000" w:rsidRDefault="00000000" w:rsidRPr="00000000" w14:paraId="0000008A">
      <w:pPr>
        <w:numPr>
          <w:ilvl w:val="0"/>
          <w:numId w:val="1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evidence of sleep apnea, heart failure, or high altitude residence</w:t>
      </w:r>
      <w:r w:rsidDel="00000000" w:rsidR="00000000" w:rsidRPr="00000000">
        <w:rPr>
          <w:color w:val="232323"/>
          <w:sz w:val="24"/>
          <w:szCs w:val="24"/>
          <w:rtl w:val="0"/>
        </w:rPr>
        <w:t xml:space="preserve"> -&gt; No additional polycythemia risk factors identified.</w:t>
      </w:r>
      <w:hyperlink r:id="rId194">
        <w:r w:rsidDel="00000000" w:rsidR="00000000" w:rsidRPr="00000000">
          <w:rPr>
            <w:color w:val="232323"/>
            <w:sz w:val="24"/>
            <w:szCs w:val="24"/>
            <w:rtl w:val="0"/>
          </w:rPr>
          <w:t xml:space="preserve"> </w:t>
        </w:r>
      </w:hyperlink>
      <w:hyperlink r:id="rId195">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8B">
      <w:pPr>
        <w:rPr>
          <w:b w:val="1"/>
          <w:bCs w:val="1"/>
          <w:color w:val="232323"/>
          <w:sz w:val="24"/>
          <w:szCs w:val="24"/>
        </w:rPr>
      </w:pPr>
      <w:r w:rsidDel="00000000" w:rsidR="00000000" w:rsidRPr="00000000">
        <w:rPr>
          <w:rtl w:val="0"/>
        </w:rPr>
      </w:r>
    </w:p>
    <w:p w:rsidR="00000000" w:rsidDel="00000000" w:rsidP="00000000" w:rsidRDefault="00000000" w:rsidRPr="00000000" w14:paraId="0000008C">
      <w:pPr>
        <w:rPr>
          <w:color w:val="232323"/>
          <w:sz w:val="24"/>
          <w:szCs w:val="24"/>
        </w:rPr>
      </w:pPr>
      <w:r w:rsidDel="00000000" w:rsidR="00000000" w:rsidRPr="00000000">
        <w:rPr>
          <w:b w:val="1"/>
          <w:bCs w:val="1"/>
          <w:color w:val="232323"/>
          <w:sz w:val="24"/>
          <w:szCs w:val="24"/>
          <w:rtl w:val="0"/>
        </w:rPr>
        <w:t xml:space="preserve">Rationale</w:t>
      </w:r>
      <w:r w:rsidDel="00000000" w:rsidR="00000000" w:rsidRPr="00000000">
        <w:rPr>
          <w:rtl w:val="0"/>
        </w:rPr>
      </w:r>
    </w:p>
    <w:p w:rsidR="00000000" w:rsidDel="00000000" w:rsidP="00000000" w:rsidRDefault="00000000" w:rsidRPr="00000000" w14:paraId="0000008D">
      <w:pPr>
        <w:shd w:fill="ffffff" w:val="clear"/>
        <w:spacing w:line="390" w:lineRule="auto"/>
        <w:rPr>
          <w:color w:val="0074b9"/>
          <w:sz w:val="24"/>
          <w:szCs w:val="24"/>
        </w:rPr>
      </w:pPr>
      <w:r w:rsidDel="00000000" w:rsidR="00000000" w:rsidRPr="00000000">
        <w:rPr>
          <w:color w:val="232323"/>
          <w:sz w:val="24"/>
          <w:szCs w:val="24"/>
          <w:rtl w:val="0"/>
        </w:rPr>
        <w:t xml:space="preserve">Testosterone stimulates erythropoiesis, increasing risk for polycythemia; IM formulations have higher risk, so regular hematocrit monitoring is essential.</w:t>
      </w:r>
      <w:hyperlink r:id="rId196">
        <w:r w:rsidDel="00000000" w:rsidR="00000000" w:rsidRPr="00000000">
          <w:rPr>
            <w:color w:val="232323"/>
            <w:sz w:val="24"/>
            <w:szCs w:val="24"/>
            <w:rtl w:val="0"/>
          </w:rPr>
          <w:t xml:space="preserve"> </w:t>
        </w:r>
      </w:hyperlink>
      <w:hyperlink r:id="rId197">
        <w:r w:rsidDel="00000000" w:rsidR="00000000" w:rsidRPr="00000000">
          <w:rPr>
            <w:color w:val="0074b9"/>
            <w:sz w:val="24"/>
            <w:szCs w:val="24"/>
            <w:rtl w:val="0"/>
          </w:rPr>
          <w:t xml:space="preserve">[1]</w:t>
        </w:r>
      </w:hyperlink>
      <w:hyperlink r:id="rId198">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E">
      <w:pPr>
        <w:rPr>
          <w:b w:val="1"/>
          <w:bCs w:val="1"/>
          <w:color w:val="232323"/>
          <w:sz w:val="24"/>
          <w:szCs w:val="24"/>
        </w:rPr>
      </w:pPr>
      <w:r w:rsidDel="00000000" w:rsidR="00000000" w:rsidRPr="00000000">
        <w:rPr>
          <w:rtl w:val="0"/>
        </w:rPr>
      </w:r>
    </w:p>
    <w:p w:rsidR="00000000" w:rsidDel="00000000" w:rsidP="00000000" w:rsidRDefault="00000000" w:rsidRPr="00000000" w14:paraId="0000008F">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9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1">
      <w:pPr>
        <w:numPr>
          <w:ilvl w:val="0"/>
          <w:numId w:val="1"/>
        </w:numPr>
        <w:shd w:fill="ffffff" w:val="clear"/>
        <w:spacing w:after="0" w:afterAutospacing="0" w:before="220" w:line="390" w:lineRule="auto"/>
        <w:ind w:left="720" w:hanging="360"/>
      </w:pPr>
      <w:hyperlink r:id="rId199">
        <w:r w:rsidDel="00000000" w:rsidR="00000000" w:rsidRPr="00000000">
          <w:rPr>
            <w:color w:val="0074b9"/>
            <w:sz w:val="24"/>
            <w:szCs w:val="24"/>
            <w:rtl w:val="0"/>
          </w:rPr>
          <w:t xml:space="preserve">What if hematocrit rises above 49%?</w:t>
        </w:r>
      </w:hyperlink>
      <w:r w:rsidDel="00000000" w:rsidR="00000000" w:rsidRPr="00000000">
        <w:rPr>
          <w:rtl w:val="0"/>
        </w:rPr>
      </w:r>
    </w:p>
    <w:p w:rsidR="00000000" w:rsidDel="00000000" w:rsidP="00000000" w:rsidRDefault="00000000" w:rsidRPr="00000000" w14:paraId="00000092">
      <w:pPr>
        <w:numPr>
          <w:ilvl w:val="0"/>
          <w:numId w:val="1"/>
        </w:numPr>
        <w:shd w:fill="ffffff" w:val="clear"/>
        <w:spacing w:after="0" w:afterAutospacing="0" w:before="0" w:beforeAutospacing="0" w:line="390" w:lineRule="auto"/>
        <w:ind w:left="720" w:hanging="360"/>
      </w:pPr>
      <w:hyperlink r:id="rId200">
        <w:r w:rsidDel="00000000" w:rsidR="00000000" w:rsidRPr="00000000">
          <w:rPr>
            <w:color w:val="0074b9"/>
            <w:sz w:val="24"/>
            <w:szCs w:val="24"/>
            <w:rtl w:val="0"/>
          </w:rPr>
          <w:t xml:space="preserve">What if the patient develops symptoms of polycythemia?</w:t>
        </w:r>
      </w:hyperlink>
      <w:r w:rsidDel="00000000" w:rsidR="00000000" w:rsidRPr="00000000">
        <w:rPr>
          <w:rtl w:val="0"/>
        </w:rPr>
      </w:r>
    </w:p>
    <w:p w:rsidR="00000000" w:rsidDel="00000000" w:rsidP="00000000" w:rsidRDefault="00000000" w:rsidRPr="00000000" w14:paraId="00000093">
      <w:pPr>
        <w:numPr>
          <w:ilvl w:val="0"/>
          <w:numId w:val="1"/>
        </w:numPr>
        <w:shd w:fill="ffffff" w:val="clear"/>
        <w:spacing w:after="0" w:afterAutospacing="0" w:before="0" w:beforeAutospacing="0" w:line="390" w:lineRule="auto"/>
        <w:ind w:left="720" w:hanging="360"/>
      </w:pPr>
      <w:hyperlink r:id="rId201">
        <w:r w:rsidDel="00000000" w:rsidR="00000000" w:rsidRPr="00000000">
          <w:rPr>
            <w:color w:val="0074b9"/>
            <w:sz w:val="24"/>
            <w:szCs w:val="24"/>
            <w:rtl w:val="0"/>
          </w:rPr>
          <w:t xml:space="preserve">What if the patient has sleep apnea or heart failure?</w:t>
        </w:r>
      </w:hyperlink>
      <w:r w:rsidDel="00000000" w:rsidR="00000000" w:rsidRPr="00000000">
        <w:rPr>
          <w:rtl w:val="0"/>
        </w:rPr>
      </w:r>
    </w:p>
    <w:p w:rsidR="00000000" w:rsidDel="00000000" w:rsidP="00000000" w:rsidRDefault="00000000" w:rsidRPr="00000000" w14:paraId="00000094">
      <w:pPr>
        <w:numPr>
          <w:ilvl w:val="0"/>
          <w:numId w:val="1"/>
        </w:numPr>
        <w:shd w:fill="ffffff" w:val="clear"/>
        <w:spacing w:after="0" w:afterAutospacing="0" w:before="0" w:beforeAutospacing="0" w:line="390" w:lineRule="auto"/>
        <w:ind w:left="720" w:hanging="360"/>
      </w:pPr>
      <w:hyperlink r:id="rId202">
        <w:r w:rsidDel="00000000" w:rsidR="00000000" w:rsidRPr="00000000">
          <w:rPr>
            <w:color w:val="0074b9"/>
            <w:sz w:val="24"/>
            <w:szCs w:val="24"/>
            <w:rtl w:val="0"/>
          </w:rPr>
          <w:t xml:space="preserve">What if the patient is on a different testosterone formulation?</w:t>
        </w:r>
      </w:hyperlink>
      <w:r w:rsidDel="00000000" w:rsidR="00000000" w:rsidRPr="00000000">
        <w:rPr>
          <w:rtl w:val="0"/>
        </w:rPr>
      </w:r>
    </w:p>
    <w:p w:rsidR="00000000" w:rsidDel="00000000" w:rsidP="00000000" w:rsidRDefault="00000000" w:rsidRPr="00000000" w14:paraId="00000095">
      <w:pPr>
        <w:numPr>
          <w:ilvl w:val="0"/>
          <w:numId w:val="1"/>
        </w:numPr>
        <w:shd w:fill="ffffff" w:val="clear"/>
        <w:spacing w:before="0" w:beforeAutospacing="0" w:line="390" w:lineRule="auto"/>
        <w:ind w:left="720" w:hanging="360"/>
      </w:pPr>
      <w:hyperlink r:id="rId203">
        <w:r w:rsidDel="00000000" w:rsidR="00000000" w:rsidRPr="00000000">
          <w:rPr>
            <w:color w:val="0074b9"/>
            <w:sz w:val="24"/>
            <w:szCs w:val="24"/>
            <w:rtl w:val="0"/>
          </w:rPr>
          <w:t xml:space="preserve">What if the patient has a history of thromboembolism?</w:t>
        </w:r>
      </w:hyperlink>
      <w:r w:rsidDel="00000000" w:rsidR="00000000" w:rsidRPr="00000000">
        <w:rPr>
          <w:rtl w:val="0"/>
        </w:rPr>
      </w:r>
    </w:p>
    <w:p w:rsidR="00000000" w:rsidDel="00000000" w:rsidP="00000000" w:rsidRDefault="00000000" w:rsidRPr="00000000" w14:paraId="0000009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97">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drug interactions, or other special considerations.</w:t>
      </w:r>
    </w:p>
    <w:p w:rsidR="00000000" w:rsidDel="00000000" w:rsidP="00000000" w:rsidRDefault="00000000" w:rsidRPr="00000000" w14:paraId="00000098">
      <w:pPr>
        <w:pStyle w:val="Heading3"/>
        <w:keepNext w:val="0"/>
        <w:keepLines w:val="0"/>
        <w:shd w:fill="ffffff" w:val="clear"/>
        <w:spacing w:after="40" w:before="460" w:line="346.66666666666663" w:lineRule="auto"/>
        <w:rPr>
          <w:b w:val="1"/>
          <w:bCs w:val="1"/>
          <w:color w:val="232323"/>
          <w:sz w:val="27"/>
          <w:szCs w:val="27"/>
        </w:rPr>
      </w:pPr>
      <w:bookmarkStart w:colFirst="0" w:colLast="0" w:name="_ij6v59ci8uhu"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9">
      <w:pPr>
        <w:numPr>
          <w:ilvl w:val="0"/>
          <w:numId w:val="4"/>
        </w:numPr>
        <w:shd w:fill="ffffff" w:val="clear"/>
        <w:spacing w:after="0" w:afterAutospacing="0" w:before="240" w:lineRule="auto"/>
        <w:ind w:left="720" w:hanging="360"/>
      </w:pPr>
      <w:hyperlink r:id="rId204">
        <w:r w:rsidDel="00000000" w:rsidR="00000000" w:rsidRPr="00000000">
          <w:rPr>
            <w:color w:val="0074b9"/>
            <w:sz w:val="24"/>
            <w:szCs w:val="24"/>
            <w:rtl w:val="0"/>
          </w:rPr>
          <w:t xml:space="preserve">Testosterone treatment of male hypogonadism &gt; CLINICAL OUTCOMES OF TESTOSTERONE THERAPY IN HYPOGONADAL MALES &gt; Potential adverse effects &gt; Erythrocytosis</w:t>
        </w:r>
      </w:hyperlink>
      <w:r w:rsidDel="00000000" w:rsidR="00000000" w:rsidRPr="00000000">
        <w:rPr>
          <w:rtl w:val="0"/>
        </w:rPr>
      </w:r>
    </w:p>
    <w:p w:rsidR="00000000" w:rsidDel="00000000" w:rsidP="00000000" w:rsidRDefault="00000000" w:rsidRPr="00000000" w14:paraId="0000009A">
      <w:pPr>
        <w:numPr>
          <w:ilvl w:val="0"/>
          <w:numId w:val="4"/>
        </w:numPr>
        <w:shd w:fill="ffffff" w:val="clear"/>
        <w:spacing w:after="0" w:afterAutospacing="0" w:before="0" w:beforeAutospacing="0" w:lineRule="auto"/>
        <w:ind w:left="720" w:hanging="360"/>
      </w:pPr>
      <w:hyperlink r:id="rId205">
        <w:r w:rsidDel="00000000" w:rsidR="00000000" w:rsidRPr="00000000">
          <w:rPr>
            <w:color w:val="0074b9"/>
            <w:sz w:val="24"/>
            <w:szCs w:val="24"/>
            <w:rtl w:val="0"/>
          </w:rPr>
          <w:t xml:space="preserve">Approach to older males with low testosterone &gt; TESTOSTERONE THERAPY &gt; Monitoring treatment</w:t>
        </w:r>
      </w:hyperlink>
      <w:r w:rsidDel="00000000" w:rsidR="00000000" w:rsidRPr="00000000">
        <w:rPr>
          <w:rtl w:val="0"/>
        </w:rPr>
      </w:r>
    </w:p>
    <w:p w:rsidR="00000000" w:rsidDel="00000000" w:rsidP="00000000" w:rsidRDefault="00000000" w:rsidRPr="00000000" w14:paraId="0000009B">
      <w:pPr>
        <w:numPr>
          <w:ilvl w:val="0"/>
          <w:numId w:val="4"/>
        </w:numPr>
        <w:shd w:fill="ffffff" w:val="clear"/>
        <w:spacing w:after="0" w:afterAutospacing="0" w:before="0" w:beforeAutospacing="0" w:lineRule="auto"/>
        <w:ind w:left="720" w:hanging="360"/>
      </w:pPr>
      <w:hyperlink r:id="rId206">
        <w:r w:rsidDel="00000000" w:rsidR="00000000" w:rsidRPr="00000000">
          <w:rPr>
            <w:color w:val="0074b9"/>
            <w:sz w:val="24"/>
            <w:szCs w:val="24"/>
            <w:rtl w:val="0"/>
          </w:rPr>
          <w:t xml:space="preserve">Transgender men: Evaluation and management &gt; APPROACH TO MANAGEMENT &gt; Testosterone therapy &gt; Adverse effects &gt; Erythrocytosis</w:t>
        </w:r>
      </w:hyperlink>
      <w:r w:rsidDel="00000000" w:rsidR="00000000" w:rsidRPr="00000000">
        <w:rPr>
          <w:rtl w:val="0"/>
        </w:rPr>
      </w:r>
    </w:p>
    <w:p w:rsidR="00000000" w:rsidDel="00000000" w:rsidP="00000000" w:rsidRDefault="00000000" w:rsidRPr="00000000" w14:paraId="0000009C">
      <w:pPr>
        <w:numPr>
          <w:ilvl w:val="0"/>
          <w:numId w:val="4"/>
        </w:numPr>
        <w:shd w:fill="ffffff" w:val="clear"/>
        <w:spacing w:after="0" w:afterAutospacing="0" w:before="0" w:beforeAutospacing="0" w:lineRule="auto"/>
        <w:ind w:left="720" w:hanging="360"/>
      </w:pPr>
      <w:hyperlink r:id="rId207">
        <w:r w:rsidDel="00000000" w:rsidR="00000000" w:rsidRPr="00000000">
          <w:rPr>
            <w:color w:val="0074b9"/>
            <w:sz w:val="24"/>
            <w:szCs w:val="24"/>
            <w:rtl w:val="0"/>
          </w:rPr>
          <w:t xml:space="preserve">Diagnostic approach to the patient with erythrocytosis/polycythemia &gt; SUMMARY</w:t>
        </w:r>
      </w:hyperlink>
      <w:r w:rsidDel="00000000" w:rsidR="00000000" w:rsidRPr="00000000">
        <w:rPr>
          <w:rtl w:val="0"/>
        </w:rPr>
      </w:r>
    </w:p>
    <w:p w:rsidR="00000000" w:rsidDel="00000000" w:rsidP="00000000" w:rsidRDefault="00000000" w:rsidRPr="00000000" w14:paraId="0000009D">
      <w:pPr>
        <w:numPr>
          <w:ilvl w:val="0"/>
          <w:numId w:val="4"/>
        </w:numPr>
        <w:shd w:fill="ffffff" w:val="clear"/>
        <w:spacing w:after="0" w:afterAutospacing="0" w:before="0" w:beforeAutospacing="0" w:lineRule="auto"/>
        <w:ind w:left="720" w:hanging="360"/>
      </w:pPr>
      <w:hyperlink r:id="rId208">
        <w:r w:rsidDel="00000000" w:rsidR="00000000" w:rsidRPr="00000000">
          <w:rPr>
            <w:color w:val="0074b9"/>
            <w:sz w:val="24"/>
            <w:szCs w:val="24"/>
            <w:rtl w:val="0"/>
          </w:rPr>
          <w:t xml:space="preserve">Hypogonadism in males with HIV &gt; TESTOSTERONE REPLACEMENT THERAPY &gt; Contraindications and cautions</w:t>
        </w:r>
      </w:hyperlink>
      <w:r w:rsidDel="00000000" w:rsidR="00000000" w:rsidRPr="00000000">
        <w:rPr>
          <w:rtl w:val="0"/>
        </w:rPr>
      </w:r>
    </w:p>
    <w:p w:rsidR="00000000" w:rsidDel="00000000" w:rsidP="00000000" w:rsidRDefault="00000000" w:rsidRPr="00000000" w14:paraId="0000009E">
      <w:pPr>
        <w:numPr>
          <w:ilvl w:val="0"/>
          <w:numId w:val="4"/>
        </w:numPr>
        <w:shd w:fill="ffffff" w:val="clear"/>
        <w:spacing w:after="0" w:afterAutospacing="0" w:before="0" w:beforeAutospacing="0" w:lineRule="auto"/>
        <w:ind w:left="720" w:hanging="360"/>
      </w:pPr>
      <w:hyperlink r:id="rId209">
        <w:r w:rsidDel="00000000" w:rsidR="00000000" w:rsidRPr="00000000">
          <w:rPr>
            <w:color w:val="0074b9"/>
            <w:sz w:val="24"/>
            <w:szCs w:val="24"/>
            <w:rtl w:val="0"/>
          </w:rPr>
          <w:t xml:space="preserve">Overview of possible risk factors for cardiovascular disease &gt; OTHER SYSTEMIC CONDITIONS &gt; Testosterone therapy</w:t>
        </w:r>
      </w:hyperlink>
      <w:r w:rsidDel="00000000" w:rsidR="00000000" w:rsidRPr="00000000">
        <w:rPr>
          <w:rtl w:val="0"/>
        </w:rPr>
      </w:r>
    </w:p>
    <w:p w:rsidR="00000000" w:rsidDel="00000000" w:rsidP="00000000" w:rsidRDefault="00000000" w:rsidRPr="00000000" w14:paraId="0000009F">
      <w:pPr>
        <w:numPr>
          <w:ilvl w:val="0"/>
          <w:numId w:val="4"/>
        </w:numPr>
        <w:shd w:fill="ffffff" w:val="clear"/>
        <w:spacing w:before="0" w:beforeAutospacing="0" w:lineRule="auto"/>
        <w:ind w:left="720" w:hanging="360"/>
      </w:pPr>
      <w:hyperlink r:id="rId210">
        <w:r w:rsidDel="00000000" w:rsidR="00000000" w:rsidRPr="00000000">
          <w:rPr>
            <w:color w:val="0074b9"/>
            <w:sz w:val="24"/>
            <w:szCs w:val="24"/>
            <w:rtl w:val="0"/>
          </w:rPr>
          <w:t xml:space="preserve">Testosterone treatment of male hypogonadism &gt; CLINICAL OUTCOMES OF TESTOSTERONE THERAPY IN HYPOGONADAL MALES &gt; Contraindications to use</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774#H32" TargetMode="External"/><Relationship Id="rId190" Type="http://schemas.openxmlformats.org/officeDocument/2006/relationships/hyperlink" Target="https://www.uptodate.com/contents/16307#H3162719182" TargetMode="External"/><Relationship Id="rId42" Type="http://schemas.openxmlformats.org/officeDocument/2006/relationships/hyperlink" Target="https://www.uptodate.com/contents/1812#H1792821" TargetMode="External"/><Relationship Id="rId41" Type="http://schemas.openxmlformats.org/officeDocument/2006/relationships/hyperlink" Target="https://www.uptodate.com/contents/1761#H2839647956" TargetMode="External"/><Relationship Id="rId44" Type="http://schemas.openxmlformats.org/officeDocument/2006/relationships/hyperlink" Target="https://www.uptodate.com/contents/3860#H4" TargetMode="External"/><Relationship Id="rId194" Type="http://schemas.openxmlformats.org/officeDocument/2006/relationships/hyperlink" Target="https://www.uptodate.com/contents/7461#H165683037" TargetMode="External"/><Relationship Id="rId43" Type="http://schemas.openxmlformats.org/officeDocument/2006/relationships/hyperlink" Target="https://www.uptodate.com/contents/1812#H11" TargetMode="External"/><Relationship Id="rId193" Type="http://schemas.openxmlformats.org/officeDocument/2006/relationships/hyperlink" Target="https://www.uptodate.com/contents/109911#H2265105513" TargetMode="External"/><Relationship Id="rId46" Type="http://schemas.openxmlformats.org/officeDocument/2006/relationships/hyperlink" Target="https://www.uptodate.com/contents/3860#H3901533804" TargetMode="External"/><Relationship Id="rId192" Type="http://schemas.openxmlformats.org/officeDocument/2006/relationships/hyperlink" Target="https://www.uptodate.com/contents/7461#H2614152746" TargetMode="External"/><Relationship Id="rId45" Type="http://schemas.openxmlformats.org/officeDocument/2006/relationships/hyperlink" Target="https://www.uptodate.com/contents/3860#H4" TargetMode="External"/><Relationship Id="rId191" Type="http://schemas.openxmlformats.org/officeDocument/2006/relationships/hyperlink" Target="https://www.uptodate.com/contents/7461#H2614152746" TargetMode="External"/><Relationship Id="rId48" Type="http://schemas.openxmlformats.org/officeDocument/2006/relationships/hyperlink" Target="https://www.uptodate.com/contents/3867#H3" TargetMode="External"/><Relationship Id="rId187" Type="http://schemas.openxmlformats.org/officeDocument/2006/relationships/hyperlink" Target="https://www.uptodate.com/contents/7075#H3768943672" TargetMode="External"/><Relationship Id="rId47" Type="http://schemas.openxmlformats.org/officeDocument/2006/relationships/hyperlink" Target="https://www.uptodate.com/contents/3860#H3992806286" TargetMode="External"/><Relationship Id="rId186" Type="http://schemas.openxmlformats.org/officeDocument/2006/relationships/hyperlink" Target="https://www.uptodate.com/contents/7461#H2614152746" TargetMode="External"/><Relationship Id="rId185" Type="http://schemas.openxmlformats.org/officeDocument/2006/relationships/hyperlink" Target="https://www.uptodate.com/contents/7461#H2614152746" TargetMode="External"/><Relationship Id="rId49" Type="http://schemas.openxmlformats.org/officeDocument/2006/relationships/hyperlink" Target="https://uptodate.com/contents/10250" TargetMode="External"/><Relationship Id="rId184" Type="http://schemas.openxmlformats.org/officeDocument/2006/relationships/hyperlink" Target="https://www.uptodate.com/contents/109911#H2265105513" TargetMode="External"/><Relationship Id="rId189" Type="http://schemas.openxmlformats.org/officeDocument/2006/relationships/hyperlink" Target="https://www.uptodate.com/contents/13969#H12617787" TargetMode="External"/><Relationship Id="rId188" Type="http://schemas.openxmlformats.org/officeDocument/2006/relationships/hyperlink" Target="https://www.uptodate.com/contents/13969#H12617787" TargetMode="External"/><Relationship Id="rId31" Type="http://schemas.openxmlformats.org/officeDocument/2006/relationships/hyperlink" Target="https://www.uptodate.com/contents/1761#H137464972" TargetMode="External"/><Relationship Id="rId30" Type="http://schemas.openxmlformats.org/officeDocument/2006/relationships/hyperlink" Target="https://www.uptodate.com/contents/1812#H3316059262" TargetMode="External"/><Relationship Id="rId33" Type="http://schemas.openxmlformats.org/officeDocument/2006/relationships/hyperlink" Target="https://ai.uptodate.com/" TargetMode="External"/><Relationship Id="rId183" Type="http://schemas.openxmlformats.org/officeDocument/2006/relationships/hyperlink" Target="https://www.uptodate.com/contents/7457#H1684633792" TargetMode="External"/><Relationship Id="rId32" Type="http://schemas.openxmlformats.org/officeDocument/2006/relationships/hyperlink" Target="https://ai.uptodate.com/" TargetMode="External"/><Relationship Id="rId182" Type="http://schemas.openxmlformats.org/officeDocument/2006/relationships/hyperlink" Target="https://www.uptodate.com/contents/7461#H2614152746"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109911#H2265105513" TargetMode="External"/><Relationship Id="rId34" Type="http://schemas.openxmlformats.org/officeDocument/2006/relationships/hyperlink" Target="https://ai.uptodate.com/" TargetMode="External"/><Relationship Id="rId180" Type="http://schemas.openxmlformats.org/officeDocument/2006/relationships/hyperlink" Target="https://www.uptodate.com/contents/7457#H1684633792" TargetMode="External"/><Relationship Id="rId37" Type="http://schemas.openxmlformats.org/officeDocument/2006/relationships/hyperlink" Target="https://www.uptodate.com/contents/1812#H3316059262" TargetMode="External"/><Relationship Id="rId176" Type="http://schemas.openxmlformats.org/officeDocument/2006/relationships/hyperlink" Target="https://www.uptodate.com/contents/7665#H2577923284"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7665#H3926746886" TargetMode="External"/><Relationship Id="rId39" Type="http://schemas.openxmlformats.org/officeDocument/2006/relationships/hyperlink" Target="https://www.uptodate.com/contents/1774#H364465" TargetMode="External"/><Relationship Id="rId174" Type="http://schemas.openxmlformats.org/officeDocument/2006/relationships/hyperlink" Target="https://www.uptodate.com/contents/7665#H866870811" TargetMode="External"/><Relationship Id="rId38" Type="http://schemas.openxmlformats.org/officeDocument/2006/relationships/hyperlink" Target="https://www.uptodate.com/contents/1761#H137464972" TargetMode="External"/><Relationship Id="rId173" Type="http://schemas.openxmlformats.org/officeDocument/2006/relationships/hyperlink" Target="https://www.uptodate.com/contents/7665#H763189219" TargetMode="External"/><Relationship Id="rId179" Type="http://schemas.openxmlformats.org/officeDocument/2006/relationships/hyperlink" Target="https://www.uptodate.com/contents/7461#H2614152746" TargetMode="External"/><Relationship Id="rId178" Type="http://schemas.openxmlformats.org/officeDocument/2006/relationships/hyperlink" Target="https://www.uptodate.com/contents/7461#H2614152746" TargetMode="External"/><Relationship Id="rId177" Type="http://schemas.openxmlformats.org/officeDocument/2006/relationships/hyperlink" Target="https://www.uptodate.com/contents/7665#H20600487" TargetMode="External"/><Relationship Id="rId20" Type="http://schemas.openxmlformats.org/officeDocument/2006/relationships/hyperlink" Target="https://www.uptodate.com/contents/1774#H364465" TargetMode="External"/><Relationship Id="rId22" Type="http://schemas.openxmlformats.org/officeDocument/2006/relationships/hyperlink" Target="https://www.uptodate.com/contents/1761#H2839647956" TargetMode="External"/><Relationship Id="rId21" Type="http://schemas.openxmlformats.org/officeDocument/2006/relationships/hyperlink" Target="https://www.uptodate.com/contents/1774#H364465" TargetMode="External"/><Relationship Id="rId24" Type="http://schemas.openxmlformats.org/officeDocument/2006/relationships/hyperlink" Target="https://www.uptodate.com/contents/1812#H1792821" TargetMode="External"/><Relationship Id="rId23" Type="http://schemas.openxmlformats.org/officeDocument/2006/relationships/hyperlink" Target="https://www.uptodate.com/contents/1812#H1792821" TargetMode="External"/><Relationship Id="rId26" Type="http://schemas.openxmlformats.org/officeDocument/2006/relationships/hyperlink" Target="https://www.uptodate.com/contents/1812#H3316059262" TargetMode="External"/><Relationship Id="rId25" Type="http://schemas.openxmlformats.org/officeDocument/2006/relationships/hyperlink" Target="https://www.uptodate.com/contents/1812#H11" TargetMode="External"/><Relationship Id="rId28" Type="http://schemas.openxmlformats.org/officeDocument/2006/relationships/hyperlink" Target="https://www.uptodate.com/contents/1761#H137464972" TargetMode="External"/><Relationship Id="rId27" Type="http://schemas.openxmlformats.org/officeDocument/2006/relationships/hyperlink" Target="https://www.uptodate.com/contents/1812#H3316059262" TargetMode="External"/><Relationship Id="rId29" Type="http://schemas.openxmlformats.org/officeDocument/2006/relationships/hyperlink" Target="https://www.uptodate.com/contents/1812#H3316059262" TargetMode="External"/><Relationship Id="rId11" Type="http://schemas.openxmlformats.org/officeDocument/2006/relationships/hyperlink" Target="https://www.uptodate.com/contents/1774#H32" TargetMode="External"/><Relationship Id="rId10" Type="http://schemas.openxmlformats.org/officeDocument/2006/relationships/hyperlink" Target="https://www.uptodate.com/contents/1774#H364465" TargetMode="External"/><Relationship Id="rId13" Type="http://schemas.openxmlformats.org/officeDocument/2006/relationships/hyperlink" Target="https://www.uptodate.com/contents/1812#H3316059262" TargetMode="External"/><Relationship Id="rId12" Type="http://schemas.openxmlformats.org/officeDocument/2006/relationships/hyperlink" Target="https://www.uptodate.com/contents/1812#H3316059262" TargetMode="External"/><Relationship Id="rId15" Type="http://schemas.openxmlformats.org/officeDocument/2006/relationships/hyperlink" Target="https://www.uptodate.com/contents/1774#H364465" TargetMode="External"/><Relationship Id="rId198" Type="http://schemas.openxmlformats.org/officeDocument/2006/relationships/hyperlink" Target="https://www.uptodate.com/contents/109911#H2265105513" TargetMode="External"/><Relationship Id="rId14" Type="http://schemas.openxmlformats.org/officeDocument/2006/relationships/hyperlink" Target="https://www.uptodate.com/contents/1761#H137464972" TargetMode="External"/><Relationship Id="rId197" Type="http://schemas.openxmlformats.org/officeDocument/2006/relationships/hyperlink" Target="https://www.uptodate.com/contents/7461#H2614152746" TargetMode="External"/><Relationship Id="rId17" Type="http://schemas.openxmlformats.org/officeDocument/2006/relationships/hyperlink" Target="https://www.uptodate.com/contents/1761#H2839647956" TargetMode="External"/><Relationship Id="rId196" Type="http://schemas.openxmlformats.org/officeDocument/2006/relationships/hyperlink" Target="https://www.uptodate.com/contents/7461#H2614152746" TargetMode="External"/><Relationship Id="rId16" Type="http://schemas.openxmlformats.org/officeDocument/2006/relationships/hyperlink" Target="https://www.uptodate.com/contents/1774#H364465" TargetMode="External"/><Relationship Id="rId195" Type="http://schemas.openxmlformats.org/officeDocument/2006/relationships/hyperlink" Target="https://www.uptodate.com/contents/7461#H165683037" TargetMode="External"/><Relationship Id="rId19" Type="http://schemas.openxmlformats.org/officeDocument/2006/relationships/hyperlink" Target="https://www.uptodate.com/contents/1812#H3316059262" TargetMode="External"/><Relationship Id="rId18" Type="http://schemas.openxmlformats.org/officeDocument/2006/relationships/hyperlink" Target="https://www.uptodate.com/contents/1812#H3316059262" TargetMode="External"/><Relationship Id="rId199" Type="http://schemas.openxmlformats.org/officeDocument/2006/relationships/hyperlink" Target="https://ai.uptodate.com/"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www.uptodate.com/contents/3860#H3901533804" TargetMode="External"/><Relationship Id="rId85" Type="http://schemas.openxmlformats.org/officeDocument/2006/relationships/hyperlink" Target="https://www.uptodate.com/contents/3860#H4" TargetMode="External"/><Relationship Id="rId88" Type="http://schemas.openxmlformats.org/officeDocument/2006/relationships/hyperlink" Target="https://www.uptodate.com/contents/3867#H3" TargetMode="External"/><Relationship Id="rId150" Type="http://schemas.openxmlformats.org/officeDocument/2006/relationships/hyperlink" Target="https://www.uptodate.com/contents/14606#H1498080" TargetMode="External"/><Relationship Id="rId87" Type="http://schemas.openxmlformats.org/officeDocument/2006/relationships/hyperlink" Target="https://www.uptodate.com/contents/3860#H3992806286" TargetMode="External"/><Relationship Id="rId89" Type="http://schemas.openxmlformats.org/officeDocument/2006/relationships/hyperlink" Target="https://www.uptodate.com/contents/2288#H18442563" TargetMode="External"/><Relationship Id="rId80" Type="http://schemas.openxmlformats.org/officeDocument/2006/relationships/hyperlink" Target="https://ai.uptodate.com/" TargetMode="External"/><Relationship Id="rId82" Type="http://schemas.openxmlformats.org/officeDocument/2006/relationships/hyperlink" Target="https://ai.uptodate.com/" TargetMode="External"/><Relationship Id="rId81" Type="http://schemas.openxmlformats.org/officeDocument/2006/relationships/hyperlink" Target="https://ai.uptoda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7665#H30" TargetMode="External"/><Relationship Id="rId4" Type="http://schemas.openxmlformats.org/officeDocument/2006/relationships/numbering" Target="numbering.xml"/><Relationship Id="rId148" Type="http://schemas.openxmlformats.org/officeDocument/2006/relationships/hyperlink" Target="https://www.uptodate.com/contents/7665#H15429516" TargetMode="External"/><Relationship Id="rId9" Type="http://schemas.openxmlformats.org/officeDocument/2006/relationships/hyperlink" Target="https://www.uptodate.com/contents/1774#H364465" TargetMode="External"/><Relationship Id="rId143" Type="http://schemas.openxmlformats.org/officeDocument/2006/relationships/hyperlink" Target="https://www.uptodate.com/contents/7665#H2104064972" TargetMode="External"/><Relationship Id="rId142" Type="http://schemas.openxmlformats.org/officeDocument/2006/relationships/hyperlink" Target="https://www.uptodate.com/contents/7665#H2834401169" TargetMode="External"/><Relationship Id="rId141" Type="http://schemas.openxmlformats.org/officeDocument/2006/relationships/hyperlink" Target="https://www.uptodate.com/contents/7665#H3070754880" TargetMode="External"/><Relationship Id="rId140" Type="http://schemas.openxmlformats.org/officeDocument/2006/relationships/hyperlink" Target="https://www.uptodate.com/contents/7665#H3181835332" TargetMode="External"/><Relationship Id="rId5" Type="http://schemas.openxmlformats.org/officeDocument/2006/relationships/styles" Target="styles.xml"/><Relationship Id="rId147" Type="http://schemas.openxmlformats.org/officeDocument/2006/relationships/hyperlink" Target="https://www.uptodate.com/contents/7665#H15429516" TargetMode="External"/><Relationship Id="rId6" Type="http://schemas.openxmlformats.org/officeDocument/2006/relationships/hyperlink" Target="https://www.uptodate.com/contents/1812#H3316059262" TargetMode="External"/><Relationship Id="rId146" Type="http://schemas.openxmlformats.org/officeDocument/2006/relationships/hyperlink" Target="https://www.uptodate.com/contents/14606#H1498080" TargetMode="External"/><Relationship Id="rId7" Type="http://schemas.openxmlformats.org/officeDocument/2006/relationships/hyperlink" Target="https://www.uptodate.com/contents/1812#H3316059262" TargetMode="External"/><Relationship Id="rId145" Type="http://schemas.openxmlformats.org/officeDocument/2006/relationships/hyperlink" Target="https://www.uptodate.com/contents/14606#H1498080" TargetMode="External"/><Relationship Id="rId8" Type="http://schemas.openxmlformats.org/officeDocument/2006/relationships/hyperlink" Target="https://www.uptodate.com/contents/1761#H137464972" TargetMode="External"/><Relationship Id="rId144" Type="http://schemas.openxmlformats.org/officeDocument/2006/relationships/hyperlink" Target="https://www.uptodate.com/contents/7665#H710620619" TargetMode="External"/><Relationship Id="rId73" Type="http://schemas.openxmlformats.org/officeDocument/2006/relationships/hyperlink" Target="https://www.uptodate.com/contents/3860#H3901533804" TargetMode="External"/><Relationship Id="rId72" Type="http://schemas.openxmlformats.org/officeDocument/2006/relationships/hyperlink" Target="https://www.uptodate.com/contents/3860#H4" TargetMode="External"/><Relationship Id="rId75" Type="http://schemas.openxmlformats.org/officeDocument/2006/relationships/hyperlink" Target="https://www.uptodate.com/contents/3860#H3992806286" TargetMode="External"/><Relationship Id="rId74" Type="http://schemas.openxmlformats.org/officeDocument/2006/relationships/hyperlink" Target="https://www.uptodate.com/contents/3867#H3" TargetMode="External"/><Relationship Id="rId77" Type="http://schemas.openxmlformats.org/officeDocument/2006/relationships/hyperlink" Target="https://www.uptodate.com/contents/3860#H3992806286" TargetMode="External"/><Relationship Id="rId76" Type="http://schemas.openxmlformats.org/officeDocument/2006/relationships/hyperlink" Target="https://www.uptodate.com/contents/3860#H3992806286" TargetMode="External"/><Relationship Id="rId79" Type="http://schemas.openxmlformats.org/officeDocument/2006/relationships/hyperlink" Target="https://www.uptodate.com/contents/image?imageKey=74940&amp;source=expert-ai&amp;graphic-type=figure" TargetMode="External"/><Relationship Id="rId78" Type="http://schemas.openxmlformats.org/officeDocument/2006/relationships/hyperlink" Target="https://www.uptodate.com/contents/image?imageKey=69912&amp;source=expert-ai&amp;graphic-type=figure" TargetMode="External"/><Relationship Id="rId71" Type="http://schemas.openxmlformats.org/officeDocument/2006/relationships/hyperlink" Target="https://www.uptodate.com/contents/3860#H4" TargetMode="External"/><Relationship Id="rId70" Type="http://schemas.openxmlformats.org/officeDocument/2006/relationships/hyperlink" Target="https://www.uptodate.com/contents/3860#H3901533804" TargetMode="External"/><Relationship Id="rId139" Type="http://schemas.openxmlformats.org/officeDocument/2006/relationships/hyperlink" Target="https://www.uptodate.com/contents/7665#H3181835332" TargetMode="External"/><Relationship Id="rId138" Type="http://schemas.openxmlformats.org/officeDocument/2006/relationships/hyperlink" Target="https://www.uptodate.com/contents/14606#H1498080" TargetMode="External"/><Relationship Id="rId137" Type="http://schemas.openxmlformats.org/officeDocument/2006/relationships/hyperlink" Target="https://www.uptodate.com/contents/14606#H1498080" TargetMode="External"/><Relationship Id="rId132" Type="http://schemas.openxmlformats.org/officeDocument/2006/relationships/hyperlink" Target="https://www.uptodate.com/contents/14606#H1498080" TargetMode="External"/><Relationship Id="rId131" Type="http://schemas.openxmlformats.org/officeDocument/2006/relationships/hyperlink" Target="https://www.uptodate.com/contents/7665#H30" TargetMode="External"/><Relationship Id="rId130" Type="http://schemas.openxmlformats.org/officeDocument/2006/relationships/hyperlink" Target="https://www.uptodate.com/contents/7665#H15429516" TargetMode="External"/><Relationship Id="rId136" Type="http://schemas.openxmlformats.org/officeDocument/2006/relationships/hyperlink" Target="https://www.uptodate.com/contents/7665#H20600487" TargetMode="External"/><Relationship Id="rId135" Type="http://schemas.openxmlformats.org/officeDocument/2006/relationships/hyperlink" Target="https://www.uptodate.com/contents/7665#H2577923284" TargetMode="External"/><Relationship Id="rId134" Type="http://schemas.openxmlformats.org/officeDocument/2006/relationships/hyperlink" Target="https://www.uptodate.com/contents/7665#H3926746886" TargetMode="External"/><Relationship Id="rId133" Type="http://schemas.openxmlformats.org/officeDocument/2006/relationships/hyperlink" Target="https://www.uptodate.com/contents/7665#H3926746886" TargetMode="External"/><Relationship Id="rId62" Type="http://schemas.openxmlformats.org/officeDocument/2006/relationships/hyperlink" Target="https://www.uptodate.com/contents/2288#H18442563" TargetMode="External"/><Relationship Id="rId61" Type="http://schemas.openxmlformats.org/officeDocument/2006/relationships/hyperlink" Target="https://www.uptodate.com/contents/3860#H4" TargetMode="External"/><Relationship Id="rId64" Type="http://schemas.openxmlformats.org/officeDocument/2006/relationships/hyperlink" Target="https://www.uptodate.com/contents/3860#H4" TargetMode="External"/><Relationship Id="rId63" Type="http://schemas.openxmlformats.org/officeDocument/2006/relationships/hyperlink" Target="https://www.uptodate.com/contents/3860#H4" TargetMode="External"/><Relationship Id="rId66" Type="http://schemas.openxmlformats.org/officeDocument/2006/relationships/hyperlink" Target="https://www.uptodate.com/contents/3860#H3992806286" TargetMode="External"/><Relationship Id="rId172" Type="http://schemas.openxmlformats.org/officeDocument/2006/relationships/hyperlink" Target="https://www.uptodate.com/contents/7665#H112725446" TargetMode="External"/><Relationship Id="rId65" Type="http://schemas.openxmlformats.org/officeDocument/2006/relationships/hyperlink" Target="https://www.uptodate.com/contents/3860#H3901533804" TargetMode="External"/><Relationship Id="rId171" Type="http://schemas.openxmlformats.org/officeDocument/2006/relationships/hyperlink" Target="https://www.uptodate.com/contents/7665#H591587722" TargetMode="External"/><Relationship Id="rId68" Type="http://schemas.openxmlformats.org/officeDocument/2006/relationships/hyperlink" Target="https://uptodate.com/contents/10250" TargetMode="External"/><Relationship Id="rId170" Type="http://schemas.openxmlformats.org/officeDocument/2006/relationships/hyperlink" Target="https://www.uptodate.com/contents/7665#H28" TargetMode="External"/><Relationship Id="rId67" Type="http://schemas.openxmlformats.org/officeDocument/2006/relationships/hyperlink" Target="https://uptodate.com/contents/10250" TargetMode="External"/><Relationship Id="rId60" Type="http://schemas.openxmlformats.org/officeDocument/2006/relationships/hyperlink" Target="https://www.uptodate.com/contents/3860#H4" TargetMode="External"/><Relationship Id="rId165" Type="http://schemas.openxmlformats.org/officeDocument/2006/relationships/hyperlink" Target="https://www.uptodate.com/contents/14606#H1498080" TargetMode="External"/><Relationship Id="rId69" Type="http://schemas.openxmlformats.org/officeDocument/2006/relationships/hyperlink" Target="https://www.uptodate.com/contents/3860#H3901533804" TargetMode="External"/><Relationship Id="rId164" Type="http://schemas.openxmlformats.org/officeDocument/2006/relationships/hyperlink" Target="https://www.uptodate.com/contents/7665#H30" TargetMode="External"/><Relationship Id="rId163" Type="http://schemas.openxmlformats.org/officeDocument/2006/relationships/hyperlink" Target="https://www.uptodate.com/contents/7665#H3070754880" TargetMode="External"/><Relationship Id="rId162" Type="http://schemas.openxmlformats.org/officeDocument/2006/relationships/hyperlink" Target="https://www.uptodate.com/contents/7665#H3815404" TargetMode="External"/><Relationship Id="rId169" Type="http://schemas.openxmlformats.org/officeDocument/2006/relationships/hyperlink" Target="https://www.uptodate.com/contents/7665#H710620619" TargetMode="External"/><Relationship Id="rId168" Type="http://schemas.openxmlformats.org/officeDocument/2006/relationships/hyperlink" Target="https://www.uptodate.com/contents/7665#H1512104850" TargetMode="External"/><Relationship Id="rId167" Type="http://schemas.openxmlformats.org/officeDocument/2006/relationships/hyperlink" Target="https://www.uptodate.com/contents/7665#H2104064972" TargetMode="External"/><Relationship Id="rId166" Type="http://schemas.openxmlformats.org/officeDocument/2006/relationships/hyperlink" Target="https://www.uptodate.com/contents/7665#H2834401169" TargetMode="External"/><Relationship Id="rId51" Type="http://schemas.openxmlformats.org/officeDocument/2006/relationships/hyperlink" Target="https://www.uptodate.com/contents/3860#H4" TargetMode="External"/><Relationship Id="rId50" Type="http://schemas.openxmlformats.org/officeDocument/2006/relationships/hyperlink" Target="https://uptodate.com/contents/10250" TargetMode="External"/><Relationship Id="rId53" Type="http://schemas.openxmlformats.org/officeDocument/2006/relationships/hyperlink" Target="https://www.uptodate.com/contents/3860#H3901533804" TargetMode="External"/><Relationship Id="rId52" Type="http://schemas.openxmlformats.org/officeDocument/2006/relationships/hyperlink" Target="https://www.uptodate.com/contents/3860#H4" TargetMode="External"/><Relationship Id="rId55" Type="http://schemas.openxmlformats.org/officeDocument/2006/relationships/hyperlink" Target="https://www.uptodate.com/contents/3867#H3" TargetMode="External"/><Relationship Id="rId161" Type="http://schemas.openxmlformats.org/officeDocument/2006/relationships/hyperlink" Target="https://www.uptodate.com/contents/7665#H15429531" TargetMode="External"/><Relationship Id="rId54" Type="http://schemas.openxmlformats.org/officeDocument/2006/relationships/hyperlink" Target="https://www.uptodate.com/contents/3860#H3992806286" TargetMode="External"/><Relationship Id="rId160" Type="http://schemas.openxmlformats.org/officeDocument/2006/relationships/hyperlink" Target="https://www.uptodate.com/contents/7665#H15429516" TargetMode="External"/><Relationship Id="rId57" Type="http://schemas.openxmlformats.org/officeDocument/2006/relationships/hyperlink" Target="https://www.uptodate.com/contents/3860#H4" TargetMode="External"/><Relationship Id="rId56" Type="http://schemas.openxmlformats.org/officeDocument/2006/relationships/hyperlink" Target="https://www.uptodate.com/contents/3860#H4" TargetMode="External"/><Relationship Id="rId159" Type="http://schemas.openxmlformats.org/officeDocument/2006/relationships/hyperlink" Target="https://www.uptodate.com/contents/7665#H3181835332" TargetMode="External"/><Relationship Id="rId59" Type="http://schemas.openxmlformats.org/officeDocument/2006/relationships/hyperlink" Target="https://www.uptodate.com/contents/3867#H3" TargetMode="External"/><Relationship Id="rId154" Type="http://schemas.openxmlformats.org/officeDocument/2006/relationships/hyperlink" Target="https://ai.uptodate.com/" TargetMode="External"/><Relationship Id="rId58" Type="http://schemas.openxmlformats.org/officeDocument/2006/relationships/hyperlink" Target="https://www.uptodate.com/contents/3860#H3901533804" TargetMode="External"/><Relationship Id="rId153" Type="http://schemas.openxmlformats.org/officeDocument/2006/relationships/hyperlink" Target="https://ai.uptodate.com/" TargetMode="External"/><Relationship Id="rId152" Type="http://schemas.openxmlformats.org/officeDocument/2006/relationships/hyperlink" Target="https://www.uptodate.com/contents/7665#H28" TargetMode="External"/><Relationship Id="rId151" Type="http://schemas.openxmlformats.org/officeDocument/2006/relationships/hyperlink" Target="https://www.uptodate.com/contents/7665#H710620619" TargetMode="External"/><Relationship Id="rId158" Type="http://schemas.openxmlformats.org/officeDocument/2006/relationships/hyperlink" Target="https://ai.uptodate.com/" TargetMode="External"/><Relationship Id="rId157" Type="http://schemas.openxmlformats.org/officeDocument/2006/relationships/hyperlink" Target="https://ai.uptodate.com/" TargetMode="External"/><Relationship Id="rId156" Type="http://schemas.openxmlformats.org/officeDocument/2006/relationships/hyperlink" Target="https://ai.uptodate.com/" TargetMode="External"/><Relationship Id="rId155" Type="http://schemas.openxmlformats.org/officeDocument/2006/relationships/hyperlink" Target="https://ai.uptodate.com/" TargetMode="External"/><Relationship Id="rId107" Type="http://schemas.openxmlformats.org/officeDocument/2006/relationships/hyperlink" Target="https://www.uptodate.com/contents/7665#H3815404" TargetMode="External"/><Relationship Id="rId106" Type="http://schemas.openxmlformats.org/officeDocument/2006/relationships/hyperlink" Target="https://www.uptodate.com/contents/7665#H2104064972" TargetMode="External"/><Relationship Id="rId105" Type="http://schemas.openxmlformats.org/officeDocument/2006/relationships/hyperlink" Target="https://www.uptodate.com/contents/7665#H30" TargetMode="External"/><Relationship Id="rId104" Type="http://schemas.openxmlformats.org/officeDocument/2006/relationships/hyperlink" Target="https://www.uptodate.com/contents/7665#H3181835332" TargetMode="External"/><Relationship Id="rId109" Type="http://schemas.openxmlformats.org/officeDocument/2006/relationships/hyperlink" Target="https://www.uptodate.com/contents/7665#H1512104850" TargetMode="External"/><Relationship Id="rId108" Type="http://schemas.openxmlformats.org/officeDocument/2006/relationships/hyperlink" Target="https://www.uptodate.com/contents/7665#H30" TargetMode="External"/><Relationship Id="rId103" Type="http://schemas.openxmlformats.org/officeDocument/2006/relationships/hyperlink" Target="https://www.uptodate.com/contents/7665#H2834401169" TargetMode="External"/><Relationship Id="rId102" Type="http://schemas.openxmlformats.org/officeDocument/2006/relationships/hyperlink" Target="https://www.uptodate.com/contents/7665#H30" TargetMode="External"/><Relationship Id="rId101" Type="http://schemas.openxmlformats.org/officeDocument/2006/relationships/hyperlink" Target="https://www.uptodate.com/contents/7665#H15429516" TargetMode="External"/><Relationship Id="rId100" Type="http://schemas.openxmlformats.org/officeDocument/2006/relationships/hyperlink" Target="https://www.uptodate.com/contents/7665#H30" TargetMode="External"/><Relationship Id="rId210" Type="http://schemas.openxmlformats.org/officeDocument/2006/relationships/hyperlink" Target="https://www.uptodate.com/contents/7461#H165683037" TargetMode="External"/><Relationship Id="rId129" Type="http://schemas.openxmlformats.org/officeDocument/2006/relationships/hyperlink" Target="https://www.uptodate.com/contents/7665#H15429516" TargetMode="External"/><Relationship Id="rId128" Type="http://schemas.openxmlformats.org/officeDocument/2006/relationships/hyperlink" Target="https://www.uptodate.com/contents/14606#H1498080" TargetMode="External"/><Relationship Id="rId127" Type="http://schemas.openxmlformats.org/officeDocument/2006/relationships/hyperlink" Target="https://www.uptodate.com/contents/7665#H28" TargetMode="External"/><Relationship Id="rId126" Type="http://schemas.openxmlformats.org/officeDocument/2006/relationships/hyperlink" Target="https://www.uptodate.com/contents/14606#H1498080" TargetMode="External"/><Relationship Id="rId121" Type="http://schemas.openxmlformats.org/officeDocument/2006/relationships/hyperlink" Target="https://www.uptodate.com/contents/7665#H591587722" TargetMode="External"/><Relationship Id="rId120" Type="http://schemas.openxmlformats.org/officeDocument/2006/relationships/hyperlink" Target="https://www.uptodate.com/contents/7665#H710620619" TargetMode="External"/><Relationship Id="rId125" Type="http://schemas.openxmlformats.org/officeDocument/2006/relationships/hyperlink" Target="https://www.uptodate.com/contents/7665#H30" TargetMode="External"/><Relationship Id="rId124" Type="http://schemas.openxmlformats.org/officeDocument/2006/relationships/hyperlink" Target="https://www.uptodate.com/contents/7665#H866870811" TargetMode="External"/><Relationship Id="rId123" Type="http://schemas.openxmlformats.org/officeDocument/2006/relationships/hyperlink" Target="https://www.uptodate.com/contents/7665#H763189219" TargetMode="External"/><Relationship Id="rId122" Type="http://schemas.openxmlformats.org/officeDocument/2006/relationships/hyperlink" Target="https://www.uptodate.com/contents/7665#H112725446" TargetMode="External"/><Relationship Id="rId95" Type="http://schemas.openxmlformats.org/officeDocument/2006/relationships/hyperlink" Target="https://www.uptodate.com/contents/7665#H3070754880" TargetMode="External"/><Relationship Id="rId94" Type="http://schemas.openxmlformats.org/officeDocument/2006/relationships/hyperlink" Target="https://www.uptodate.com/contents/7665#H3815404" TargetMode="External"/><Relationship Id="rId97" Type="http://schemas.openxmlformats.org/officeDocument/2006/relationships/hyperlink" Target="https://www.uptodate.com/contents/14606#H1498080" TargetMode="External"/><Relationship Id="rId96" Type="http://schemas.openxmlformats.org/officeDocument/2006/relationships/hyperlink" Target="https://www.uptodate.com/contents/7665#H30" TargetMode="External"/><Relationship Id="rId99" Type="http://schemas.openxmlformats.org/officeDocument/2006/relationships/hyperlink" Target="https://www.uptodate.com/contents/7665#H15429531" TargetMode="External"/><Relationship Id="rId98" Type="http://schemas.openxmlformats.org/officeDocument/2006/relationships/hyperlink" Target="https://www.uptodate.com/contents/7665#H15429516" TargetMode="External"/><Relationship Id="rId91" Type="http://schemas.openxmlformats.org/officeDocument/2006/relationships/hyperlink" Target="https://www.uptodate.com/contents/7665#H3181835332" TargetMode="External"/><Relationship Id="rId90" Type="http://schemas.openxmlformats.org/officeDocument/2006/relationships/hyperlink" Target="https://www.uptodate.com/contents/7665#H3181835332" TargetMode="External"/><Relationship Id="rId93" Type="http://schemas.openxmlformats.org/officeDocument/2006/relationships/hyperlink" Target="https://www.uptodate.com/contents/7665#H15429531" TargetMode="External"/><Relationship Id="rId92" Type="http://schemas.openxmlformats.org/officeDocument/2006/relationships/hyperlink" Target="https://www.uptodate.com/contents/7665#H15429516" TargetMode="External"/><Relationship Id="rId118" Type="http://schemas.openxmlformats.org/officeDocument/2006/relationships/hyperlink" Target="https://www.uptodate.com/contents/7665#H28" TargetMode="External"/><Relationship Id="rId117" Type="http://schemas.openxmlformats.org/officeDocument/2006/relationships/hyperlink" Target="https://www.uptodate.com/contents/7665#H710620619" TargetMode="External"/><Relationship Id="rId116" Type="http://schemas.openxmlformats.org/officeDocument/2006/relationships/hyperlink" Target="https://www.uptodate.com/contents/14606#H1498080" TargetMode="External"/><Relationship Id="rId115" Type="http://schemas.openxmlformats.org/officeDocument/2006/relationships/hyperlink" Target="https://www.uptodate.com/contents/7665#H710620619" TargetMode="External"/><Relationship Id="rId119" Type="http://schemas.openxmlformats.org/officeDocument/2006/relationships/hyperlink" Target="https://www.uptodate.com/contents/image?imageKey=119913&amp;source=expert-ai&amp;graphic-type=table" TargetMode="External"/><Relationship Id="rId110" Type="http://schemas.openxmlformats.org/officeDocument/2006/relationships/hyperlink" Target="https://www.uptodate.com/contents/7665#H3181835332" TargetMode="External"/><Relationship Id="rId114" Type="http://schemas.openxmlformats.org/officeDocument/2006/relationships/hyperlink" Target="https://www.uptodate.com/contents/7665#H2104064972" TargetMode="External"/><Relationship Id="rId113" Type="http://schemas.openxmlformats.org/officeDocument/2006/relationships/hyperlink" Target="https://www.uptodate.com/contents/7665#H2834401169" TargetMode="External"/><Relationship Id="rId112" Type="http://schemas.openxmlformats.org/officeDocument/2006/relationships/hyperlink" Target="https://www.uptodate.com/contents/7665#H30" TargetMode="External"/><Relationship Id="rId111" Type="http://schemas.openxmlformats.org/officeDocument/2006/relationships/hyperlink" Target="https://www.uptodate.com/contents/7665#H3070754880" TargetMode="External"/><Relationship Id="rId206" Type="http://schemas.openxmlformats.org/officeDocument/2006/relationships/hyperlink" Target="https://www.uptodate.com/contents/109911#H2265105513" TargetMode="External"/><Relationship Id="rId205" Type="http://schemas.openxmlformats.org/officeDocument/2006/relationships/hyperlink" Target="https://www.uptodate.com/contents/7457#H1684633792" TargetMode="External"/><Relationship Id="rId204" Type="http://schemas.openxmlformats.org/officeDocument/2006/relationships/hyperlink" Target="https://www.uptodate.com/contents/7461#H2614152746"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16307#H3162719182" TargetMode="External"/><Relationship Id="rId208" Type="http://schemas.openxmlformats.org/officeDocument/2006/relationships/hyperlink" Target="https://www.uptodate.com/contents/13969#H12617787" TargetMode="External"/><Relationship Id="rId207" Type="http://schemas.openxmlformats.org/officeDocument/2006/relationships/hyperlink" Target="https://www.uptodate.com/contents/7075#H3768943672" TargetMode="External"/><Relationship Id="rId202" Type="http://schemas.openxmlformats.org/officeDocument/2006/relationships/hyperlink" Target="https://ai.uptodate.com/" TargetMode="External"/><Relationship Id="rId201" Type="http://schemas.openxmlformats.org/officeDocument/2006/relationships/hyperlink" Target="https://ai.uptodate.com/" TargetMode="External"/><Relationship Id="rId200"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