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r w:rsidRPr="00AC6CC8">
        <w:rPr>
          <w:b/>
          <w:color w:val="000000" w:themeColor="text1"/>
          <w:sz w:val="96"/>
        </w:rPr>
        <w:t>AuthOK</w:t>
      </w:r>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r w:rsidRPr="007F3159">
        <w:rPr>
          <w:sz w:val="28"/>
        </w:rPr>
        <w:t>Gumus Tayfun</w:t>
      </w:r>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3A0EF2DD" w14:textId="77777777" w:rsidR="00654AE0"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8680345" w:history="1">
            <w:r w:rsidR="00654AE0" w:rsidRPr="00A639B4">
              <w:rPr>
                <w:rStyle w:val="Collegamentoipertestuale"/>
                <w:rFonts w:ascii="Calibri" w:hAnsi="Calibri"/>
                <w:noProof/>
              </w:rPr>
              <w:t>Introduzione</w:t>
            </w:r>
            <w:r w:rsidR="00654AE0">
              <w:rPr>
                <w:noProof/>
                <w:webHidden/>
              </w:rPr>
              <w:tab/>
            </w:r>
            <w:r w:rsidR="00654AE0">
              <w:rPr>
                <w:noProof/>
                <w:webHidden/>
              </w:rPr>
              <w:fldChar w:fldCharType="begin"/>
            </w:r>
            <w:r w:rsidR="00654AE0">
              <w:rPr>
                <w:noProof/>
                <w:webHidden/>
              </w:rPr>
              <w:instrText xml:space="preserve"> PAGEREF _Toc498680345 \h </w:instrText>
            </w:r>
            <w:r w:rsidR="00654AE0">
              <w:rPr>
                <w:noProof/>
                <w:webHidden/>
              </w:rPr>
            </w:r>
            <w:r w:rsidR="00654AE0">
              <w:rPr>
                <w:noProof/>
                <w:webHidden/>
              </w:rPr>
              <w:fldChar w:fldCharType="separate"/>
            </w:r>
            <w:r w:rsidR="00654AE0">
              <w:rPr>
                <w:noProof/>
                <w:webHidden/>
              </w:rPr>
              <w:t>3</w:t>
            </w:r>
            <w:r w:rsidR="00654AE0">
              <w:rPr>
                <w:noProof/>
                <w:webHidden/>
              </w:rPr>
              <w:fldChar w:fldCharType="end"/>
            </w:r>
          </w:hyperlink>
        </w:p>
        <w:p w14:paraId="6A87D635" w14:textId="77777777" w:rsidR="00654AE0" w:rsidRDefault="00654AE0">
          <w:pPr>
            <w:pStyle w:val="Sommario2"/>
            <w:tabs>
              <w:tab w:val="right" w:pos="9622"/>
            </w:tabs>
            <w:rPr>
              <w:rFonts w:eastAsiaTheme="minorEastAsia"/>
              <w:b w:val="0"/>
              <w:bCs w:val="0"/>
              <w:smallCaps w:val="0"/>
              <w:noProof/>
              <w:sz w:val="24"/>
              <w:szCs w:val="24"/>
              <w:lang w:eastAsia="it-IT"/>
            </w:rPr>
          </w:pPr>
          <w:hyperlink w:anchor="_Toc498680346" w:history="1">
            <w:r w:rsidRPr="00A639B4">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_Toc498680346 \h </w:instrText>
            </w:r>
            <w:r>
              <w:rPr>
                <w:noProof/>
                <w:webHidden/>
              </w:rPr>
            </w:r>
            <w:r>
              <w:rPr>
                <w:noProof/>
                <w:webHidden/>
              </w:rPr>
              <w:fldChar w:fldCharType="separate"/>
            </w:r>
            <w:r>
              <w:rPr>
                <w:noProof/>
                <w:webHidden/>
              </w:rPr>
              <w:t>3</w:t>
            </w:r>
            <w:r>
              <w:rPr>
                <w:noProof/>
                <w:webHidden/>
              </w:rPr>
              <w:fldChar w:fldCharType="end"/>
            </w:r>
          </w:hyperlink>
        </w:p>
        <w:p w14:paraId="7831ABDB" w14:textId="77777777" w:rsidR="00654AE0" w:rsidRDefault="00654AE0">
          <w:pPr>
            <w:pStyle w:val="Sommario2"/>
            <w:tabs>
              <w:tab w:val="right" w:pos="9622"/>
            </w:tabs>
            <w:rPr>
              <w:rFonts w:eastAsiaTheme="minorEastAsia"/>
              <w:b w:val="0"/>
              <w:bCs w:val="0"/>
              <w:smallCaps w:val="0"/>
              <w:noProof/>
              <w:sz w:val="24"/>
              <w:szCs w:val="24"/>
              <w:lang w:eastAsia="it-IT"/>
            </w:rPr>
          </w:pPr>
          <w:hyperlink w:anchor="_Toc498680347" w:history="1">
            <w:r w:rsidRPr="00A639B4">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_Toc498680347 \h </w:instrText>
            </w:r>
            <w:r>
              <w:rPr>
                <w:noProof/>
                <w:webHidden/>
              </w:rPr>
            </w:r>
            <w:r>
              <w:rPr>
                <w:noProof/>
                <w:webHidden/>
              </w:rPr>
              <w:fldChar w:fldCharType="separate"/>
            </w:r>
            <w:r>
              <w:rPr>
                <w:noProof/>
                <w:webHidden/>
              </w:rPr>
              <w:t>3</w:t>
            </w:r>
            <w:r>
              <w:rPr>
                <w:noProof/>
                <w:webHidden/>
              </w:rPr>
              <w:fldChar w:fldCharType="end"/>
            </w:r>
          </w:hyperlink>
        </w:p>
        <w:p w14:paraId="249AF363" w14:textId="77777777" w:rsidR="00654AE0" w:rsidRDefault="00654AE0">
          <w:pPr>
            <w:pStyle w:val="Sommario1"/>
            <w:tabs>
              <w:tab w:val="right" w:pos="9622"/>
            </w:tabs>
            <w:rPr>
              <w:rFonts w:eastAsiaTheme="minorEastAsia"/>
              <w:b w:val="0"/>
              <w:bCs w:val="0"/>
              <w:caps w:val="0"/>
              <w:noProof/>
              <w:sz w:val="24"/>
              <w:szCs w:val="24"/>
              <w:u w:val="none"/>
              <w:lang w:eastAsia="it-IT"/>
            </w:rPr>
          </w:pPr>
          <w:hyperlink w:anchor="_Toc498680348" w:history="1">
            <w:r w:rsidRPr="00A639B4">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_Toc498680348 \h </w:instrText>
            </w:r>
            <w:r>
              <w:rPr>
                <w:noProof/>
                <w:webHidden/>
              </w:rPr>
            </w:r>
            <w:r>
              <w:rPr>
                <w:noProof/>
                <w:webHidden/>
              </w:rPr>
              <w:fldChar w:fldCharType="separate"/>
            </w:r>
            <w:r>
              <w:rPr>
                <w:noProof/>
                <w:webHidden/>
              </w:rPr>
              <w:t>5</w:t>
            </w:r>
            <w:r>
              <w:rPr>
                <w:noProof/>
                <w:webHidden/>
              </w:rPr>
              <w:fldChar w:fldCharType="end"/>
            </w:r>
          </w:hyperlink>
        </w:p>
        <w:p w14:paraId="6777D622" w14:textId="77777777" w:rsidR="00654AE0" w:rsidRDefault="00654AE0">
          <w:pPr>
            <w:pStyle w:val="Sommario1"/>
            <w:tabs>
              <w:tab w:val="right" w:pos="9622"/>
            </w:tabs>
            <w:rPr>
              <w:rFonts w:eastAsiaTheme="minorEastAsia"/>
              <w:b w:val="0"/>
              <w:bCs w:val="0"/>
              <w:caps w:val="0"/>
              <w:noProof/>
              <w:sz w:val="24"/>
              <w:szCs w:val="24"/>
              <w:u w:val="none"/>
              <w:lang w:eastAsia="it-IT"/>
            </w:rPr>
          </w:pPr>
          <w:hyperlink w:anchor="_Toc498680349" w:history="1">
            <w:r w:rsidRPr="00A639B4">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_Toc498680349 \h </w:instrText>
            </w:r>
            <w:r>
              <w:rPr>
                <w:noProof/>
                <w:webHidden/>
              </w:rPr>
            </w:r>
            <w:r>
              <w:rPr>
                <w:noProof/>
                <w:webHidden/>
              </w:rPr>
              <w:fldChar w:fldCharType="separate"/>
            </w:r>
            <w:r>
              <w:rPr>
                <w:noProof/>
                <w:webHidden/>
              </w:rPr>
              <w:t>7</w:t>
            </w:r>
            <w:r>
              <w:rPr>
                <w:noProof/>
                <w:webHidden/>
              </w:rPr>
              <w:fldChar w:fldCharType="end"/>
            </w:r>
          </w:hyperlink>
        </w:p>
        <w:p w14:paraId="7B5EC6E4" w14:textId="77777777" w:rsidR="00654AE0" w:rsidRDefault="00654AE0">
          <w:pPr>
            <w:pStyle w:val="Sommario2"/>
            <w:tabs>
              <w:tab w:val="right" w:pos="9622"/>
            </w:tabs>
            <w:rPr>
              <w:rFonts w:eastAsiaTheme="minorEastAsia"/>
              <w:b w:val="0"/>
              <w:bCs w:val="0"/>
              <w:smallCaps w:val="0"/>
              <w:noProof/>
              <w:sz w:val="24"/>
              <w:szCs w:val="24"/>
              <w:lang w:eastAsia="it-IT"/>
            </w:rPr>
          </w:pPr>
          <w:hyperlink w:anchor="_Toc498680350" w:history="1">
            <w:r w:rsidRPr="00A639B4">
              <w:rPr>
                <w:rStyle w:val="Collegamentoipertestuale"/>
                <w:rFonts w:ascii="Calibri" w:hAnsi="Calibri"/>
                <w:noProof/>
              </w:rPr>
              <w:t>Tema Comune (libreria JSON-RPC)</w:t>
            </w:r>
            <w:r>
              <w:rPr>
                <w:noProof/>
                <w:webHidden/>
              </w:rPr>
              <w:tab/>
            </w:r>
            <w:r>
              <w:rPr>
                <w:noProof/>
                <w:webHidden/>
              </w:rPr>
              <w:fldChar w:fldCharType="begin"/>
            </w:r>
            <w:r>
              <w:rPr>
                <w:noProof/>
                <w:webHidden/>
              </w:rPr>
              <w:instrText xml:space="preserve"> PAGEREF _Toc498680350 \h </w:instrText>
            </w:r>
            <w:r>
              <w:rPr>
                <w:noProof/>
                <w:webHidden/>
              </w:rPr>
            </w:r>
            <w:r>
              <w:rPr>
                <w:noProof/>
                <w:webHidden/>
              </w:rPr>
              <w:fldChar w:fldCharType="separate"/>
            </w:r>
            <w:r>
              <w:rPr>
                <w:noProof/>
                <w:webHidden/>
              </w:rPr>
              <w:t>7</w:t>
            </w:r>
            <w:r>
              <w:rPr>
                <w:noProof/>
                <w:webHidden/>
              </w:rPr>
              <w:fldChar w:fldCharType="end"/>
            </w:r>
          </w:hyperlink>
        </w:p>
        <w:p w14:paraId="7E011249" w14:textId="77777777" w:rsidR="00654AE0" w:rsidRDefault="00654AE0">
          <w:pPr>
            <w:pStyle w:val="Sommario2"/>
            <w:tabs>
              <w:tab w:val="right" w:pos="9622"/>
            </w:tabs>
            <w:rPr>
              <w:rFonts w:eastAsiaTheme="minorEastAsia"/>
              <w:b w:val="0"/>
              <w:bCs w:val="0"/>
              <w:smallCaps w:val="0"/>
              <w:noProof/>
              <w:sz w:val="24"/>
              <w:szCs w:val="24"/>
              <w:lang w:eastAsia="it-IT"/>
            </w:rPr>
          </w:pPr>
          <w:hyperlink w:anchor="_Toc498680351" w:history="1">
            <w:r w:rsidRPr="00A639B4">
              <w:rPr>
                <w:rStyle w:val="Collegamentoipertestuale"/>
                <w:rFonts w:ascii="Calibri" w:hAnsi="Calibri"/>
                <w:noProof/>
              </w:rPr>
              <w:t>Tema A - SDM (Strategic Dependency Model)</w:t>
            </w:r>
            <w:r>
              <w:rPr>
                <w:noProof/>
                <w:webHidden/>
              </w:rPr>
              <w:tab/>
            </w:r>
            <w:r>
              <w:rPr>
                <w:noProof/>
                <w:webHidden/>
              </w:rPr>
              <w:fldChar w:fldCharType="begin"/>
            </w:r>
            <w:r>
              <w:rPr>
                <w:noProof/>
                <w:webHidden/>
              </w:rPr>
              <w:instrText xml:space="preserve"> PAGEREF _Toc498680351 \h </w:instrText>
            </w:r>
            <w:r>
              <w:rPr>
                <w:noProof/>
                <w:webHidden/>
              </w:rPr>
            </w:r>
            <w:r>
              <w:rPr>
                <w:noProof/>
                <w:webHidden/>
              </w:rPr>
              <w:fldChar w:fldCharType="separate"/>
            </w:r>
            <w:r>
              <w:rPr>
                <w:noProof/>
                <w:webHidden/>
              </w:rPr>
              <w:t>8</w:t>
            </w:r>
            <w:r>
              <w:rPr>
                <w:noProof/>
                <w:webHidden/>
              </w:rPr>
              <w:fldChar w:fldCharType="end"/>
            </w:r>
          </w:hyperlink>
        </w:p>
        <w:p w14:paraId="0A27654C" w14:textId="77777777" w:rsidR="00654AE0" w:rsidRDefault="00654AE0">
          <w:pPr>
            <w:pStyle w:val="Sommario3"/>
            <w:tabs>
              <w:tab w:val="right" w:pos="9622"/>
            </w:tabs>
            <w:rPr>
              <w:rFonts w:eastAsiaTheme="minorEastAsia"/>
              <w:smallCaps w:val="0"/>
              <w:noProof/>
              <w:sz w:val="24"/>
              <w:szCs w:val="24"/>
              <w:lang w:eastAsia="it-IT"/>
            </w:rPr>
          </w:pPr>
          <w:hyperlink w:anchor="_Toc498680352" w:history="1">
            <w:r w:rsidRPr="00A639B4">
              <w:rPr>
                <w:rStyle w:val="Collegamentoipertestuale"/>
                <w:rFonts w:ascii="Calibri" w:hAnsi="Calibri"/>
                <w:b/>
                <w:noProof/>
              </w:rPr>
              <w:t>SRM – Client</w:t>
            </w:r>
            <w:r>
              <w:rPr>
                <w:noProof/>
                <w:webHidden/>
              </w:rPr>
              <w:tab/>
            </w:r>
            <w:r>
              <w:rPr>
                <w:noProof/>
                <w:webHidden/>
              </w:rPr>
              <w:fldChar w:fldCharType="begin"/>
            </w:r>
            <w:r>
              <w:rPr>
                <w:noProof/>
                <w:webHidden/>
              </w:rPr>
              <w:instrText xml:space="preserve"> PAGEREF _Toc498680352 \h </w:instrText>
            </w:r>
            <w:r>
              <w:rPr>
                <w:noProof/>
                <w:webHidden/>
              </w:rPr>
            </w:r>
            <w:r>
              <w:rPr>
                <w:noProof/>
                <w:webHidden/>
              </w:rPr>
              <w:fldChar w:fldCharType="separate"/>
            </w:r>
            <w:r>
              <w:rPr>
                <w:noProof/>
                <w:webHidden/>
              </w:rPr>
              <w:t>9</w:t>
            </w:r>
            <w:r>
              <w:rPr>
                <w:noProof/>
                <w:webHidden/>
              </w:rPr>
              <w:fldChar w:fldCharType="end"/>
            </w:r>
          </w:hyperlink>
        </w:p>
        <w:p w14:paraId="2465C1F1" w14:textId="77777777" w:rsidR="00654AE0" w:rsidRDefault="00654AE0">
          <w:pPr>
            <w:pStyle w:val="Sommario3"/>
            <w:tabs>
              <w:tab w:val="right" w:pos="9622"/>
            </w:tabs>
            <w:rPr>
              <w:rFonts w:eastAsiaTheme="minorEastAsia"/>
              <w:smallCaps w:val="0"/>
              <w:noProof/>
              <w:sz w:val="24"/>
              <w:szCs w:val="24"/>
              <w:lang w:eastAsia="it-IT"/>
            </w:rPr>
          </w:pPr>
          <w:hyperlink w:anchor="_Toc498680353" w:history="1">
            <w:r w:rsidRPr="00A639B4">
              <w:rPr>
                <w:rStyle w:val="Collegamentoipertestuale"/>
                <w:rFonts w:ascii="Calibri" w:hAnsi="Calibri"/>
                <w:b/>
                <w:noProof/>
              </w:rPr>
              <w:t>SRM – Autorizzatore</w:t>
            </w:r>
            <w:r>
              <w:rPr>
                <w:noProof/>
                <w:webHidden/>
              </w:rPr>
              <w:tab/>
            </w:r>
            <w:r>
              <w:rPr>
                <w:noProof/>
                <w:webHidden/>
              </w:rPr>
              <w:fldChar w:fldCharType="begin"/>
            </w:r>
            <w:r>
              <w:rPr>
                <w:noProof/>
                <w:webHidden/>
              </w:rPr>
              <w:instrText xml:space="preserve"> PAGEREF _Toc498680353 \h </w:instrText>
            </w:r>
            <w:r>
              <w:rPr>
                <w:noProof/>
                <w:webHidden/>
              </w:rPr>
            </w:r>
            <w:r>
              <w:rPr>
                <w:noProof/>
                <w:webHidden/>
              </w:rPr>
              <w:fldChar w:fldCharType="separate"/>
            </w:r>
            <w:r>
              <w:rPr>
                <w:noProof/>
                <w:webHidden/>
              </w:rPr>
              <w:t>10</w:t>
            </w:r>
            <w:r>
              <w:rPr>
                <w:noProof/>
                <w:webHidden/>
              </w:rPr>
              <w:fldChar w:fldCharType="end"/>
            </w:r>
          </w:hyperlink>
        </w:p>
        <w:p w14:paraId="6ECE1044" w14:textId="77777777" w:rsidR="00654AE0" w:rsidRDefault="00654AE0">
          <w:pPr>
            <w:pStyle w:val="Sommario3"/>
            <w:tabs>
              <w:tab w:val="right" w:pos="9622"/>
            </w:tabs>
            <w:rPr>
              <w:rFonts w:eastAsiaTheme="minorEastAsia"/>
              <w:smallCaps w:val="0"/>
              <w:noProof/>
              <w:sz w:val="24"/>
              <w:szCs w:val="24"/>
              <w:lang w:eastAsia="it-IT"/>
            </w:rPr>
          </w:pPr>
          <w:hyperlink w:anchor="_Toc498680354" w:history="1">
            <w:r w:rsidRPr="00A639B4">
              <w:rPr>
                <w:rStyle w:val="Collegamentoipertestuale"/>
                <w:rFonts w:ascii="Calibri" w:hAnsi="Calibri"/>
                <w:b/>
                <w:noProof/>
              </w:rPr>
              <w:t>SRM – Risorsa</w:t>
            </w:r>
            <w:r>
              <w:rPr>
                <w:noProof/>
                <w:webHidden/>
              </w:rPr>
              <w:tab/>
            </w:r>
            <w:r>
              <w:rPr>
                <w:noProof/>
                <w:webHidden/>
              </w:rPr>
              <w:fldChar w:fldCharType="begin"/>
            </w:r>
            <w:r>
              <w:rPr>
                <w:noProof/>
                <w:webHidden/>
              </w:rPr>
              <w:instrText xml:space="preserve"> PAGEREF _Toc498680354 \h </w:instrText>
            </w:r>
            <w:r>
              <w:rPr>
                <w:noProof/>
                <w:webHidden/>
              </w:rPr>
            </w:r>
            <w:r>
              <w:rPr>
                <w:noProof/>
                <w:webHidden/>
              </w:rPr>
              <w:fldChar w:fldCharType="separate"/>
            </w:r>
            <w:r>
              <w:rPr>
                <w:noProof/>
                <w:webHidden/>
              </w:rPr>
              <w:t>11</w:t>
            </w:r>
            <w:r>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p>
    <w:p w14:paraId="075C814F" w14:textId="77777777" w:rsidR="00E4007B" w:rsidRPr="007F3159" w:rsidRDefault="00E4007B" w:rsidP="00273C96">
      <w:pPr>
        <w:pStyle w:val="Titolo"/>
        <w:outlineLvl w:val="0"/>
        <w:rPr>
          <w:rFonts w:ascii="Calibri" w:hAnsi="Calibri"/>
          <w:b/>
        </w:rPr>
      </w:pPr>
      <w:bookmarkStart w:id="0" w:name="_Toc498680345"/>
      <w:r w:rsidRPr="007F3159">
        <w:rPr>
          <w:rFonts w:ascii="Calibri" w:hAnsi="Calibri"/>
          <w:b/>
        </w:rPr>
        <w:lastRenderedPageBreak/>
        <w:t>Introduzione</w:t>
      </w:r>
      <w:bookmarkEnd w:id="0"/>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r w:rsidR="00AC6CC8" w:rsidRPr="00411BF5">
        <w:rPr>
          <w:color w:val="000000" w:themeColor="text1"/>
        </w:rPr>
        <w:t>AuthOK</w:t>
      </w:r>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Chiedere un token di accesso a una risorsa: il sistema riceve la richiesta con il codice della risorsa e la chiave utente, verifica se la chiave è compatibile con il livello di risorsa richiesto e in caso positivo genera un token della durata di 24 ore per accedere alla risorsa.</w:t>
      </w:r>
    </w:p>
    <w:p w14:paraId="61747196" w14:textId="77777777" w:rsidR="00B34EF8" w:rsidRDefault="00B34EF8" w:rsidP="007763B2">
      <w:r>
        <w:t>Una risorsa può verificare sul sistema in ogni momento la validità di un token: dato token valido, il sistema restituisce per quanto tempo è ancora valido. Dato un token scaduto o inesistente, il sistema restituisce errore.</w:t>
      </w:r>
    </w:p>
    <w:p w14:paraId="0E30654C" w14:textId="77777777" w:rsidR="007F3159" w:rsidRDefault="007F3159" w:rsidP="007F3159"/>
    <w:p w14:paraId="5E68A705" w14:textId="77777777" w:rsidR="00A067DF" w:rsidRDefault="00A067DF" w:rsidP="007F3159"/>
    <w:p w14:paraId="71AAD45F" w14:textId="77777777" w:rsidR="007F3159" w:rsidRPr="007F3159" w:rsidRDefault="007F3159" w:rsidP="007F3159">
      <w:pPr>
        <w:pStyle w:val="Titolo2"/>
        <w:rPr>
          <w:rFonts w:ascii="Calibri" w:hAnsi="Calibri"/>
          <w:b/>
          <w:color w:val="000000" w:themeColor="text1"/>
          <w:sz w:val="32"/>
        </w:rPr>
      </w:pPr>
      <w:bookmarkStart w:id="1" w:name="_Toc498680346"/>
      <w:r>
        <w:rPr>
          <w:rFonts w:ascii="Calibri" w:hAnsi="Calibri"/>
          <w:b/>
          <w:color w:val="000000" w:themeColor="text1"/>
          <w:sz w:val="32"/>
        </w:rPr>
        <w:t>Assunzioni</w:t>
      </w:r>
      <w:bookmarkEnd w:id="1"/>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autorizzatore, che è in grado di gestire queste funzionalità, ma non è un </w:t>
      </w:r>
      <w:r w:rsidR="00075B00">
        <w:rPr>
          <w:i/>
        </w:rPr>
        <w:t>dependee</w:t>
      </w:r>
      <w:r w:rsidR="00075B00">
        <w:t xml:space="preserve"> per alcun obiettivo esterno. </w:t>
      </w:r>
    </w:p>
    <w:p w14:paraId="0076D670" w14:textId="77777777" w:rsidR="00AC6CC8" w:rsidRDefault="00AC6CC8" w:rsidP="007F3159">
      <w:pPr>
        <w:pStyle w:val="Titolo2"/>
        <w:rPr>
          <w:rFonts w:ascii="Calibri" w:hAnsi="Calibri"/>
          <w:b/>
          <w:color w:val="000000" w:themeColor="text1"/>
          <w:sz w:val="32"/>
        </w:rPr>
      </w:pPr>
    </w:p>
    <w:p w14:paraId="4B72537D" w14:textId="77777777" w:rsidR="00A067DF" w:rsidRPr="00A067DF" w:rsidRDefault="00A067DF" w:rsidP="00A067DF"/>
    <w:p w14:paraId="6A0D3A76" w14:textId="77777777" w:rsidR="007F3159" w:rsidRPr="007F3159" w:rsidRDefault="007F3159" w:rsidP="007F3159">
      <w:pPr>
        <w:pStyle w:val="Titolo2"/>
        <w:rPr>
          <w:rFonts w:ascii="Calibri" w:hAnsi="Calibri"/>
          <w:b/>
          <w:color w:val="000000" w:themeColor="text1"/>
          <w:sz w:val="32"/>
        </w:rPr>
      </w:pPr>
      <w:bookmarkStart w:id="2" w:name="_Toc498680347"/>
      <w:r>
        <w:rPr>
          <w:rFonts w:ascii="Calibri" w:hAnsi="Calibri"/>
          <w:b/>
          <w:color w:val="000000" w:themeColor="text1"/>
          <w:sz w:val="32"/>
        </w:rPr>
        <w:t>Ricerca della soluzione</w:t>
      </w:r>
      <w:bookmarkEnd w:id="2"/>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Diagram. </w:t>
      </w:r>
      <w:r w:rsidR="00075B00">
        <w:t xml:space="preserve">A causa della semplicità del diagramma I* riguardante il tema comune (libreria </w:t>
      </w:r>
      <w:r w:rsidR="00075B00">
        <w:lastRenderedPageBreak/>
        <w:t>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3" w:name="_Toc498680348"/>
      <w:r>
        <w:rPr>
          <w:rFonts w:ascii="Calibri" w:hAnsi="Calibri"/>
          <w:b/>
        </w:rPr>
        <w:lastRenderedPageBreak/>
        <w:t>Data</w:t>
      </w:r>
      <w:r w:rsidR="0006663C">
        <w:rPr>
          <w:rFonts w:ascii="Calibri" w:hAnsi="Calibri"/>
          <w:b/>
        </w:rPr>
        <w:t xml:space="preserve"> </w:t>
      </w:r>
      <w:r>
        <w:rPr>
          <w:rFonts w:ascii="Calibri" w:hAnsi="Calibri"/>
          <w:b/>
        </w:rPr>
        <w:t>Dictionary</w:t>
      </w:r>
      <w:bookmarkEnd w:id="3"/>
    </w:p>
    <w:p w14:paraId="0F12A08A" w14:textId="77777777" w:rsidR="00273C96" w:rsidRDefault="00273C96" w:rsidP="00E4007B"/>
    <w:p w14:paraId="1F27ADA8" w14:textId="37306F7E" w:rsidR="009928AF" w:rsidRDefault="009928AF" w:rsidP="0006663C">
      <w:r>
        <w:t xml:space="preserve">Il processo di analisi dei requisiti ci ha portato alla </w:t>
      </w:r>
      <w:r w:rsidR="00A067DF">
        <w:t>realizzazione</w:t>
      </w:r>
      <w:r>
        <w:t xml:space="preserve"> di due Data Dictionary. Il primo riguarda il tema comune del progetto, che prevede la realizzazione dell’inte</w:t>
      </w:r>
      <w:r w:rsidR="00A067DF">
        <w:t>rfaccia di comunicazione client-</w:t>
      </w:r>
      <w:r>
        <w:t xml:space="preserve">server mediante l’implementazione della libreria JSON. </w:t>
      </w:r>
    </w:p>
    <w:p w14:paraId="55B1BCDF" w14:textId="77777777" w:rsidR="009928AF" w:rsidRDefault="009928AF" w:rsidP="009928AF">
      <w:r>
        <w:t xml:space="preserve">Nel secondo Data Dictionary che presentiamo abbiamo analizzato gli elementi che a nostro giudizio costituiscono i concetti fondamentali per la realizzazione e il corretto funzionamento di un sistema di autenticazione </w:t>
      </w:r>
    </w:p>
    <w:p w14:paraId="39D2591F" w14:textId="663B2ECB" w:rsidR="009928AF" w:rsidRDefault="00A067DF" w:rsidP="0006663C">
      <w:r>
        <w:t>In entrambi i casi, per ciascun elemento</w:t>
      </w:r>
      <w:r w:rsidR="009928AF">
        <w:t xml:space="preserve"> vengono elencati una serie di attributi che ne permettono la descrizione in tutte le sfaccettature in modo da realizzare una visione più completa ed efficace di ogni entità.</w:t>
      </w:r>
    </w:p>
    <w:p w14:paraId="36242B62" w14:textId="77777777" w:rsidR="009928AF" w:rsidRDefault="009928AF" w:rsidP="0006663C"/>
    <w:p w14:paraId="24A11E41" w14:textId="77777777" w:rsidR="009928AF" w:rsidRDefault="009928AF" w:rsidP="0006663C">
      <w:r>
        <w:rPr>
          <w:noProof/>
          <w:lang w:eastAsia="it-IT"/>
        </w:rPr>
        <w:drawing>
          <wp:inline distT="0" distB="0" distL="0" distR="0" wp14:anchorId="2BAEBD83" wp14:editId="083754AB">
            <wp:extent cx="6111875" cy="3859530"/>
            <wp:effectExtent l="0" t="0" r="0" b="0"/>
            <wp:docPr id="3" name="Immagine 3" descr="../../../../../Desktop/Schermata%202017-11-05%20alle%2017.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ta%202017-11-05%20alle%2017.30.5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75" cy="3859530"/>
                    </a:xfrm>
                    <a:prstGeom prst="rect">
                      <a:avLst/>
                    </a:prstGeom>
                    <a:noFill/>
                    <a:ln>
                      <a:noFill/>
                    </a:ln>
                  </pic:spPr>
                </pic:pic>
              </a:graphicData>
            </a:graphic>
          </wp:inline>
        </w:drawing>
      </w:r>
    </w:p>
    <w:p w14:paraId="5F1F7977" w14:textId="77777777" w:rsidR="009928AF" w:rsidRDefault="009928AF" w:rsidP="0006663C"/>
    <w:p w14:paraId="5583B23B" w14:textId="77777777" w:rsidR="009928AF" w:rsidRDefault="009928AF" w:rsidP="0006663C"/>
    <w:p w14:paraId="08E437AA" w14:textId="77777777" w:rsidR="00AC6CC8" w:rsidRDefault="00AC6CC8" w:rsidP="0006663C"/>
    <w:p w14:paraId="36383652" w14:textId="320FC6EB" w:rsidR="00A067DF" w:rsidRDefault="00A067DF" w:rsidP="0006663C">
      <w:r>
        <w:br w:type="page"/>
      </w:r>
    </w:p>
    <w:p w14:paraId="224EEF7A" w14:textId="77777777" w:rsidR="00AC6CC8" w:rsidRDefault="00AC6CC8" w:rsidP="0006663C"/>
    <w:p w14:paraId="2588BF28" w14:textId="2188FEC7" w:rsidR="00F053E1" w:rsidRDefault="00A067DF">
      <w:r>
        <w:rPr>
          <w:noProof/>
          <w:lang w:eastAsia="it-IT"/>
        </w:rPr>
        <w:drawing>
          <wp:inline distT="0" distB="0" distL="0" distR="0" wp14:anchorId="1FA2CF4B" wp14:editId="43F73029">
            <wp:extent cx="6113780" cy="5342890"/>
            <wp:effectExtent l="0" t="0" r="0" b="0"/>
            <wp:docPr id="9" name="Immagine 9" descr="../../../../../Desktop/Schermata%202017-11-05%20alle%201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ta%202017-11-05%20alle%2017.3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534289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4" w:name="_Toc498680349"/>
      <w:r>
        <w:rPr>
          <w:rFonts w:ascii="Calibri" w:hAnsi="Calibri"/>
          <w:b/>
        </w:rPr>
        <w:lastRenderedPageBreak/>
        <w:t>Goal Diagram</w:t>
      </w:r>
      <w:bookmarkEnd w:id="4"/>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7D3DE15E" w14:textId="7C8B97A0" w:rsidR="00C92F76" w:rsidRDefault="00C92F76" w:rsidP="00064C20">
      <w:r>
        <w:t>La stesura del Goal D</w:t>
      </w:r>
      <w:r w:rsidRPr="00C92F76">
        <w:t>iagram relativa al progetto ha come obiettivo primario quello di mantenere una struttura il più possibile semplice ed intuitiva in modo da fornire uno strumento per la comprensione immediata del funzionamento ad alto livello dell'applicazione</w:t>
      </w:r>
      <w:r w:rsidR="00A92145">
        <w:t xml:space="preserve"> mediante la scelta di attori, relazioni, obiettivi e risorse</w:t>
      </w:r>
      <w:r w:rsidRPr="00C92F76">
        <w:t>.</w:t>
      </w:r>
    </w:p>
    <w:p w14:paraId="3268D325" w14:textId="77777777" w:rsidR="00064C20" w:rsidRDefault="00064C20" w:rsidP="00064C20"/>
    <w:p w14:paraId="03273961" w14:textId="6900C869" w:rsidR="00213DE5" w:rsidRDefault="00213DE5" w:rsidP="00064C20"/>
    <w:p w14:paraId="12D0F7C9" w14:textId="77777777" w:rsidR="00213DE5" w:rsidRPr="00064C20" w:rsidRDefault="00213DE5" w:rsidP="00064C20"/>
    <w:p w14:paraId="765B7D32" w14:textId="3F0AF22C" w:rsidR="00A92145" w:rsidRDefault="00075B00" w:rsidP="000A6A7F">
      <w:pPr>
        <w:pStyle w:val="Titolo"/>
        <w:outlineLvl w:val="1"/>
        <w:rPr>
          <w:noProof/>
          <w:lang w:eastAsia="it-IT"/>
        </w:rPr>
      </w:pPr>
      <w:bookmarkStart w:id="5" w:name="_Toc498680350"/>
      <w:r>
        <w:rPr>
          <w:rFonts w:ascii="Calibri" w:hAnsi="Calibri"/>
          <w:b/>
          <w:color w:val="000000" w:themeColor="text1"/>
          <w:spacing w:val="0"/>
          <w:kern w:val="0"/>
          <w:sz w:val="32"/>
          <w:szCs w:val="26"/>
        </w:rPr>
        <w:t>Tema Comune (libreria JSON-RPC)</w:t>
      </w:r>
      <w:bookmarkEnd w:id="5"/>
      <w:r w:rsidR="00A92145" w:rsidRPr="00A92145">
        <w:rPr>
          <w:noProof/>
          <w:lang w:eastAsia="it-IT"/>
        </w:rPr>
        <w:t xml:space="preserve"> </w:t>
      </w:r>
    </w:p>
    <w:p w14:paraId="2B4FD2E1" w14:textId="21F94C2B" w:rsidR="00A067DF" w:rsidRPr="00A067DF" w:rsidRDefault="004C142A" w:rsidP="00A067DF">
      <w:pPr>
        <w:rPr>
          <w:lang w:eastAsia="it-IT"/>
        </w:rPr>
      </w:pPr>
      <w:r>
        <w:rPr>
          <w:rFonts w:ascii="Calibri" w:hAnsi="Calibri"/>
          <w:b/>
          <w:noProof/>
          <w:color w:val="000000" w:themeColor="text1"/>
          <w:sz w:val="32"/>
          <w:szCs w:val="26"/>
          <w:lang w:eastAsia="it-IT"/>
        </w:rPr>
        <w:drawing>
          <wp:anchor distT="0" distB="0" distL="114300" distR="114300" simplePos="0" relativeHeight="251660288" behindDoc="0" locked="0" layoutInCell="1" allowOverlap="1" wp14:anchorId="70C29FD5" wp14:editId="4D8F3F7C">
            <wp:simplePos x="0" y="0"/>
            <wp:positionH relativeFrom="column">
              <wp:posOffset>-21590</wp:posOffset>
            </wp:positionH>
            <wp:positionV relativeFrom="paragraph">
              <wp:posOffset>283210</wp:posOffset>
            </wp:positionV>
            <wp:extent cx="6295390" cy="2726055"/>
            <wp:effectExtent l="0" t="0" r="0" b="0"/>
            <wp:wrapSquare wrapText="bothSides"/>
            <wp:docPr id="5" name="Immagine 5" descr="sweng_proj/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eng_proj/TemaComu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5390" cy="272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8FBDE" w14:textId="25317965" w:rsidR="00075B00" w:rsidRDefault="00075B00" w:rsidP="00A067DF">
      <w:pPr>
        <w:rPr>
          <w:rFonts w:ascii="Calibri" w:hAnsi="Calibri"/>
          <w:b/>
          <w:color w:val="000000" w:themeColor="text1"/>
          <w:sz w:val="32"/>
          <w:szCs w:val="26"/>
        </w:rPr>
      </w:pPr>
    </w:p>
    <w:p w14:paraId="0E637427" w14:textId="56533100" w:rsidR="001B4EFC" w:rsidRDefault="001B4EFC" w:rsidP="001B4EFC">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w:t>
      </w:r>
      <w:r w:rsidR="00A92145">
        <w:t xml:space="preserve">one tra un client ed un server, </w:t>
      </w:r>
      <w:r>
        <w:t>attori del diagramma.</w:t>
      </w:r>
    </w:p>
    <w:p w14:paraId="186BC36D" w14:textId="17C600B4" w:rsidR="00A81746" w:rsidRDefault="001B4EFC" w:rsidP="001B4EFC">
      <w:r>
        <w:t xml:space="preserve">Come si può notare dal grafico, il server riceve richieste </w:t>
      </w:r>
      <w:r w:rsidR="00A92145">
        <w:t xml:space="preserve">e notifiche </w:t>
      </w:r>
      <w:r>
        <w:t xml:space="preserve">dal client che a sua volta riceve risposte dal server. L'invio e la ricezione di richieste, risposte e notifiche (tutte </w:t>
      </w:r>
      <w:r w:rsidR="00A51B57">
        <w:t xml:space="preserve">identificate come risorse) </w:t>
      </w:r>
      <w:r>
        <w:t xml:space="preserve">sono gli obiettivi dei due attori e </w:t>
      </w:r>
      <w:r w:rsidR="00A51B57">
        <w:t xml:space="preserve">vengono raggiunti attraverso i </w:t>
      </w:r>
      <w:r>
        <w:t>task indicati.</w:t>
      </w:r>
      <w:r w:rsidR="00A81746">
        <w:br w:type="page"/>
      </w:r>
    </w:p>
    <w:p w14:paraId="00C67990" w14:textId="4166FDDA" w:rsidR="00964348" w:rsidRDefault="00075B00" w:rsidP="000A6A7F">
      <w:pPr>
        <w:pStyle w:val="Titolo"/>
        <w:outlineLvl w:val="1"/>
      </w:pPr>
      <w:bookmarkStart w:id="6" w:name="_Toc498680351"/>
      <w:r>
        <w:rPr>
          <w:rFonts w:ascii="Calibri" w:hAnsi="Calibri"/>
          <w:b/>
          <w:color w:val="000000" w:themeColor="text1"/>
          <w:spacing w:val="0"/>
          <w:kern w:val="0"/>
          <w:sz w:val="32"/>
          <w:szCs w:val="26"/>
        </w:rPr>
        <w:lastRenderedPageBreak/>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Dependency Model</w:t>
      </w:r>
      <w:r w:rsidR="00DE143E">
        <w:rPr>
          <w:rFonts w:ascii="Calibri" w:hAnsi="Calibri"/>
          <w:b/>
          <w:color w:val="000000" w:themeColor="text1"/>
          <w:spacing w:val="0"/>
          <w:kern w:val="0"/>
          <w:sz w:val="32"/>
          <w:szCs w:val="26"/>
        </w:rPr>
        <w:t>)</w:t>
      </w:r>
      <w:bookmarkEnd w:id="6"/>
    </w:p>
    <w:p w14:paraId="5932476D" w14:textId="27256665" w:rsidR="00417B3E" w:rsidRDefault="004C142A" w:rsidP="00417B3E">
      <w:r>
        <w:rPr>
          <w:b/>
          <w:noProof/>
          <w:lang w:eastAsia="it-IT"/>
        </w:rPr>
        <w:drawing>
          <wp:anchor distT="0" distB="0" distL="114300" distR="114300" simplePos="0" relativeHeight="251661312" behindDoc="0" locked="0" layoutInCell="1" allowOverlap="1" wp14:anchorId="1CF2CC22" wp14:editId="5D1D54DB">
            <wp:simplePos x="0" y="0"/>
            <wp:positionH relativeFrom="column">
              <wp:posOffset>-326390</wp:posOffset>
            </wp:positionH>
            <wp:positionV relativeFrom="paragraph">
              <wp:posOffset>262255</wp:posOffset>
            </wp:positionV>
            <wp:extent cx="6670040" cy="1563370"/>
            <wp:effectExtent l="0" t="0" r="0" b="0"/>
            <wp:wrapSquare wrapText="bothSides"/>
            <wp:docPr id="6" name="Immagine 6" descr="sweng_proj/TemaA_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ng_proj/TemaA_SD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04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0EF87A" w14:textId="7E65A0F8" w:rsidR="004C142A" w:rsidRDefault="004C142A" w:rsidP="00417B3E"/>
    <w:p w14:paraId="6EC1EE6C" w14:textId="77777777" w:rsidR="00654AE0" w:rsidRDefault="00654AE0" w:rsidP="00C062E4"/>
    <w:p w14:paraId="78EB10B0" w14:textId="5D9E2347" w:rsidR="001B4EFC" w:rsidRDefault="00417B3E" w:rsidP="00C062E4">
      <w:r>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Autorizzatore </w:t>
      </w:r>
      <w:r w:rsidR="00C062E4">
        <w:t xml:space="preserve">e </w:t>
      </w:r>
      <w:r w:rsidR="00C062E4">
        <w:rPr>
          <w:b/>
        </w:rPr>
        <w:t>Risorsa</w:t>
      </w:r>
      <w:r w:rsidR="00A51B57">
        <w:t xml:space="preserve">; </w:t>
      </w:r>
      <w:r w:rsidR="00EE0AD8">
        <w:t>e due obiettivi principali</w:t>
      </w:r>
      <w:r w:rsidR="001B4EFC">
        <w:t xml:space="preserve">,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2C59F55B" w14:textId="2A09B20D" w:rsidR="001B4EFC" w:rsidRPr="00150AF4" w:rsidRDefault="005F226B" w:rsidP="001B4EFC">
      <w:pPr>
        <w:pStyle w:val="Paragrafoelenco"/>
        <w:numPr>
          <w:ilvl w:val="1"/>
          <w:numId w:val="4"/>
        </w:numPr>
      </w:pPr>
      <w:r w:rsidRPr="001B4EFC">
        <w:rPr>
          <w:b/>
        </w:rPr>
        <w:t>revocare autorizzazioni</w:t>
      </w:r>
    </w:p>
    <w:p w14:paraId="55EDB7F2" w14:textId="77777777" w:rsidR="001B4EFC" w:rsidRDefault="001B4EFC" w:rsidP="001B4EFC">
      <w:pPr>
        <w:pStyle w:val="Paragrafoelenco"/>
        <w:numPr>
          <w:ilvl w:val="0"/>
          <w:numId w:val="5"/>
        </w:numPr>
      </w:pPr>
      <w:r>
        <w:t>Per la risorsa</w:t>
      </w:r>
    </w:p>
    <w:p w14:paraId="1BB695C2" w14:textId="77777777" w:rsidR="001B4EFC" w:rsidRPr="00EE0AD8" w:rsidRDefault="00926D10" w:rsidP="001B4EFC">
      <w:pPr>
        <w:pStyle w:val="Paragrafoelenco"/>
        <w:numPr>
          <w:ilvl w:val="1"/>
          <w:numId w:val="4"/>
        </w:numPr>
      </w:pPr>
      <w:r>
        <w:t xml:space="preserve"> </w:t>
      </w:r>
      <w:r w:rsidRPr="001B4EFC">
        <w:rPr>
          <w:b/>
        </w:rPr>
        <w:t>verificare la validità di un token</w:t>
      </w:r>
    </w:p>
    <w:p w14:paraId="6FA3C468" w14:textId="77777777" w:rsidR="00EE0AD8" w:rsidRDefault="00EE0AD8" w:rsidP="00EE0AD8"/>
    <w:p w14:paraId="4C492CA2" w14:textId="2E4222B0" w:rsidR="00EE0AD8" w:rsidRPr="00C062E4" w:rsidRDefault="00EE0AD8" w:rsidP="00EE0AD8">
      <w:r>
        <w:t xml:space="preserve">Nel grafico vengono poi rappresentate le risorse “Chiave” e “Token” che l’Autorizzatore invia al client il quale ha l’obiettivo di ottenere un’autorizzazione e di ottenere un token per l’accesso a una Risorsa. </w:t>
      </w:r>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0DA0766B" w:rsidR="001B4EFC" w:rsidRDefault="001B4EFC" w:rsidP="001B4EFC">
      <w:r>
        <w:t xml:space="preserve">Per raggiungere </w:t>
      </w:r>
      <w:r w:rsidR="00926D10">
        <w:t xml:space="preserve">i </w:t>
      </w:r>
      <w:r w:rsidR="00EE0AD8">
        <w:t>suoi obiettivi</w:t>
      </w:r>
      <w:r>
        <w:t xml:space="preserve"> il Client dipende dal</w:t>
      </w:r>
      <w:r w:rsidR="00700871">
        <w:t>l’Autorizzatore</w:t>
      </w:r>
      <w:r w:rsidR="00EE0AD8">
        <w:t>. La Risorsa, invece,</w:t>
      </w:r>
      <w:r>
        <w:t xml:space="preserve"> dipende dall'Autorizzatore per poter verificare la validità di un token.</w:t>
      </w:r>
    </w:p>
    <w:p w14:paraId="27FC3863" w14:textId="77777777" w:rsidR="008D382C" w:rsidRDefault="008D382C" w:rsidP="001B4EFC"/>
    <w:p w14:paraId="120C01AA" w14:textId="2FA7CC83" w:rsidR="008D382C" w:rsidRDefault="008D382C" w:rsidP="001B4EFC">
      <w:r>
        <w:t>Il sistema non prevede l’implementazione dell’accesso da parte di un Client ad una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Rationale</w:t>
      </w:r>
      <w:r w:rsidRPr="00264D27">
        <w:rPr>
          <w:b/>
        </w:rPr>
        <w:t xml:space="preserve"> Model)</w:t>
      </w:r>
      <w:r>
        <w:t>, che riportiamo scomposto nei diversi attori per comodità di lettura.</w:t>
      </w:r>
    </w:p>
    <w:p w14:paraId="7661A934" w14:textId="77777777" w:rsidR="00264D27" w:rsidRPr="000A69AD" w:rsidRDefault="000A69AD" w:rsidP="000A6A7F">
      <w:pPr>
        <w:pStyle w:val="Titolo3"/>
        <w:rPr>
          <w:rFonts w:ascii="Calibri" w:hAnsi="Calibri"/>
          <w:b/>
          <w:color w:val="000000" w:themeColor="text1"/>
          <w:sz w:val="32"/>
        </w:rPr>
      </w:pPr>
      <w:bookmarkStart w:id="7" w:name="_Toc498680352"/>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7"/>
    </w:p>
    <w:p w14:paraId="1BA51618" w14:textId="15700490" w:rsidR="00264D27" w:rsidRDefault="00654AE0" w:rsidP="00417B3E">
      <w:r>
        <w:rPr>
          <w:noProof/>
          <w:lang w:eastAsia="it-IT"/>
        </w:rPr>
        <w:drawing>
          <wp:inline distT="0" distB="0" distL="0" distR="0" wp14:anchorId="4F9E619C" wp14:editId="541DC734">
            <wp:extent cx="5977890" cy="4994910"/>
            <wp:effectExtent l="0" t="0" r="0" b="0"/>
            <wp:docPr id="14" name="Immagine 14" descr="sweng_proj/TemaA_SR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eng_proj/TemaA_SRM_Cl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7890" cy="4994910"/>
                    </a:xfrm>
                    <a:prstGeom prst="rect">
                      <a:avLst/>
                    </a:prstGeom>
                    <a:noFill/>
                    <a:ln>
                      <a:noFill/>
                    </a:ln>
                  </pic:spPr>
                </pic:pic>
              </a:graphicData>
            </a:graphic>
          </wp:inline>
        </w:drawing>
      </w:r>
    </w:p>
    <w:p w14:paraId="274D6745" w14:textId="51DA050C" w:rsidR="00080F44" w:rsidRDefault="00080F44" w:rsidP="00700871">
      <w:pPr>
        <w:jc w:val="center"/>
      </w:pPr>
    </w:p>
    <w:p w14:paraId="5F7F7FA8" w14:textId="16BC3FB9" w:rsidR="003D1089" w:rsidRDefault="00730ABF" w:rsidP="00264D27">
      <w:r>
        <w:t xml:space="preserve">Il primo </w:t>
      </w:r>
      <w:r w:rsidR="00511972">
        <w:t>goal</w:t>
      </w:r>
      <w:r>
        <w:t xml:space="preserve"> da soddisfare per il Client è </w:t>
      </w:r>
      <w:r w:rsidR="00213DE5" w:rsidRPr="00213DE5">
        <w:rPr>
          <w:b/>
        </w:rPr>
        <w:t>ottenere un’autorizzazione</w:t>
      </w:r>
      <w:r>
        <w:t>. Per fare ciò si dovrà p</w:t>
      </w:r>
      <w:r w:rsidR="00511972">
        <w:t xml:space="preserve">rocedere con l’esecuzione dei task </w:t>
      </w:r>
      <w:r>
        <w:t>che portano alla compilazione di una richiesta</w:t>
      </w:r>
      <w:r w:rsidR="00DC4263">
        <w:t>, fornendo le informazioni necessarie</w:t>
      </w:r>
      <w:r w:rsidR="00F73788">
        <w:t xml:space="preserve">. </w:t>
      </w:r>
      <w:r w:rsidR="00700871">
        <w:t>Il C</w:t>
      </w:r>
      <w:r>
        <w:t>lient ha inoltre la possibilità</w:t>
      </w:r>
      <w:r w:rsidR="00511972">
        <w:t xml:space="preserve"> </w:t>
      </w:r>
      <w:r>
        <w:t xml:space="preserve">di </w:t>
      </w:r>
      <w:r w:rsidR="00213DE5" w:rsidRPr="00213DE5">
        <w:rPr>
          <w:b/>
        </w:rPr>
        <w:t>r</w:t>
      </w:r>
      <w:r w:rsidRPr="00741E7A">
        <w:rPr>
          <w:b/>
        </w:rPr>
        <w:t xml:space="preserve">evocare </w:t>
      </w:r>
      <w:r w:rsidR="00213DE5">
        <w:rPr>
          <w:b/>
        </w:rPr>
        <w:t>un’</w:t>
      </w:r>
      <w:r w:rsidRPr="00741E7A">
        <w:rPr>
          <w:b/>
        </w:rPr>
        <w:t>autorizzazione</w:t>
      </w:r>
      <w:r w:rsidR="00956861">
        <w:t>,</w:t>
      </w:r>
      <w:r w:rsidR="00DC4263">
        <w:t xml:space="preserve"> identificato </w:t>
      </w:r>
      <w:r w:rsidR="00511972">
        <w:t>come</w:t>
      </w:r>
      <w:r w:rsidR="00DC4263">
        <w:t xml:space="preserve"> ulteriore obiettivo</w:t>
      </w:r>
      <w:r>
        <w:t>.</w:t>
      </w:r>
      <w:r w:rsidR="00BA38FD">
        <w:t xml:space="preserve"> Poiché nelle specifiche non viene precisato tale aspetto, ammettiamo che un utente qualsiasi possa </w:t>
      </w:r>
      <w:r w:rsidR="00D228DE">
        <w:t>richiedere</w:t>
      </w:r>
      <w:r w:rsidR="00BA38FD">
        <w:t xml:space="preserve"> e revocare </w:t>
      </w:r>
      <w:r w:rsidR="00D228DE">
        <w:t>l’autorizzazione per</w:t>
      </w:r>
      <w:r w:rsidR="00BA38FD">
        <w:t xml:space="preserve"> chiunque</w:t>
      </w:r>
      <w:r w:rsidR="00405C2C">
        <w:t>.</w:t>
      </w:r>
      <w:r w:rsidR="00741E7A">
        <w:t xml:space="preserve"> Per accedere ad una risor</w:t>
      </w:r>
      <w:r w:rsidR="00213DE5">
        <w:t xml:space="preserve">sa sarà necessario </w:t>
      </w:r>
      <w:r w:rsidR="00213DE5">
        <w:rPr>
          <w:b/>
        </w:rPr>
        <w:t>o</w:t>
      </w:r>
      <w:r w:rsidR="00511972">
        <w:rPr>
          <w:b/>
        </w:rPr>
        <w:t>ttenere un token</w:t>
      </w:r>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xml:space="preserve">. </w:t>
      </w:r>
    </w:p>
    <w:p w14:paraId="395135B6" w14:textId="77777777" w:rsidR="003D1089" w:rsidRDefault="003D1089" w:rsidP="00264D27"/>
    <w:p w14:paraId="7B864D3F" w14:textId="7EC6BAC3" w:rsidR="004C142A" w:rsidRDefault="004C142A" w:rsidP="00264D27">
      <w:r>
        <w:br w:type="page"/>
      </w:r>
    </w:p>
    <w:p w14:paraId="6A4E6AB0" w14:textId="77777777" w:rsidR="00A65B3B" w:rsidRDefault="000A69AD" w:rsidP="000A6A7F">
      <w:pPr>
        <w:pStyle w:val="Titolo3"/>
        <w:rPr>
          <w:rFonts w:ascii="Calibri" w:hAnsi="Calibri"/>
          <w:b/>
          <w:color w:val="000000" w:themeColor="text1"/>
          <w:sz w:val="32"/>
        </w:rPr>
      </w:pPr>
      <w:bookmarkStart w:id="8" w:name="_Toc498680353"/>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r w:rsidR="00700871">
        <w:rPr>
          <w:rFonts w:ascii="Calibri" w:hAnsi="Calibri"/>
          <w:b/>
          <w:color w:val="000000" w:themeColor="text1"/>
          <w:sz w:val="32"/>
        </w:rPr>
        <w:t>Autorizzatore</w:t>
      </w:r>
      <w:bookmarkEnd w:id="8"/>
    </w:p>
    <w:p w14:paraId="5D5FC511" w14:textId="049DD4BF" w:rsidR="003D1089" w:rsidRPr="00A65B3B" w:rsidRDefault="003D1089" w:rsidP="00A65B3B">
      <w:pPr>
        <w:rPr>
          <w:rFonts w:ascii="Calibri" w:eastAsiaTheme="majorEastAsia" w:hAnsi="Calibri" w:cstheme="majorBidi"/>
          <w:b/>
          <w:color w:val="000000" w:themeColor="text1"/>
          <w:sz w:val="32"/>
          <w:szCs w:val="26"/>
        </w:rPr>
      </w:pPr>
    </w:p>
    <w:p w14:paraId="3E1802EE" w14:textId="7E13EF87" w:rsidR="00956861" w:rsidRDefault="004C142A" w:rsidP="00264D27">
      <w:r>
        <w:rPr>
          <w:noProof/>
          <w:lang w:eastAsia="it-IT"/>
        </w:rPr>
        <w:drawing>
          <wp:inline distT="0" distB="0" distL="0" distR="0" wp14:anchorId="6E16BF15" wp14:editId="29DF7EE5">
            <wp:extent cx="6114415" cy="4817745"/>
            <wp:effectExtent l="0" t="0" r="0" b="0"/>
            <wp:docPr id="13" name="Immagine 13" descr="sweng_proj/TemaA_SRM_Autorizz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eng_proj/TemaA_SRM_Autorizzat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817745"/>
                    </a:xfrm>
                    <a:prstGeom prst="rect">
                      <a:avLst/>
                    </a:prstGeom>
                    <a:noFill/>
                    <a:ln>
                      <a:noFill/>
                    </a:ln>
                  </pic:spPr>
                </pic:pic>
              </a:graphicData>
            </a:graphic>
          </wp:inline>
        </w:drawing>
      </w:r>
    </w:p>
    <w:p w14:paraId="5DD9142A" w14:textId="77777777" w:rsidR="004C142A" w:rsidRDefault="004C142A" w:rsidP="00264D27"/>
    <w:p w14:paraId="0D1160F9" w14:textId="77777777" w:rsidR="00654AE0" w:rsidRDefault="00654AE0" w:rsidP="00264D27"/>
    <w:p w14:paraId="3A353190" w14:textId="41FB3CF4" w:rsidR="00956861" w:rsidRDefault="00700871" w:rsidP="00264D27">
      <w:r>
        <w:t xml:space="preserve">L’Autorizzatore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xml:space="preserve">, </w:t>
      </w:r>
      <w:r w:rsidR="00844CC7">
        <w:t>consentendo quindi la creazione di una nuova autorizzazione e la revoca.</w:t>
      </w:r>
      <w:r w:rsidR="00956861">
        <w:t xml:space="preserve"> La concessione di un’</w:t>
      </w:r>
      <w:r w:rsidR="00844CC7">
        <w:t>autorizzazione prevede la</w:t>
      </w:r>
      <w:r w:rsidR="0009204D">
        <w:t xml:space="preserve"> </w:t>
      </w:r>
      <w:r w:rsidR="0009204D" w:rsidRPr="00C601CC">
        <w:rPr>
          <w:b/>
        </w:rPr>
        <w:t>generazione di una chiave segreta</w:t>
      </w:r>
      <w:r w:rsidR="00F73788">
        <w:t xml:space="preserve"> che viene</w:t>
      </w:r>
      <w:r w:rsidR="0009204D">
        <w:t xml:space="preserve"> restituita al Client come risorsa. </w:t>
      </w:r>
      <w:r>
        <w:t xml:space="preserve">L’Autorizzatore </w:t>
      </w:r>
      <w:r w:rsidR="0009204D">
        <w:t xml:space="preserve">inoltre si occupa della </w:t>
      </w:r>
      <w:r w:rsidR="00F73788" w:rsidRPr="00F73788">
        <w:rPr>
          <w:b/>
        </w:rPr>
        <w:t>generazione</w:t>
      </w:r>
      <w:r w:rsidR="0009204D" w:rsidRPr="00F73788">
        <w:rPr>
          <w:b/>
        </w:rPr>
        <w:t xml:space="preserve"> di un token</w:t>
      </w:r>
      <w:r w:rsidR="00C601CC">
        <w:t>.</w:t>
      </w:r>
      <w:r w:rsidR="0009204D">
        <w:t xml:space="preserve"> </w:t>
      </w:r>
      <w:r w:rsidR="00C601CC">
        <w:t>Per fare ciò procede</w:t>
      </w:r>
      <w:r w:rsidR="0009204D">
        <w:t xml:space="preserve"> alla verifica della richiesta proveniente dal Client </w:t>
      </w:r>
      <w:r w:rsidR="00F73788">
        <w:t>ed una volta generato il token lo restituisce al Client come risorsa.</w:t>
      </w:r>
      <w:r w:rsidR="00C601CC">
        <w:t xml:space="preserve"> </w:t>
      </w:r>
      <w:r>
        <w:t xml:space="preserve">L’Autorizzatore </w:t>
      </w:r>
      <w:r w:rsidR="00DC4263">
        <w:t>inoltre permette alla Risors</w:t>
      </w:r>
      <w:r w:rsidR="00213DE5">
        <w:t xml:space="preserve">a di soddisfare l'obiettivo di </w:t>
      </w:r>
      <w:r w:rsidR="00DC4263" w:rsidRPr="00213DE5">
        <w:rPr>
          <w:b/>
        </w:rPr>
        <w:t>verifica</w:t>
      </w:r>
      <w:r w:rsidR="00213DE5" w:rsidRPr="00213DE5">
        <w:rPr>
          <w:b/>
        </w:rPr>
        <w:t xml:space="preserve"> la</w:t>
      </w:r>
      <w:r w:rsidR="00DC4263" w:rsidRPr="00213DE5">
        <w:rPr>
          <w:b/>
        </w:rPr>
        <w:t xml:space="preserve"> validità di un token</w:t>
      </w:r>
      <w:r w:rsidR="00DC4263">
        <w:t xml:space="preserve"> eseguendo il task necessario.</w:t>
      </w:r>
      <w:r w:rsidR="00956861">
        <w:br w:type="page"/>
      </w:r>
    </w:p>
    <w:p w14:paraId="25BB37A2" w14:textId="77777777" w:rsidR="000A69AD" w:rsidRPr="000F60E6" w:rsidRDefault="000A69AD" w:rsidP="000A6A7F">
      <w:pPr>
        <w:pStyle w:val="Titolo3"/>
        <w:rPr>
          <w:rFonts w:ascii="Calibri" w:hAnsi="Calibri"/>
          <w:b/>
          <w:color w:val="000000" w:themeColor="text1"/>
          <w:sz w:val="32"/>
        </w:rPr>
      </w:pPr>
      <w:bookmarkStart w:id="9" w:name="_Toc498680354"/>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9"/>
      <w:r w:rsidR="00C601CC" w:rsidRPr="000F60E6">
        <w:rPr>
          <w:rFonts w:ascii="Calibri" w:hAnsi="Calibri"/>
          <w:b/>
          <w:color w:val="000000" w:themeColor="text1"/>
          <w:sz w:val="32"/>
        </w:rPr>
        <w:t xml:space="preserve"> </w:t>
      </w:r>
    </w:p>
    <w:p w14:paraId="1A51FEEC" w14:textId="74727DEF" w:rsidR="00B50CA4" w:rsidRDefault="00654AE0" w:rsidP="00B50CA4">
      <w:pPr>
        <w:jc w:val="center"/>
      </w:pPr>
      <w:r>
        <w:rPr>
          <w:noProof/>
          <w:lang w:eastAsia="it-IT"/>
        </w:rPr>
        <w:drawing>
          <wp:anchor distT="0" distB="0" distL="114300" distR="114300" simplePos="0" relativeHeight="251662336" behindDoc="0" locked="0" layoutInCell="1" allowOverlap="1" wp14:anchorId="5CBDD53B" wp14:editId="48A00A06">
            <wp:simplePos x="0" y="0"/>
            <wp:positionH relativeFrom="column">
              <wp:posOffset>816610</wp:posOffset>
            </wp:positionH>
            <wp:positionV relativeFrom="paragraph">
              <wp:posOffset>150495</wp:posOffset>
            </wp:positionV>
            <wp:extent cx="4298950" cy="2593340"/>
            <wp:effectExtent l="0" t="0" r="0" b="0"/>
            <wp:wrapSquare wrapText="bothSides"/>
            <wp:docPr id="15" name="Immagine 15" descr="sweng_proj/TemaA_SRM_Riso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eng_proj/TemaA_SRM_Risor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95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D58A2" w14:textId="47F7472E" w:rsidR="00956861" w:rsidRDefault="00956861" w:rsidP="007D4E41"/>
    <w:p w14:paraId="3EAD66E4" w14:textId="77777777" w:rsidR="00654AE0" w:rsidRDefault="00654AE0" w:rsidP="007D4E41"/>
    <w:p w14:paraId="784806C3" w14:textId="77777777" w:rsidR="00654AE0" w:rsidRDefault="00654AE0" w:rsidP="007D4E41"/>
    <w:p w14:paraId="7E385C8C" w14:textId="77777777" w:rsidR="00654AE0" w:rsidRDefault="00654AE0" w:rsidP="007D4E41"/>
    <w:p w14:paraId="534374D9" w14:textId="77777777" w:rsidR="00654AE0" w:rsidRDefault="00654AE0" w:rsidP="007D4E41"/>
    <w:p w14:paraId="5DE68AC3" w14:textId="77777777" w:rsidR="00654AE0" w:rsidRDefault="00654AE0" w:rsidP="007D4E41"/>
    <w:p w14:paraId="70664430" w14:textId="77777777" w:rsidR="00654AE0" w:rsidRDefault="00654AE0" w:rsidP="007D4E41"/>
    <w:p w14:paraId="1E52CE1D" w14:textId="77777777" w:rsidR="00654AE0" w:rsidRDefault="00654AE0" w:rsidP="007D4E41"/>
    <w:p w14:paraId="69B9FEEE" w14:textId="77777777" w:rsidR="00654AE0" w:rsidRDefault="00654AE0" w:rsidP="007D4E41"/>
    <w:p w14:paraId="1F75ECD8" w14:textId="77777777" w:rsidR="00654AE0" w:rsidRDefault="00654AE0" w:rsidP="007D4E41"/>
    <w:p w14:paraId="0A0BE207" w14:textId="77777777" w:rsidR="00654AE0" w:rsidRDefault="00654AE0" w:rsidP="007D4E41"/>
    <w:p w14:paraId="04EAEBEE" w14:textId="77777777" w:rsidR="00654AE0" w:rsidRDefault="00654AE0" w:rsidP="007D4E41"/>
    <w:p w14:paraId="4369C494" w14:textId="77777777" w:rsidR="00654AE0" w:rsidRDefault="00654AE0" w:rsidP="007D4E41"/>
    <w:p w14:paraId="4BA747AB" w14:textId="77777777" w:rsidR="00654AE0" w:rsidRDefault="00654AE0" w:rsidP="007D4E41"/>
    <w:p w14:paraId="6B754628" w14:textId="77777777" w:rsidR="00654AE0" w:rsidRDefault="00654AE0" w:rsidP="007D4E41"/>
    <w:p w14:paraId="532E21D5" w14:textId="5ED7B36A" w:rsidR="00956861" w:rsidRDefault="008D382C" w:rsidP="007D4E41">
      <w:r>
        <w:t>La Risorsa ha la possibilità di verificare in qualunque momento la validità di un token che le viene fornito. Nel seguente progetto non viene implementato l’accesso da parte del Client ad una Risorsa.</w:t>
      </w:r>
      <w:bookmarkStart w:id="10" w:name="_GoBack"/>
      <w:bookmarkEnd w:id="10"/>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7"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t>Gumus Tayfun</w:t>
      </w:r>
      <w:r w:rsidRPr="00080F44">
        <w:rPr>
          <w:color w:val="000000" w:themeColor="text1"/>
        </w:rPr>
        <w:tab/>
      </w:r>
      <w:hyperlink r:id="rId18"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9"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20" w:history="1">
        <w:r w:rsidRPr="00080F44">
          <w:rPr>
            <w:rStyle w:val="Collegamentoipertestuale"/>
            <w:color w:val="000000" w:themeColor="text1"/>
            <w:u w:val="none"/>
          </w:rPr>
          <w:t>federico.martinese@mail.polimi.it</w:t>
        </w:r>
      </w:hyperlink>
    </w:p>
    <w:sectPr w:rsidR="00BA1692" w:rsidRPr="00BA1692" w:rsidSect="007D4E41">
      <w:headerReference w:type="default" r:id="rId21"/>
      <w:footerReference w:type="even" r:id="rId22"/>
      <w:footerReference w:type="default" r:id="rId23"/>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D52EA" w14:textId="77777777" w:rsidR="00F74EED" w:rsidRDefault="00F74EED" w:rsidP="00E4007B">
      <w:r>
        <w:separator/>
      </w:r>
    </w:p>
  </w:endnote>
  <w:endnote w:type="continuationSeparator" w:id="0">
    <w:p w14:paraId="49AB00EA" w14:textId="77777777" w:rsidR="00F74EED" w:rsidRDefault="00F74EED"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D382C">
      <w:rPr>
        <w:rStyle w:val="Numeropagina"/>
        <w:noProof/>
      </w:rPr>
      <w:t>11</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F3A00" w14:textId="77777777" w:rsidR="00F74EED" w:rsidRDefault="00F74EED" w:rsidP="00E4007B">
      <w:r>
        <w:separator/>
      </w:r>
    </w:p>
  </w:footnote>
  <w:footnote w:type="continuationSeparator" w:id="0">
    <w:p w14:paraId="788E7945" w14:textId="77777777" w:rsidR="00F74EED" w:rsidRDefault="00F74EED"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Ferrario, Gumus,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A6A7F"/>
    <w:rsid w:val="000F60E6"/>
    <w:rsid w:val="00100B89"/>
    <w:rsid w:val="0014279D"/>
    <w:rsid w:val="00150AF4"/>
    <w:rsid w:val="001B1D30"/>
    <w:rsid w:val="001B4EFC"/>
    <w:rsid w:val="00213DE5"/>
    <w:rsid w:val="00264D27"/>
    <w:rsid w:val="00273C96"/>
    <w:rsid w:val="0028358F"/>
    <w:rsid w:val="002D6380"/>
    <w:rsid w:val="003D1089"/>
    <w:rsid w:val="003D7C29"/>
    <w:rsid w:val="00405C2C"/>
    <w:rsid w:val="00411BF5"/>
    <w:rsid w:val="00417B3E"/>
    <w:rsid w:val="00420B5A"/>
    <w:rsid w:val="00424617"/>
    <w:rsid w:val="00460A44"/>
    <w:rsid w:val="004839BC"/>
    <w:rsid w:val="004C142A"/>
    <w:rsid w:val="004C4475"/>
    <w:rsid w:val="004E1EB7"/>
    <w:rsid w:val="004E2250"/>
    <w:rsid w:val="004F066D"/>
    <w:rsid w:val="00511972"/>
    <w:rsid w:val="00547452"/>
    <w:rsid w:val="005B4C1F"/>
    <w:rsid w:val="005F02F0"/>
    <w:rsid w:val="005F226B"/>
    <w:rsid w:val="00616CCE"/>
    <w:rsid w:val="00654AE0"/>
    <w:rsid w:val="00654FAA"/>
    <w:rsid w:val="00693C6D"/>
    <w:rsid w:val="006C7007"/>
    <w:rsid w:val="006D27B4"/>
    <w:rsid w:val="00700871"/>
    <w:rsid w:val="00721868"/>
    <w:rsid w:val="00730ABF"/>
    <w:rsid w:val="00741E7A"/>
    <w:rsid w:val="007763B2"/>
    <w:rsid w:val="007D4E41"/>
    <w:rsid w:val="007E3F38"/>
    <w:rsid w:val="007F3159"/>
    <w:rsid w:val="00844CC7"/>
    <w:rsid w:val="00857584"/>
    <w:rsid w:val="008C0785"/>
    <w:rsid w:val="008D382C"/>
    <w:rsid w:val="00910CEE"/>
    <w:rsid w:val="009160B9"/>
    <w:rsid w:val="00926D10"/>
    <w:rsid w:val="00946F31"/>
    <w:rsid w:val="00956861"/>
    <w:rsid w:val="00964348"/>
    <w:rsid w:val="009928AF"/>
    <w:rsid w:val="009E012E"/>
    <w:rsid w:val="009F52E5"/>
    <w:rsid w:val="00A067DF"/>
    <w:rsid w:val="00A50409"/>
    <w:rsid w:val="00A51B57"/>
    <w:rsid w:val="00A65B3B"/>
    <w:rsid w:val="00A81746"/>
    <w:rsid w:val="00A92145"/>
    <w:rsid w:val="00AB4959"/>
    <w:rsid w:val="00AC6CC8"/>
    <w:rsid w:val="00B01E0A"/>
    <w:rsid w:val="00B34EF8"/>
    <w:rsid w:val="00B50CA4"/>
    <w:rsid w:val="00BA1692"/>
    <w:rsid w:val="00BA38FD"/>
    <w:rsid w:val="00BB31B8"/>
    <w:rsid w:val="00BB6966"/>
    <w:rsid w:val="00BD60E8"/>
    <w:rsid w:val="00C062E4"/>
    <w:rsid w:val="00C15D65"/>
    <w:rsid w:val="00C35BF6"/>
    <w:rsid w:val="00C47D5D"/>
    <w:rsid w:val="00C56415"/>
    <w:rsid w:val="00C601CC"/>
    <w:rsid w:val="00C92F76"/>
    <w:rsid w:val="00C972F4"/>
    <w:rsid w:val="00CE6CAF"/>
    <w:rsid w:val="00CF1C7B"/>
    <w:rsid w:val="00D14716"/>
    <w:rsid w:val="00D228DE"/>
    <w:rsid w:val="00D25CE5"/>
    <w:rsid w:val="00DB3F26"/>
    <w:rsid w:val="00DC4263"/>
    <w:rsid w:val="00DE143E"/>
    <w:rsid w:val="00E4007B"/>
    <w:rsid w:val="00E87573"/>
    <w:rsid w:val="00EE0AD8"/>
    <w:rsid w:val="00EE6671"/>
    <w:rsid w:val="00F053E1"/>
    <w:rsid w:val="00F24ADF"/>
    <w:rsid w:val="00F264BC"/>
    <w:rsid w:val="00F35E28"/>
    <w:rsid w:val="00F627D5"/>
    <w:rsid w:val="00F73788"/>
    <w:rsid w:val="00F74EED"/>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A6A7F"/>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 w:type="character" w:customStyle="1" w:styleId="Titolo3Carattere">
    <w:name w:val="Titolo 3 Carattere"/>
    <w:basedOn w:val="Carpredefinitoparagrafo"/>
    <w:link w:val="Titolo3"/>
    <w:uiPriority w:val="9"/>
    <w:rsid w:val="000A6A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170979057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federico.martinese@mail.polimi.i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tefano6.ferrario@mail.polimi.it" TargetMode="External"/><Relationship Id="rId18" Type="http://schemas.openxmlformats.org/officeDocument/2006/relationships/hyperlink" Target="mailto:tayfun.gumus@mail.polimi.it" TargetMode="External"/><Relationship Id="rId19" Type="http://schemas.openxmlformats.org/officeDocument/2006/relationships/hyperlink" Target="mailto:paolo.isella@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E86997-81C3-5642-8067-4DF664F6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1398</Words>
  <Characters>7971</Characters>
  <Application>Microsoft Macintosh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10</cp:revision>
  <dcterms:created xsi:type="dcterms:W3CDTF">2017-10-25T15:34:00Z</dcterms:created>
  <dcterms:modified xsi:type="dcterms:W3CDTF">2017-11-17T10:34:00Z</dcterms:modified>
</cp:coreProperties>
</file>