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836115">
      <w:pPr>
        <w:rPr>
          <w:b/>
          <w:lang w:val="et-EE"/>
        </w:rPr>
      </w:pPr>
      <w:r>
        <w:rPr>
          <w:b/>
          <w:lang w:val="et-EE"/>
        </w:rPr>
        <w:t>SI-32</w:t>
      </w:r>
      <w:r w:rsidR="00B56D67" w:rsidRPr="00B56D67">
        <w:rPr>
          <w:b/>
          <w:lang w:val="et-EE"/>
        </w:rPr>
        <w:t xml:space="preserve">0 </w:t>
      </w:r>
      <w:r>
        <w:rPr>
          <w:b/>
          <w:lang w:val="et-EE"/>
        </w:rPr>
        <w:t>SocketAdapters:</w:t>
      </w:r>
    </w:p>
    <w:p w:rsidR="00836115" w:rsidRDefault="00836115">
      <w:pPr>
        <w:rPr>
          <w:b/>
          <w:lang w:val="et-EE"/>
        </w:rPr>
      </w:pPr>
    </w:p>
    <w:p w:rsidR="00836115" w:rsidRPr="000005C6" w:rsidRDefault="000005C6" w:rsidP="000005C6">
      <w:pPr>
        <w:pStyle w:val="ListParagraph"/>
        <w:numPr>
          <w:ilvl w:val="0"/>
          <w:numId w:val="2"/>
        </w:numPr>
        <w:rPr>
          <w:lang w:val="et-EE"/>
        </w:rPr>
      </w:pPr>
      <w:r w:rsidRPr="000005C6">
        <w:rPr>
          <w:lang w:val="et-EE"/>
        </w:rPr>
        <w:t>Dependency</w:t>
      </w:r>
    </w:p>
    <w:p w:rsidR="000005C6" w:rsidRPr="000005C6" w:rsidRDefault="000005C6" w:rsidP="000005C6">
      <w:pPr>
        <w:pStyle w:val="ListParagraph"/>
        <w:numPr>
          <w:ilvl w:val="0"/>
          <w:numId w:val="2"/>
        </w:numPr>
        <w:rPr>
          <w:lang w:val="et-EE"/>
        </w:rPr>
      </w:pPr>
      <w:r w:rsidRPr="000005C6">
        <w:rPr>
          <w:lang w:val="et-EE"/>
        </w:rPr>
        <w:t>Ip namespace</w:t>
      </w:r>
    </w:p>
    <w:p w:rsidR="000005C6" w:rsidRPr="00311F92" w:rsidRDefault="00311F92" w:rsidP="00311F92">
      <w:pPr>
        <w:rPr>
          <w:b/>
          <w:lang w:val="et-EE"/>
        </w:rPr>
      </w:pPr>
      <w:r w:rsidRPr="00311F92">
        <w:rPr>
          <w:b/>
          <w:lang w:val="et-EE"/>
        </w:rPr>
        <w:t>Udp config:</w:t>
      </w:r>
    </w:p>
    <w:p w:rsidR="00311F92" w:rsidRDefault="00311F92" w:rsidP="00311F9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OutboundAdapter manda datagrams su Host:port</w:t>
      </w:r>
    </w:p>
    <w:p w:rsidR="00311F92" w:rsidRDefault="00311F92" w:rsidP="00311F9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InboundAdapter ascolta su Host:port e indirizza ad  un ServiceActivatorLogImpl</w:t>
      </w:r>
    </w:p>
    <w:p w:rsidR="00311F92" w:rsidRDefault="00311F92" w:rsidP="00311F92">
      <w:pPr>
        <w:rPr>
          <w:lang w:val="et-EE"/>
        </w:rPr>
      </w:pPr>
    </w:p>
    <w:p w:rsidR="00090146" w:rsidRPr="00090146" w:rsidRDefault="00090146" w:rsidP="00311F92">
      <w:pPr>
        <w:rPr>
          <w:b/>
          <w:lang w:val="et-EE"/>
        </w:rPr>
      </w:pPr>
      <w:r w:rsidRPr="00090146">
        <w:rPr>
          <w:b/>
          <w:lang w:val="et-EE"/>
        </w:rPr>
        <w:t>Udp e reliability: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UDP is an unreliable protocol, and thus Spring Integration provides two options to improve its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reliability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One option used in the example in Listing 11–13 is setting the property </w:t>
      </w:r>
      <w:r w:rsidRPr="00090146">
        <w:rPr>
          <w:rFonts w:ascii="TheSansMonoCondensed-Plain" w:hAnsi="TheSansMonoCondensed-Plain" w:cs="TheSansMonoCondensed-Plain"/>
          <w:b/>
          <w:sz w:val="18"/>
          <w:szCs w:val="18"/>
        </w:rPr>
        <w:t xml:space="preserve">check-length </w:t>
      </w:r>
      <w:r w:rsidRPr="00090146">
        <w:rPr>
          <w:rFonts w:ascii="Utopia-Regular" w:hAnsi="Utopia-Regular" w:cs="Utopia-Regular"/>
          <w:b/>
          <w:sz w:val="18"/>
          <w:szCs w:val="18"/>
        </w:rPr>
        <w:t xml:space="preserve">to </w:t>
      </w:r>
      <w:r w:rsidRPr="00090146">
        <w:rPr>
          <w:rFonts w:ascii="TheSansMonoCondensed-Plain" w:hAnsi="TheSansMonoCondensed-Plain" w:cs="TheSansMonoCondensed-Plain"/>
          <w:b/>
          <w:sz w:val="18"/>
          <w:szCs w:val="18"/>
        </w:rPr>
        <w:t>true</w:t>
      </w:r>
      <w:proofErr w:type="gramStart"/>
      <w:r w:rsidRPr="00090146">
        <w:rPr>
          <w:rFonts w:ascii="Utopia-Regular" w:hAnsi="Utopia-Regular" w:cs="Utopia-Regular"/>
          <w:b/>
          <w:sz w:val="18"/>
          <w:szCs w:val="18"/>
        </w:rPr>
        <w:t>.</w:t>
      </w:r>
      <w:r w:rsidRPr="00090146">
        <w:rPr>
          <w:rFonts w:ascii="Utopia-Regular" w:hAnsi="Utopia-Regular" w:cs="Utopia-Regular"/>
          <w:b/>
          <w:sz w:val="18"/>
          <w:szCs w:val="18"/>
        </w:rPr>
        <w:t>&lt;</w:t>
      </w:r>
      <w:proofErr w:type="gramEnd"/>
      <w:r>
        <w:rPr>
          <w:rFonts w:ascii="Utopia-Regular" w:hAnsi="Utopia-Regular" w:cs="Utopia-Regular"/>
          <w:sz w:val="18"/>
          <w:szCs w:val="18"/>
        </w:rPr>
        <w:br/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This causes the adapter to prepend the length of the message to the message data.</w:t>
      </w:r>
      <w:r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t>This allows the message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to be checked for completeness. </w:t>
      </w:r>
      <w:r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t>However, this requires that the receiving endpoint know about this check.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Another option is </w:t>
      </w:r>
      <w:r w:rsidRPr="00090146">
        <w:rPr>
          <w:rFonts w:ascii="Utopia-Regular" w:hAnsi="Utopia-Regular" w:cs="Utopia-Regular"/>
          <w:b/>
          <w:sz w:val="18"/>
          <w:szCs w:val="18"/>
        </w:rPr>
        <w:t xml:space="preserve">the </w:t>
      </w:r>
      <w:r w:rsidRPr="00090146">
        <w:rPr>
          <w:rFonts w:ascii="TheSansMonoCondensed-Plain" w:hAnsi="TheSansMonoCondensed-Plain" w:cs="TheSansMonoCondensed-Plain"/>
          <w:b/>
          <w:sz w:val="18"/>
          <w:szCs w:val="18"/>
        </w:rPr>
        <w:t xml:space="preserve">acknowledge </w:t>
      </w:r>
      <w:r w:rsidRPr="00090146">
        <w:rPr>
          <w:rFonts w:ascii="Utopia-Regular" w:hAnsi="Utopia-Regular" w:cs="Utopia-Regular"/>
          <w:b/>
          <w:sz w:val="18"/>
          <w:szCs w:val="18"/>
        </w:rPr>
        <w:t>property.</w:t>
      </w:r>
      <w:r>
        <w:rPr>
          <w:rFonts w:ascii="Utopia-Regular" w:hAnsi="Utopia-Regular" w:cs="Utopia-Regular"/>
          <w:sz w:val="18"/>
          <w:szCs w:val="18"/>
        </w:rPr>
        <w:t xml:space="preserve"> When set to </w:t>
      </w:r>
      <w:r>
        <w:rPr>
          <w:rFonts w:ascii="TheSansMonoCondensed-Plain" w:hAnsi="TheSansMonoCondensed-Plain" w:cs="TheSansMonoCondensed-Plain"/>
          <w:sz w:val="18"/>
          <w:szCs w:val="18"/>
        </w:rPr>
        <w:t>true</w:t>
      </w:r>
      <w:r>
        <w:rPr>
          <w:rFonts w:ascii="Utopia-Regular" w:hAnsi="Utopia-Regular" w:cs="Utopia-Regular"/>
          <w:sz w:val="18"/>
          <w:szCs w:val="18"/>
        </w:rPr>
        <w:t>, this property causes the sending to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wait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for an acknowledgement from the receiving destination. </w:t>
      </w:r>
      <w:r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t>Again, the destination endpoint must be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set up to send an acknowledgement to the sender for this check to work.</w:t>
      </w:r>
      <w:r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t xml:space="preserve"> The configuration for this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option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shown in Listing 11–15.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proofErr w:type="gramStart"/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>Listing 11–15.</w:t>
      </w:r>
      <w:proofErr w:type="gramEnd"/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 xml:space="preserve"> </w:t>
      </w:r>
      <w:r>
        <w:rPr>
          <w:rFonts w:ascii="Utopia-Italic" w:hAnsi="Utopia-Italic" w:cs="Utopia-Italic"/>
          <w:i/>
          <w:iCs/>
          <w:sz w:val="18"/>
          <w:szCs w:val="18"/>
        </w:rPr>
        <w:t>Using UDP Application-Level Acknowledgement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ip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:udp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-outbound-channel-adapter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id="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udpOut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host="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localhost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port="12345"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multicast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="false" check-length="true"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channel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sendUdp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acknowledge="true"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ack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-host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localhost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"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ack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-port="12312"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ack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-timeout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="5000"/&gt;</w:t>
      </w: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90146" w:rsidRDefault="00090146" w:rsidP="00090146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90146" w:rsidRDefault="00090146" w:rsidP="00090146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 UDP multicast example is shown in </w:t>
      </w:r>
      <w:proofErr w:type="gramStart"/>
      <w:r>
        <w:rPr>
          <w:rFonts w:ascii="Utopia-Regular" w:hAnsi="Utopia-Regular" w:cs="Utopia-Regular"/>
          <w:sz w:val="18"/>
          <w:szCs w:val="18"/>
        </w:rPr>
        <w:t>Listing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11–16. The adapter configuration is similar</w:t>
      </w:r>
    </w:p>
    <w:p w:rsidR="00090146" w:rsidRDefault="00090146" w:rsidP="00090146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br/>
      </w:r>
      <w:proofErr w:type="spellStart"/>
      <w:r>
        <w:rPr>
          <w:rFonts w:ascii="Utopia-Regular" w:hAnsi="Utopia-Regular" w:cs="Utopia-Regular"/>
          <w:sz w:val="18"/>
          <w:szCs w:val="18"/>
        </w:rPr>
        <w:t>Esempio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Multicast:</w:t>
      </w:r>
    </w:p>
    <w:p w:rsidR="00090146" w:rsidRDefault="00090146" w:rsidP="00090146">
      <w:pPr>
        <w:rPr>
          <w:rFonts w:ascii="Utopia-Regular" w:hAnsi="Utopia-Regular" w:cs="Utopia-Regular"/>
          <w:b/>
          <w:sz w:val="18"/>
          <w:szCs w:val="18"/>
        </w:rPr>
      </w:pPr>
      <w:r w:rsidRPr="00090146">
        <w:rPr>
          <w:rFonts w:ascii="Utopia-Regular" w:hAnsi="Utopia-Regular" w:cs="Utopia-Regular"/>
          <w:b/>
          <w:sz w:val="18"/>
          <w:szCs w:val="18"/>
        </w:rPr>
        <w:t>TCP</w:t>
      </w:r>
    </w:p>
    <w:p w:rsidR="00BD3691" w:rsidRDefault="00BD3691" w:rsidP="00090146">
      <w:pPr>
        <w:rPr>
          <w:rFonts w:ascii="Utopia-Regular" w:hAnsi="Utopia-Regular" w:cs="Utopia-Regular"/>
          <w:sz w:val="18"/>
          <w:szCs w:val="18"/>
        </w:rPr>
      </w:pPr>
      <w:proofErr w:type="spellStart"/>
      <w:r w:rsidRPr="00BD3691">
        <w:rPr>
          <w:rFonts w:ascii="Utopia-Regular" w:hAnsi="Utopia-Regular" w:cs="Utopia-Regular"/>
          <w:sz w:val="18"/>
          <w:szCs w:val="18"/>
        </w:rPr>
        <w:t>ConnectionFactory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t xml:space="preserve"> (per </w:t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aprire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t xml:space="preserve"> </w:t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connessioni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t xml:space="preserve"> e </w:t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riusarle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t xml:space="preserve">?) </w:t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su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t xml:space="preserve"> thread </w:t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diversi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br/>
      </w:r>
      <w:proofErr w:type="spellStart"/>
      <w:r w:rsidRPr="00BD3691">
        <w:rPr>
          <w:rFonts w:ascii="Utopia-Regular" w:hAnsi="Utopia-Regular" w:cs="Utopia-Regular"/>
          <w:sz w:val="18"/>
          <w:szCs w:val="18"/>
        </w:rPr>
        <w:t>TcpChannelAdapters</w:t>
      </w:r>
      <w:proofErr w:type="spellEnd"/>
      <w:r>
        <w:rPr>
          <w:rFonts w:ascii="Utopia-Regular" w:hAnsi="Utopia-Regular" w:cs="Utopia-Regular"/>
          <w:sz w:val="18"/>
          <w:szCs w:val="18"/>
        </w:rPr>
        <w:br/>
      </w:r>
    </w:p>
    <w:p w:rsidR="00BD3691" w:rsidRDefault="00BD3691" w:rsidP="00090146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Demo Basic</w:t>
      </w:r>
      <w:r>
        <w:rPr>
          <w:rFonts w:ascii="Utopia-Regular" w:hAnsi="Utopia-Regular" w:cs="Utopia-Regular"/>
          <w:sz w:val="18"/>
          <w:szCs w:val="18"/>
        </w:rPr>
        <w:br/>
        <w:t>Channel-</w:t>
      </w:r>
      <w:proofErr w:type="spellStart"/>
      <w:r>
        <w:rPr>
          <w:rFonts w:ascii="Utopia-Regular" w:hAnsi="Utopia-Regular" w:cs="Utopia-Regular"/>
          <w:sz w:val="18"/>
          <w:szCs w:val="18"/>
        </w:rPr>
        <w:t>OutbouondAdapter</w:t>
      </w:r>
      <w:proofErr w:type="spellEnd"/>
      <w:r>
        <w:rPr>
          <w:rFonts w:ascii="Utopia-Regular" w:hAnsi="Utopia-Regular" w:cs="Utopia-Regular"/>
          <w:sz w:val="18"/>
          <w:szCs w:val="18"/>
        </w:rPr>
        <w:t>-</w:t>
      </w:r>
      <w:proofErr w:type="spellStart"/>
      <w:r>
        <w:rPr>
          <w:rFonts w:ascii="Utopia-Regular" w:hAnsi="Utopia-Regular" w:cs="Utopia-Regular"/>
          <w:sz w:val="18"/>
          <w:szCs w:val="18"/>
        </w:rPr>
        <w:t>InboundAdapter-ServiceActivator</w:t>
      </w:r>
      <w:proofErr w:type="spellEnd"/>
      <w:r>
        <w:rPr>
          <w:rFonts w:ascii="Utopia-Regular" w:hAnsi="Utopia-Regular" w:cs="Utopia-Regular"/>
          <w:sz w:val="18"/>
          <w:szCs w:val="18"/>
        </w:rPr>
        <w:br/>
      </w:r>
      <w:r>
        <w:rPr>
          <w:rFonts w:ascii="Utopia-Regular" w:hAnsi="Utopia-Regular" w:cs="Utopia-Regular"/>
          <w:sz w:val="18"/>
          <w:szCs w:val="18"/>
        </w:rPr>
        <w:br/>
      </w:r>
      <w:proofErr w:type="spellStart"/>
      <w:r>
        <w:rPr>
          <w:rFonts w:ascii="Utopia-Regular" w:hAnsi="Utopia-Regular" w:cs="Utopia-Regular"/>
          <w:sz w:val="18"/>
          <w:szCs w:val="18"/>
        </w:rPr>
        <w:t>Deserializers</w:t>
      </w:r>
      <w:proofErr w:type="spellEnd"/>
    </w:p>
    <w:p w:rsidR="00BD3691" w:rsidRDefault="00BD3691" w:rsidP="00090146">
      <w:pPr>
        <w:rPr>
          <w:rFonts w:ascii="Utopia-Regular" w:hAnsi="Utopia-Regular" w:cs="Utopia-Regular"/>
          <w:sz w:val="18"/>
          <w:szCs w:val="18"/>
        </w:rPr>
      </w:pPr>
    </w:p>
    <w:p w:rsidR="00BD3691" w:rsidRDefault="00BD3691" w:rsidP="00090146">
      <w:pPr>
        <w:rPr>
          <w:lang w:val="et-EE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Deserializzazione</w:t>
      </w:r>
      <w:proofErr w:type="spellEnd"/>
      <w:r w:rsidRPr="00BD3691">
        <w:rPr>
          <w:rFonts w:ascii="Utopia-Regular" w:hAnsi="Utopia-Regular" w:cs="Utopia-Regular"/>
          <w:sz w:val="18"/>
          <w:szCs w:val="18"/>
        </w:rPr>
        <w:br/>
      </w:r>
    </w:p>
    <w:p w:rsidR="00841330" w:rsidRDefault="00841330" w:rsidP="00090146">
      <w:pPr>
        <w:rPr>
          <w:lang w:val="et-EE"/>
        </w:rPr>
      </w:pPr>
      <w:r>
        <w:rPr>
          <w:lang w:val="et-EE"/>
        </w:rPr>
        <w:t>Rispetto a Libro separare client e server in due configs e due main</w:t>
      </w:r>
      <w:r w:rsidR="001A69E0">
        <w:rPr>
          <w:lang w:val="et-EE"/>
        </w:rPr>
        <w:t>.</w:t>
      </w:r>
    </w:p>
    <w:p w:rsidR="001A69E0" w:rsidRPr="00BD3691" w:rsidRDefault="001A69E0" w:rsidP="00090146">
      <w:pPr>
        <w:rPr>
          <w:lang w:val="et-EE"/>
        </w:rPr>
      </w:pPr>
      <w:bookmarkStart w:id="0" w:name="_GoBack"/>
      <w:bookmarkEnd w:id="0"/>
    </w:p>
    <w:p w:rsidR="00841330" w:rsidRPr="00BD3691" w:rsidRDefault="00841330">
      <w:pPr>
        <w:rPr>
          <w:lang w:val="et-EE"/>
        </w:rPr>
      </w:pPr>
    </w:p>
    <w:sectPr w:rsidR="00841330" w:rsidRPr="00BD36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C20" w:rsidRDefault="007D1C20" w:rsidP="00BD3691">
      <w:pPr>
        <w:spacing w:after="0" w:line="240" w:lineRule="auto"/>
      </w:pPr>
      <w:r>
        <w:separator/>
      </w:r>
    </w:p>
  </w:endnote>
  <w:endnote w:type="continuationSeparator" w:id="0">
    <w:p w:rsidR="007D1C20" w:rsidRDefault="007D1C20" w:rsidP="00BD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91" w:rsidRPr="00841330" w:rsidRDefault="00841330">
    <w:pPr>
      <w:pStyle w:val="Footer"/>
      <w:rPr>
        <w:lang w:val="et-EE"/>
      </w:rPr>
    </w:pPr>
    <w:r>
      <w:rPr>
        <w:lang w:val="et-E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C20" w:rsidRDefault="007D1C20" w:rsidP="00BD3691">
      <w:pPr>
        <w:spacing w:after="0" w:line="240" w:lineRule="auto"/>
      </w:pPr>
      <w:r>
        <w:separator/>
      </w:r>
    </w:p>
  </w:footnote>
  <w:footnote w:type="continuationSeparator" w:id="0">
    <w:p w:rsidR="007D1C20" w:rsidRDefault="007D1C20" w:rsidP="00BD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B55"/>
    <w:multiLevelType w:val="hybridMultilevel"/>
    <w:tmpl w:val="0BFC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D87"/>
    <w:multiLevelType w:val="hybridMultilevel"/>
    <w:tmpl w:val="8318C532"/>
    <w:lvl w:ilvl="0" w:tplc="FB2EB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D7EC7"/>
    <w:multiLevelType w:val="hybridMultilevel"/>
    <w:tmpl w:val="DACC5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41"/>
    <w:rsid w:val="000005C6"/>
    <w:rsid w:val="00090146"/>
    <w:rsid w:val="001A69E0"/>
    <w:rsid w:val="00311F92"/>
    <w:rsid w:val="004066F0"/>
    <w:rsid w:val="005F11A9"/>
    <w:rsid w:val="00643EE8"/>
    <w:rsid w:val="007D1C20"/>
    <w:rsid w:val="00836115"/>
    <w:rsid w:val="00841330"/>
    <w:rsid w:val="00876341"/>
    <w:rsid w:val="00B56D67"/>
    <w:rsid w:val="00BD369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691"/>
  </w:style>
  <w:style w:type="paragraph" w:styleId="Footer">
    <w:name w:val="footer"/>
    <w:basedOn w:val="Normal"/>
    <w:link w:val="FooterChar"/>
    <w:uiPriority w:val="99"/>
    <w:unhideWhenUsed/>
    <w:rsid w:val="00BD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691"/>
  </w:style>
  <w:style w:type="paragraph" w:styleId="Footer">
    <w:name w:val="footer"/>
    <w:basedOn w:val="Normal"/>
    <w:link w:val="FooterChar"/>
    <w:uiPriority w:val="99"/>
    <w:unhideWhenUsed/>
    <w:rsid w:val="00BD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14</cp:revision>
  <dcterms:created xsi:type="dcterms:W3CDTF">2017-05-11T19:06:00Z</dcterms:created>
  <dcterms:modified xsi:type="dcterms:W3CDTF">2017-05-11T19:40:00Z</dcterms:modified>
</cp:coreProperties>
</file>