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200" w:rsidRDefault="00971200" w:rsidP="00971200">
      <w:pPr>
        <w:rPr>
          <w:rFonts w:ascii="Helvetica" w:hAnsi="Helvetica" w:cs="Helvetica"/>
          <w:b/>
          <w:color w:val="333333"/>
          <w:sz w:val="21"/>
          <w:szCs w:val="21"/>
          <w:shd w:val="clear" w:color="auto" w:fill="FFFFFF"/>
        </w:rPr>
      </w:pPr>
    </w:p>
    <w:p w:rsidR="00971200" w:rsidRPr="00372E52" w:rsidRDefault="00971200" w:rsidP="00971200">
      <w:pPr>
        <w:rPr>
          <w:rFonts w:ascii="Helvetica" w:hAnsi="Helvetica" w:cs="Helvetica"/>
          <w:b/>
          <w:color w:val="333333"/>
          <w:sz w:val="21"/>
          <w:szCs w:val="21"/>
          <w:shd w:val="clear" w:color="auto" w:fill="FFFFFF"/>
        </w:rPr>
      </w:pPr>
      <w:bookmarkStart w:id="0" w:name="_GoBack"/>
      <w:bookmarkEnd w:id="0"/>
      <w:r w:rsidRPr="00372E52">
        <w:rPr>
          <w:rFonts w:ascii="Helvetica" w:hAnsi="Helvetica" w:cs="Helvetica"/>
          <w:b/>
          <w:color w:val="333333"/>
          <w:sz w:val="21"/>
          <w:szCs w:val="21"/>
          <w:shd w:val="clear" w:color="auto" w:fill="FFFFFF"/>
        </w:rPr>
        <w:t>CAMBIAMENTI ARCHITETTURALI:</w:t>
      </w:r>
    </w:p>
    <w:p w:rsidR="00971200" w:rsidRDefault="00971200" w:rsidP="00971200">
      <w:pPr>
        <w:rPr>
          <w:rFonts w:ascii="Helvetica" w:hAnsi="Helvetica" w:cs="Helvetica"/>
          <w:color w:val="333333"/>
          <w:sz w:val="21"/>
          <w:szCs w:val="21"/>
        </w:rPr>
      </w:pPr>
      <w:r>
        <w:rPr>
          <w:rFonts w:ascii="Helvetica" w:hAnsi="Helvetica" w:cs="Helvetica"/>
          <w:color w:val="333333"/>
          <w:sz w:val="21"/>
          <w:szCs w:val="21"/>
          <w:shd w:val="clear" w:color="auto" w:fill="FFFFFF"/>
        </w:rPr>
        <w:t xml:space="preserve">It brings </w:t>
      </w:r>
      <w:proofErr w:type="gramStart"/>
      <w:r>
        <w:rPr>
          <w:rFonts w:ascii="Helvetica" w:hAnsi="Helvetica" w:cs="Helvetica"/>
          <w:color w:val="333333"/>
          <w:sz w:val="21"/>
          <w:szCs w:val="21"/>
          <w:shd w:val="clear" w:color="auto" w:fill="FFFFFF"/>
        </w:rPr>
        <w:t>an</w:t>
      </w:r>
      <w:proofErr w:type="gramEnd"/>
      <w:r>
        <w:rPr>
          <w:rFonts w:ascii="Helvetica" w:hAnsi="Helvetica" w:cs="Helvetica"/>
          <w:color w:val="333333"/>
          <w:sz w:val="21"/>
          <w:szCs w:val="21"/>
          <w:shd w:val="clear" w:color="auto" w:fill="FFFFFF"/>
        </w:rPr>
        <w:t xml:space="preserve"> unique cache layer to all servers in the grid. Following are the changes we can foresee to use this new technology.</w:t>
      </w:r>
      <w:r>
        <w:rPr>
          <w:rFonts w:ascii="Helvetica" w:hAnsi="Helvetica" w:cs="Helvetica"/>
          <w:color w:val="333333"/>
          <w:sz w:val="21"/>
          <w:szCs w:val="21"/>
        </w:rPr>
        <w:br/>
      </w:r>
      <w:r>
        <w:rPr>
          <w:rFonts w:ascii="Helvetica" w:hAnsi="Helvetica" w:cs="Helvetica"/>
          <w:color w:val="333333"/>
          <w:sz w:val="21"/>
          <w:szCs w:val="21"/>
        </w:rPr>
        <w:br/>
        <w:t xml:space="preserve">Cache vs </w:t>
      </w:r>
      <w:proofErr w:type="spellStart"/>
      <w:r>
        <w:rPr>
          <w:rFonts w:ascii="Helvetica" w:hAnsi="Helvetica" w:cs="Helvetica"/>
          <w:color w:val="333333"/>
          <w:sz w:val="21"/>
          <w:szCs w:val="21"/>
        </w:rPr>
        <w:t>HttpSession</w:t>
      </w:r>
      <w:proofErr w:type="spellEnd"/>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As most of the objects can be </w:t>
      </w:r>
      <w:proofErr w:type="gramStart"/>
      <w:r>
        <w:rPr>
          <w:rFonts w:ascii="Helvetica" w:hAnsi="Helvetica" w:cs="Helvetica"/>
          <w:color w:val="333333"/>
          <w:sz w:val="21"/>
          <w:szCs w:val="21"/>
          <w:shd w:val="clear" w:color="auto" w:fill="FFFFFF"/>
        </w:rPr>
        <w:t>cached,</w:t>
      </w:r>
      <w:proofErr w:type="gramEnd"/>
      <w:r>
        <w:rPr>
          <w:rFonts w:ascii="Helvetica" w:hAnsi="Helvetica" w:cs="Helvetica"/>
          <w:color w:val="333333"/>
          <w:sz w:val="21"/>
          <w:szCs w:val="21"/>
          <w:shd w:val="clear" w:color="auto" w:fill="FFFFFF"/>
        </w:rPr>
        <w:t xml:space="preserve"> there are no needs to design application particular cache. The usage of cache can be simpler as well. For example, for web application, developers tend to cache some session related objects into session object for caching. All these can be simplified to use the unique cache. And </w:t>
      </w:r>
      <w:r w:rsidRPr="00372E52">
        <w:rPr>
          <w:rFonts w:ascii="Helvetica" w:hAnsi="Helvetica" w:cs="Helvetica"/>
          <w:color w:val="333333"/>
          <w:sz w:val="21"/>
          <w:szCs w:val="21"/>
          <w:u w:val="single"/>
          <w:shd w:val="clear" w:color="auto" w:fill="FFFFFF"/>
        </w:rPr>
        <w:t>all these cached objects will be automatically distributed to other server on the grid.</w:t>
      </w:r>
      <w:r w:rsidRPr="00372E52">
        <w:rPr>
          <w:rFonts w:ascii="Helvetica" w:hAnsi="Helvetica" w:cs="Helvetica"/>
          <w:color w:val="333333"/>
          <w:sz w:val="21"/>
          <w:szCs w:val="21"/>
          <w:u w:val="single"/>
        </w:rPr>
        <w:br/>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Unico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livello</w:t>
      </w:r>
      <w:proofErr w:type="spellEnd"/>
      <w:r>
        <w:rPr>
          <w:rFonts w:ascii="Helvetica" w:hAnsi="Helvetica" w:cs="Helvetica"/>
          <w:color w:val="333333"/>
          <w:sz w:val="21"/>
          <w:szCs w:val="21"/>
          <w:shd w:val="clear" w:color="auto" w:fill="FFFFFF"/>
        </w:rPr>
        <w:t xml:space="preserve"> (Business-Cache</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br/>
        <w:t xml:space="preserve">An unique cache can also be implemented as either unique data layer or business object layer. The unique business objects in both runtime and model is a true business service in local memory. </w:t>
      </w:r>
      <w:r>
        <w:rPr>
          <w:rFonts w:ascii="Helvetica" w:hAnsi="Helvetica" w:cs="Helvetica"/>
          <w:color w:val="333333"/>
          <w:sz w:val="21"/>
          <w:szCs w:val="21"/>
          <w:shd w:val="clear" w:color="auto" w:fill="FFFFFF"/>
        </w:rPr>
        <w:br/>
        <w:t xml:space="preserve">There is no need to design transfer object, client side business object and server side </w:t>
      </w:r>
      <w:proofErr w:type="spellStart"/>
      <w:r>
        <w:rPr>
          <w:rFonts w:ascii="Helvetica" w:hAnsi="Helvetica" w:cs="Helvetica"/>
          <w:color w:val="333333"/>
          <w:sz w:val="21"/>
          <w:szCs w:val="21"/>
          <w:shd w:val="clear" w:color="auto" w:fill="FFFFFF"/>
        </w:rPr>
        <w:t>facada</w:t>
      </w:r>
      <w:proofErr w:type="spellEnd"/>
      <w:r>
        <w:rPr>
          <w:rFonts w:ascii="Helvetica" w:hAnsi="Helvetica" w:cs="Helvetica"/>
          <w:color w:val="333333"/>
          <w:sz w:val="21"/>
          <w:szCs w:val="21"/>
          <w:shd w:val="clear" w:color="auto" w:fill="FFFFFF"/>
        </w:rPr>
        <w:t xml:space="preserve"> pattern and etc. All business object layer can be accomplished by design one class model and its runtime objects are distributed automatically to all servers’ local memory.</w:t>
      </w:r>
      <w:r>
        <w:rPr>
          <w:rFonts w:ascii="Helvetica" w:hAnsi="Helvetica" w:cs="Helvetica"/>
          <w:color w:val="333333"/>
          <w:sz w:val="21"/>
          <w:szCs w:val="21"/>
        </w:rPr>
        <w:br/>
      </w:r>
    </w:p>
    <w:p w:rsidR="00DB66DD" w:rsidRPr="00971200" w:rsidRDefault="00DB66DD" w:rsidP="00971200"/>
    <w:sectPr w:rsidR="00DB66DD" w:rsidRPr="0097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PT Sans">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3992"/>
    <w:multiLevelType w:val="hybridMultilevel"/>
    <w:tmpl w:val="DE482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07091"/>
    <w:multiLevelType w:val="hybridMultilevel"/>
    <w:tmpl w:val="38B4C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4D58E5"/>
    <w:multiLevelType w:val="hybridMultilevel"/>
    <w:tmpl w:val="0B783FD6"/>
    <w:lvl w:ilvl="0" w:tplc="3014D222">
      <w:numFmt w:val="bullet"/>
      <w:lvlText w:val="-"/>
      <w:lvlJc w:val="left"/>
      <w:pPr>
        <w:ind w:left="720" w:hanging="360"/>
      </w:pPr>
      <w:rPr>
        <w:rFonts w:ascii="PT Sans" w:eastAsiaTheme="minorHAnsi" w:hAnsi="PT Sans" w:cs="PT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710C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68C4326"/>
    <w:multiLevelType w:val="hybridMultilevel"/>
    <w:tmpl w:val="7CC4C8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4F0"/>
    <w:rsid w:val="000863A6"/>
    <w:rsid w:val="00682DD0"/>
    <w:rsid w:val="008746E7"/>
    <w:rsid w:val="00971200"/>
    <w:rsid w:val="00A973F0"/>
    <w:rsid w:val="00AC7CBE"/>
    <w:rsid w:val="00D754F0"/>
    <w:rsid w:val="00DB66DD"/>
    <w:rsid w:val="00EE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2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3</cp:revision>
  <dcterms:created xsi:type="dcterms:W3CDTF">2015-11-30T13:14:00Z</dcterms:created>
  <dcterms:modified xsi:type="dcterms:W3CDTF">2015-11-30T13:14:00Z</dcterms:modified>
</cp:coreProperties>
</file>