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74066" w14:textId="097C101D" w:rsidR="00004A8D" w:rsidRDefault="005D1083" w:rsidP="005D1083">
      <w:pPr>
        <w:jc w:val="center"/>
        <w:rPr>
          <w:rFonts w:ascii="Verdana" w:hAnsi="Verdana"/>
          <w:b/>
          <w:bCs/>
          <w:color w:val="EE0000"/>
          <w:sz w:val="24"/>
          <w:szCs w:val="24"/>
        </w:rPr>
      </w:pPr>
      <w:r>
        <w:rPr>
          <w:rFonts w:ascii="Verdana" w:hAnsi="Verdana"/>
          <w:b/>
          <w:bCs/>
          <w:color w:val="EE0000"/>
          <w:sz w:val="24"/>
          <w:szCs w:val="24"/>
        </w:rPr>
        <w:t>SEGNI E SINTOMI AD INQUADRAMENTO NON RIABILITATIVO</w:t>
      </w:r>
    </w:p>
    <w:p w14:paraId="70EEDFE4" w14:textId="2B840B82" w:rsidR="005D1083" w:rsidRDefault="005D1083" w:rsidP="005D1083">
      <w:pPr>
        <w:jc w:val="center"/>
        <w:rPr>
          <w:rFonts w:ascii="Verdana" w:hAnsi="Verdana"/>
          <w:color w:val="000000" w:themeColor="text1"/>
        </w:rPr>
      </w:pPr>
      <w:r>
        <w:rPr>
          <w:rFonts w:ascii="Verdana" w:hAnsi="Verdana"/>
          <w:color w:val="000000" w:themeColor="text1"/>
        </w:rPr>
        <w:t>Docente: Jacopo Berti</w:t>
      </w:r>
    </w:p>
    <w:p w14:paraId="1A60CE14" w14:textId="68C7420B" w:rsidR="005D1083" w:rsidRDefault="005D1083" w:rsidP="005D1083">
      <w:pPr>
        <w:jc w:val="center"/>
        <w:rPr>
          <w:rFonts w:ascii="Verdana" w:hAnsi="Verdana"/>
          <w:color w:val="000000" w:themeColor="text1"/>
        </w:rPr>
      </w:pPr>
      <w:r>
        <w:rPr>
          <w:rFonts w:ascii="Verdana" w:hAnsi="Verdana"/>
          <w:color w:val="000000" w:themeColor="text1"/>
        </w:rPr>
        <w:t>Sbobina: Chiara Perego</w:t>
      </w:r>
    </w:p>
    <w:p w14:paraId="040DC65F" w14:textId="4B24CA37" w:rsidR="005D1083" w:rsidRDefault="005D1083" w:rsidP="005D1083">
      <w:pPr>
        <w:spacing w:line="276" w:lineRule="auto"/>
        <w:jc w:val="both"/>
        <w:rPr>
          <w:rFonts w:ascii="Verdana" w:hAnsi="Verdana"/>
          <w:color w:val="000000" w:themeColor="text1"/>
        </w:rPr>
      </w:pPr>
      <w:r>
        <w:rPr>
          <w:rFonts w:ascii="Verdana" w:hAnsi="Verdana"/>
          <w:color w:val="000000" w:themeColor="text1"/>
        </w:rPr>
        <w:t>Obiettivi della lezione:</w:t>
      </w:r>
    </w:p>
    <w:p w14:paraId="750D1EE3" w14:textId="0C96A8E5" w:rsidR="005D1083" w:rsidRDefault="005D1083" w:rsidP="005D1083">
      <w:pPr>
        <w:pStyle w:val="Paragrafoelenco"/>
        <w:numPr>
          <w:ilvl w:val="0"/>
          <w:numId w:val="1"/>
        </w:numPr>
        <w:spacing w:line="276" w:lineRule="auto"/>
        <w:jc w:val="both"/>
        <w:rPr>
          <w:rFonts w:ascii="Verdana" w:hAnsi="Verdana"/>
          <w:color w:val="000000" w:themeColor="text1"/>
        </w:rPr>
      </w:pPr>
      <w:r>
        <w:rPr>
          <w:rFonts w:ascii="Verdana" w:hAnsi="Verdana"/>
          <w:color w:val="000000" w:themeColor="text1"/>
        </w:rPr>
        <w:t>Individuare i criteri anamnestici per eseguire il referral, ovvero il rinvio al medico specialista, relativamente ai segni e sintomi non di competenza di inquadramento fisioterapico (sia a presentazione NON MSK che a presentazione MSK).</w:t>
      </w:r>
    </w:p>
    <w:p w14:paraId="68C33DB3" w14:textId="7FB51FCB" w:rsidR="005D1083" w:rsidRDefault="005D1083" w:rsidP="005D1083">
      <w:pPr>
        <w:pStyle w:val="Paragrafoelenco"/>
        <w:numPr>
          <w:ilvl w:val="0"/>
          <w:numId w:val="1"/>
        </w:numPr>
        <w:spacing w:line="276" w:lineRule="auto"/>
        <w:jc w:val="both"/>
        <w:rPr>
          <w:rFonts w:ascii="Verdana" w:hAnsi="Verdana"/>
          <w:color w:val="000000" w:themeColor="text1"/>
        </w:rPr>
      </w:pPr>
      <w:r>
        <w:rPr>
          <w:rFonts w:ascii="Verdana" w:hAnsi="Verdana"/>
          <w:color w:val="000000" w:themeColor="text1"/>
        </w:rPr>
        <w:t xml:space="preserve">Proposte di trattamento post-referral per disturbi a possibile presentazione MSK e per i quadri post-chirurgici (rimando a lezione di Marco </w:t>
      </w:r>
      <w:proofErr w:type="spellStart"/>
      <w:r>
        <w:rPr>
          <w:rFonts w:ascii="Verdana" w:hAnsi="Verdana"/>
          <w:color w:val="000000" w:themeColor="text1"/>
        </w:rPr>
        <w:t>Strobe</w:t>
      </w:r>
      <w:proofErr w:type="spellEnd"/>
      <w:r>
        <w:rPr>
          <w:rFonts w:ascii="Verdana" w:hAnsi="Verdana"/>
          <w:color w:val="000000" w:themeColor="text1"/>
        </w:rPr>
        <w:t xml:space="preserve"> del 07/07).</w:t>
      </w:r>
    </w:p>
    <w:p w14:paraId="12129667" w14:textId="5FDF4DD5" w:rsidR="002064ED" w:rsidRDefault="002064ED" w:rsidP="002064ED">
      <w:pPr>
        <w:spacing w:line="276" w:lineRule="auto"/>
        <w:jc w:val="center"/>
        <w:rPr>
          <w:rFonts w:ascii="Verdana" w:hAnsi="Verdana"/>
          <w:color w:val="000000" w:themeColor="text1"/>
        </w:rPr>
      </w:pPr>
      <w:r w:rsidRPr="002064ED">
        <w:rPr>
          <w:rFonts w:ascii="Verdana" w:hAnsi="Verdana"/>
          <w:color w:val="000000" w:themeColor="text1"/>
        </w:rPr>
        <w:drawing>
          <wp:inline distT="0" distB="0" distL="0" distR="0" wp14:anchorId="14B9C5DD" wp14:editId="35E86ED3">
            <wp:extent cx="4505954" cy="3362794"/>
            <wp:effectExtent l="0" t="0" r="9525" b="9525"/>
            <wp:docPr id="2780829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2914" name=""/>
                    <pic:cNvPicPr/>
                  </pic:nvPicPr>
                  <pic:blipFill>
                    <a:blip r:embed="rId7"/>
                    <a:stretch>
                      <a:fillRect/>
                    </a:stretch>
                  </pic:blipFill>
                  <pic:spPr>
                    <a:xfrm>
                      <a:off x="0" y="0"/>
                      <a:ext cx="4505954" cy="3362794"/>
                    </a:xfrm>
                    <a:prstGeom prst="rect">
                      <a:avLst/>
                    </a:prstGeom>
                  </pic:spPr>
                </pic:pic>
              </a:graphicData>
            </a:graphic>
          </wp:inline>
        </w:drawing>
      </w:r>
    </w:p>
    <w:p w14:paraId="25149EC9" w14:textId="010E0641" w:rsidR="005D1083" w:rsidRDefault="005D1083" w:rsidP="005D1083">
      <w:pPr>
        <w:spacing w:line="276" w:lineRule="auto"/>
        <w:jc w:val="both"/>
        <w:rPr>
          <w:rFonts w:ascii="Verdana" w:hAnsi="Verdana"/>
          <w:color w:val="000000" w:themeColor="text1"/>
        </w:rPr>
      </w:pPr>
      <w:r>
        <w:rPr>
          <w:rFonts w:ascii="Verdana" w:hAnsi="Verdana"/>
          <w:color w:val="000000" w:themeColor="text1"/>
        </w:rPr>
        <w:t>Come si è visto nelle lezioni trasversali, la prima cosa che bisogna fare quando il paziente giunge in ambulatorio, sia che si lavori in accesso diretto sia che si lavori su prescrizione medica, sarà quella di eseguire un triage. Attraverso la valutazione, composta da anamnesi ed eventualmente da esame fisico, bisogna chiedersi come prima cosa se i segni e sintomi che il paziente lamenta, fanno propendere per una presentazione muscoloscheletrica o per una presentazione NON muscoloscheletrica.</w:t>
      </w:r>
    </w:p>
    <w:p w14:paraId="71C7DB38" w14:textId="3B889021" w:rsidR="005D1083" w:rsidRDefault="005D1083" w:rsidP="005D1083">
      <w:pPr>
        <w:spacing w:line="276" w:lineRule="auto"/>
        <w:jc w:val="both"/>
        <w:rPr>
          <w:rFonts w:ascii="Verdana" w:hAnsi="Verdana"/>
          <w:color w:val="000000" w:themeColor="text1"/>
        </w:rPr>
      </w:pPr>
      <w:r>
        <w:rPr>
          <w:rFonts w:ascii="Verdana" w:hAnsi="Verdana"/>
          <w:color w:val="000000" w:themeColor="text1"/>
        </w:rPr>
        <w:t xml:space="preserve">Successivamente, laddove il paziente rientrerà all’interno del contenitore della presentazione muscoloscheletrica, sulla base di quelle che saranno le caratteristiche cliniche e i segni e sintomi che il paziente riporta, </w:t>
      </w:r>
      <w:r w:rsidR="002064ED">
        <w:rPr>
          <w:rFonts w:ascii="Verdana" w:hAnsi="Verdana"/>
          <w:color w:val="000000" w:themeColor="text1"/>
        </w:rPr>
        <w:t xml:space="preserve">sarà necessario capire di chi è la competenza di inquadramento. Se sarà una competenza di inquadramento medico specialistica, emergenziale o chirurgica, o se sarà di competenza riabilitativa. Nell’ultimo caso sarà di competenza nostra la presa in carico del paziente. In questo caso potrebbe essere necessaria comunque una valutazione medica, ad esempio per un supporto farmacologico. </w:t>
      </w:r>
      <w:r>
        <w:rPr>
          <w:rFonts w:ascii="Verdana" w:hAnsi="Verdana"/>
          <w:color w:val="000000" w:themeColor="text1"/>
        </w:rPr>
        <w:t xml:space="preserve"> </w:t>
      </w:r>
    </w:p>
    <w:p w14:paraId="12F9A761" w14:textId="01838A08" w:rsidR="002064ED" w:rsidRDefault="002064ED" w:rsidP="005D1083">
      <w:pPr>
        <w:spacing w:line="276" w:lineRule="auto"/>
        <w:jc w:val="both"/>
        <w:rPr>
          <w:rFonts w:ascii="Verdana" w:hAnsi="Verdana"/>
          <w:color w:val="000000" w:themeColor="text1"/>
        </w:rPr>
      </w:pPr>
      <w:r w:rsidRPr="002064ED">
        <w:rPr>
          <w:rFonts w:ascii="Verdana" w:hAnsi="Verdana"/>
          <w:b/>
          <w:bCs/>
          <w:color w:val="000000" w:themeColor="text1"/>
        </w:rPr>
        <w:t>RED FLAGS</w:t>
      </w:r>
      <w:r>
        <w:rPr>
          <w:rFonts w:ascii="Verdana" w:hAnsi="Verdana"/>
          <w:color w:val="000000" w:themeColor="text1"/>
        </w:rPr>
        <w:t xml:space="preserve">: tutto quell’insieme di dati anamnestici e clinici che sottendono quadri NON di competenza di inquadramento fisioterapico, quindi riabilitativo. </w:t>
      </w:r>
    </w:p>
    <w:p w14:paraId="42390BFE" w14:textId="13B34308" w:rsidR="002064ED" w:rsidRDefault="002064ED" w:rsidP="005D1083">
      <w:pPr>
        <w:spacing w:line="276" w:lineRule="auto"/>
        <w:jc w:val="both"/>
        <w:rPr>
          <w:rFonts w:ascii="Verdana" w:hAnsi="Verdana"/>
          <w:color w:val="000000" w:themeColor="text1"/>
        </w:rPr>
      </w:pPr>
      <w:r>
        <w:rPr>
          <w:rFonts w:ascii="Verdana" w:hAnsi="Verdana"/>
          <w:color w:val="000000" w:themeColor="text1"/>
        </w:rPr>
        <w:lastRenderedPageBreak/>
        <w:t xml:space="preserve">Bisogna chiedersi: sono il professionista giusto? Capire se il paziente è di competenza fisioterapica è la prima cosa da fare, di fondamentale importanza, andando ad escludere la presenza di quadri clinici </w:t>
      </w:r>
      <w:r w:rsidRPr="00CF789D">
        <w:rPr>
          <w:rFonts w:ascii="Verdana" w:hAnsi="Verdana"/>
          <w:b/>
          <w:bCs/>
          <w:color w:val="000000" w:themeColor="text1"/>
        </w:rPr>
        <w:t>non</w:t>
      </w:r>
      <w:r>
        <w:rPr>
          <w:rFonts w:ascii="Verdana" w:hAnsi="Verdana"/>
          <w:color w:val="000000" w:themeColor="text1"/>
        </w:rPr>
        <w:t xml:space="preserve"> di competenza fisioterapica</w:t>
      </w:r>
      <w:r w:rsidR="00CF789D">
        <w:rPr>
          <w:rFonts w:ascii="Verdana" w:hAnsi="Verdana"/>
          <w:color w:val="000000" w:themeColor="text1"/>
        </w:rPr>
        <w:t xml:space="preserve"> (sia MSK che non MSK).</w:t>
      </w:r>
    </w:p>
    <w:p w14:paraId="67B7A557" w14:textId="54D25178" w:rsidR="00CF789D" w:rsidRDefault="00CF789D" w:rsidP="005D1083">
      <w:pPr>
        <w:spacing w:line="276" w:lineRule="auto"/>
        <w:jc w:val="both"/>
        <w:rPr>
          <w:rFonts w:ascii="Verdana" w:hAnsi="Verdana"/>
          <w:color w:val="000000" w:themeColor="text1"/>
        </w:rPr>
      </w:pPr>
      <w:r>
        <w:rPr>
          <w:rFonts w:ascii="Verdana" w:hAnsi="Verdana"/>
          <w:color w:val="000000" w:themeColor="text1"/>
        </w:rPr>
        <w:t>Come? Andando ad indagare già dall’anamnesi, che rappresenta la maggior fonte di informazioni, i segni e sintomi caratteristici e andando a diramare la nostra scelta terapeutica.</w:t>
      </w:r>
    </w:p>
    <w:p w14:paraId="5B9A9CA9" w14:textId="488A1C40" w:rsidR="00CF789D" w:rsidRPr="00CF789D" w:rsidRDefault="00CF789D" w:rsidP="00CF789D">
      <w:pPr>
        <w:spacing w:line="276" w:lineRule="auto"/>
        <w:jc w:val="center"/>
        <w:rPr>
          <w:rFonts w:ascii="Verdana" w:hAnsi="Verdana"/>
          <w:b/>
          <w:bCs/>
          <w:color w:val="000000" w:themeColor="text1"/>
        </w:rPr>
      </w:pPr>
      <w:r w:rsidRPr="00CF789D">
        <w:rPr>
          <w:rFonts w:ascii="Verdana" w:hAnsi="Verdana"/>
          <w:b/>
          <w:bCs/>
          <w:color w:val="000000" w:themeColor="text1"/>
        </w:rPr>
        <w:t>PAZIENTE CON PRESENTAZIONE NON MUSCOLOSCHELETRICA</w:t>
      </w:r>
    </w:p>
    <w:p w14:paraId="24DD8DA1" w14:textId="63CD8265" w:rsidR="00CF789D" w:rsidRDefault="00CF789D" w:rsidP="005D1083">
      <w:pPr>
        <w:spacing w:line="276" w:lineRule="auto"/>
        <w:jc w:val="both"/>
        <w:rPr>
          <w:rFonts w:ascii="Verdana" w:hAnsi="Verdana"/>
          <w:color w:val="000000" w:themeColor="text1"/>
        </w:rPr>
      </w:pPr>
      <w:r>
        <w:rPr>
          <w:rFonts w:ascii="Verdana" w:hAnsi="Verdana"/>
          <w:color w:val="000000" w:themeColor="text1"/>
        </w:rPr>
        <w:t xml:space="preserve">Paziente che presenta un insieme di sintomi che non siano a caratterizzazione muscoloscheletrica. </w:t>
      </w:r>
    </w:p>
    <w:p w14:paraId="67DF6B8F" w14:textId="750DF8AA" w:rsidR="00CF789D" w:rsidRDefault="00CF789D" w:rsidP="005D1083">
      <w:pPr>
        <w:spacing w:line="276" w:lineRule="auto"/>
        <w:jc w:val="both"/>
        <w:rPr>
          <w:rFonts w:ascii="Verdana" w:hAnsi="Verdana"/>
          <w:color w:val="000000" w:themeColor="text1"/>
        </w:rPr>
      </w:pPr>
      <w:r>
        <w:rPr>
          <w:rFonts w:ascii="Verdana" w:hAnsi="Verdana"/>
          <w:color w:val="000000" w:themeColor="text1"/>
        </w:rPr>
        <w:t xml:space="preserve">Il paziente riporta un insieme di sintomi simil nocicettivi muscoloscheletrici, ma che in realtà sono sintomi nocicettivi viscerali. </w:t>
      </w:r>
    </w:p>
    <w:p w14:paraId="7C5029B8" w14:textId="4004FF4F" w:rsidR="00CF789D" w:rsidRDefault="00CF789D" w:rsidP="005D1083">
      <w:pPr>
        <w:spacing w:line="276" w:lineRule="auto"/>
        <w:jc w:val="both"/>
        <w:rPr>
          <w:rFonts w:ascii="Verdana" w:hAnsi="Verdana"/>
          <w:color w:val="000000" w:themeColor="text1"/>
        </w:rPr>
      </w:pPr>
      <w:r>
        <w:rPr>
          <w:rFonts w:ascii="Verdana" w:hAnsi="Verdana"/>
          <w:color w:val="000000" w:themeColor="text1"/>
        </w:rPr>
        <w:t xml:space="preserve">In letteratura, le red flags si definiscono come l’insieme di segni e sintomi che </w:t>
      </w:r>
      <w:r w:rsidRPr="002306CD">
        <w:rPr>
          <w:rFonts w:ascii="Verdana" w:hAnsi="Verdana"/>
          <w:b/>
          <w:bCs/>
          <w:color w:val="000000" w:themeColor="text1"/>
          <w:u w:val="single"/>
        </w:rPr>
        <w:t>possono mimare</w:t>
      </w:r>
      <w:r>
        <w:rPr>
          <w:rFonts w:ascii="Verdana" w:hAnsi="Verdana"/>
          <w:color w:val="000000" w:themeColor="text1"/>
        </w:rPr>
        <w:t xml:space="preserve"> una disfunzione muscoloscheletrica, ma sottendono a gravi patologie non manifeste. Quindi, tutto quell’insieme di aspetti clinici di allerta che giustificano il rinvio al medico specialista e che controindicano il trattamento fisioterapico. </w:t>
      </w:r>
    </w:p>
    <w:p w14:paraId="418C6726" w14:textId="5B42F360" w:rsidR="00CF789D" w:rsidRDefault="00CF789D" w:rsidP="005D1083">
      <w:pPr>
        <w:spacing w:line="276" w:lineRule="auto"/>
        <w:jc w:val="both"/>
        <w:rPr>
          <w:rFonts w:ascii="Verdana" w:hAnsi="Verdana"/>
          <w:color w:val="000000" w:themeColor="text1"/>
        </w:rPr>
      </w:pPr>
      <w:r>
        <w:rPr>
          <w:rFonts w:ascii="Verdana" w:hAnsi="Verdana"/>
          <w:color w:val="000000" w:themeColor="text1"/>
        </w:rPr>
        <w:t xml:space="preserve">Tuttavia, il concetto di “patologia grave” è aleatorio, in quanto non esiste una definizione oggettivabile di gravità. Quindi, si è deciso di spostare il focus dalla “gravità” agli elementi clinici e/o anamnestici che potrebbero essere o meno di competenza di inquadramento fisioterapico. </w:t>
      </w:r>
    </w:p>
    <w:p w14:paraId="1C074839" w14:textId="783B8D7C" w:rsidR="00CF789D" w:rsidRDefault="00CF789D" w:rsidP="005D1083">
      <w:pPr>
        <w:spacing w:line="276" w:lineRule="auto"/>
        <w:jc w:val="both"/>
        <w:rPr>
          <w:rFonts w:ascii="Verdana" w:hAnsi="Verdana"/>
          <w:color w:val="000000" w:themeColor="text1"/>
        </w:rPr>
      </w:pPr>
      <w:r>
        <w:rPr>
          <w:rFonts w:ascii="Verdana" w:hAnsi="Verdana"/>
          <w:color w:val="000000" w:themeColor="text1"/>
        </w:rPr>
        <w:t xml:space="preserve">Di conseguenza, </w:t>
      </w:r>
      <w:r w:rsidRPr="002306CD">
        <w:rPr>
          <w:rFonts w:ascii="Verdana" w:hAnsi="Verdana"/>
          <w:color w:val="000000" w:themeColor="text1"/>
          <w:u w:val="single"/>
        </w:rPr>
        <w:t>per red flags si intendono tutti quegli elementi anamnestici e/o clinici che sottendono a quadri clinici non di competenza di inquadramento fisioterapico</w:t>
      </w:r>
      <w:r>
        <w:rPr>
          <w:rFonts w:ascii="Verdana" w:hAnsi="Verdana"/>
          <w:color w:val="000000" w:themeColor="text1"/>
        </w:rPr>
        <w:t xml:space="preserve">. </w:t>
      </w:r>
    </w:p>
    <w:p w14:paraId="0F5AE8E7" w14:textId="4D7DA947" w:rsidR="002306CD" w:rsidRDefault="002306CD" w:rsidP="005D1083">
      <w:pPr>
        <w:spacing w:line="276" w:lineRule="auto"/>
        <w:jc w:val="both"/>
        <w:rPr>
          <w:rFonts w:ascii="Verdana" w:hAnsi="Verdana"/>
          <w:color w:val="000000" w:themeColor="text1"/>
        </w:rPr>
      </w:pPr>
      <w:r>
        <w:rPr>
          <w:rFonts w:ascii="Verdana" w:hAnsi="Verdana"/>
          <w:color w:val="000000" w:themeColor="text1"/>
        </w:rPr>
        <w:t xml:space="preserve">Il </w:t>
      </w:r>
      <w:r w:rsidRPr="002306CD">
        <w:rPr>
          <w:rFonts w:ascii="Verdana" w:hAnsi="Verdana"/>
          <w:b/>
          <w:bCs/>
          <w:color w:val="000000" w:themeColor="text1"/>
        </w:rPr>
        <w:t>dolore riferito</w:t>
      </w:r>
      <w:r>
        <w:rPr>
          <w:rFonts w:ascii="Verdana" w:hAnsi="Verdana"/>
          <w:color w:val="000000" w:themeColor="text1"/>
        </w:rPr>
        <w:t xml:space="preserve"> di origine viscerale è un dolore che viene proiettato in un area/localizzazione che non è quella di origine del dolore stesso.</w:t>
      </w:r>
    </w:p>
    <w:p w14:paraId="46F3198D" w14:textId="1B38C7A4" w:rsidR="002306CD" w:rsidRDefault="002306CD" w:rsidP="005D1083">
      <w:pPr>
        <w:spacing w:line="276" w:lineRule="auto"/>
        <w:jc w:val="both"/>
        <w:rPr>
          <w:rFonts w:ascii="Verdana" w:hAnsi="Verdana"/>
          <w:color w:val="000000" w:themeColor="text1"/>
        </w:rPr>
      </w:pPr>
      <w:r w:rsidRPr="002306CD">
        <w:rPr>
          <w:rFonts w:ascii="Verdana" w:hAnsi="Verdana"/>
          <w:noProof/>
          <w:color w:val="000000" w:themeColor="text1"/>
        </w:rPr>
        <w:drawing>
          <wp:anchor distT="0" distB="0" distL="114300" distR="114300" simplePos="0" relativeHeight="251658240" behindDoc="0" locked="0" layoutInCell="1" allowOverlap="1" wp14:anchorId="158618E3" wp14:editId="026BD3EE">
            <wp:simplePos x="0" y="0"/>
            <wp:positionH relativeFrom="margin">
              <wp:align>right</wp:align>
            </wp:positionH>
            <wp:positionV relativeFrom="paragraph">
              <wp:posOffset>15875</wp:posOffset>
            </wp:positionV>
            <wp:extent cx="1789430" cy="1875790"/>
            <wp:effectExtent l="0" t="0" r="1270" b="0"/>
            <wp:wrapSquare wrapText="bothSides"/>
            <wp:docPr id="1828967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787" name=""/>
                    <pic:cNvPicPr/>
                  </pic:nvPicPr>
                  <pic:blipFill rotWithShape="1">
                    <a:blip r:embed="rId8">
                      <a:extLst>
                        <a:ext uri="{28A0092B-C50C-407E-A947-70E740481C1C}">
                          <a14:useLocalDpi xmlns:a14="http://schemas.microsoft.com/office/drawing/2010/main" val="0"/>
                        </a:ext>
                      </a:extLst>
                    </a:blip>
                    <a:srcRect l="10700"/>
                    <a:stretch>
                      <a:fillRect/>
                    </a:stretch>
                  </pic:blipFill>
                  <pic:spPr bwMode="auto">
                    <a:xfrm>
                      <a:off x="0" y="0"/>
                      <a:ext cx="1789430" cy="187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color w:val="000000" w:themeColor="text1"/>
        </w:rPr>
        <w:t xml:space="preserve">Il dolore di origine viscerale può essere riferito nelle corrispondenti aree somatiche a causa di </w:t>
      </w:r>
      <w:proofErr w:type="gramStart"/>
      <w:r>
        <w:rPr>
          <w:rFonts w:ascii="Verdana" w:hAnsi="Verdana"/>
          <w:color w:val="000000" w:themeColor="text1"/>
        </w:rPr>
        <w:t>3</w:t>
      </w:r>
      <w:proofErr w:type="gramEnd"/>
      <w:r>
        <w:rPr>
          <w:rFonts w:ascii="Verdana" w:hAnsi="Verdana"/>
          <w:color w:val="000000" w:themeColor="text1"/>
        </w:rPr>
        <w:t xml:space="preserve"> possibili meccanismi:</w:t>
      </w:r>
    </w:p>
    <w:p w14:paraId="1C64B59E" w14:textId="2E444B6F" w:rsidR="002306CD" w:rsidRDefault="002306CD" w:rsidP="002306CD">
      <w:pPr>
        <w:pStyle w:val="Paragrafoelenco"/>
        <w:numPr>
          <w:ilvl w:val="0"/>
          <w:numId w:val="2"/>
        </w:numPr>
        <w:spacing w:line="276" w:lineRule="auto"/>
        <w:jc w:val="both"/>
        <w:rPr>
          <w:rFonts w:ascii="Verdana" w:hAnsi="Verdana"/>
          <w:color w:val="000000" w:themeColor="text1"/>
        </w:rPr>
      </w:pPr>
      <w:r>
        <w:rPr>
          <w:rFonts w:ascii="Verdana" w:hAnsi="Verdana"/>
          <w:color w:val="000000" w:themeColor="text1"/>
        </w:rPr>
        <w:t>Percorsi neurali</w:t>
      </w:r>
    </w:p>
    <w:p w14:paraId="519750EA" w14:textId="3D36D096" w:rsidR="002306CD" w:rsidRDefault="002306CD" w:rsidP="002306CD">
      <w:pPr>
        <w:pStyle w:val="Paragrafoelenco"/>
        <w:numPr>
          <w:ilvl w:val="0"/>
          <w:numId w:val="2"/>
        </w:numPr>
        <w:spacing w:line="276" w:lineRule="auto"/>
        <w:jc w:val="both"/>
        <w:rPr>
          <w:rFonts w:ascii="Verdana" w:hAnsi="Verdana"/>
          <w:color w:val="000000" w:themeColor="text1"/>
        </w:rPr>
      </w:pPr>
      <w:r>
        <w:rPr>
          <w:rFonts w:ascii="Verdana" w:hAnsi="Verdana"/>
          <w:color w:val="000000" w:themeColor="text1"/>
        </w:rPr>
        <w:t>Sviluppo embriologico</w:t>
      </w:r>
    </w:p>
    <w:p w14:paraId="6CEC4374" w14:textId="5F7CBCE6" w:rsidR="002306CD" w:rsidRDefault="002306CD" w:rsidP="002306CD">
      <w:pPr>
        <w:pStyle w:val="Paragrafoelenco"/>
        <w:numPr>
          <w:ilvl w:val="0"/>
          <w:numId w:val="2"/>
        </w:numPr>
        <w:spacing w:line="276" w:lineRule="auto"/>
        <w:jc w:val="both"/>
        <w:rPr>
          <w:rFonts w:ascii="Verdana" w:hAnsi="Verdana"/>
          <w:color w:val="000000" w:themeColor="text1"/>
        </w:rPr>
      </w:pPr>
      <w:r>
        <w:rPr>
          <w:rFonts w:ascii="Verdana" w:hAnsi="Verdana"/>
          <w:color w:val="000000" w:themeColor="text1"/>
        </w:rPr>
        <w:t>Pressione diretta su diaframma/altri tessuti</w:t>
      </w:r>
    </w:p>
    <w:p w14:paraId="68E35603" w14:textId="7B4E1ED3" w:rsidR="002306CD" w:rsidRDefault="002306CD" w:rsidP="002306CD">
      <w:pPr>
        <w:spacing w:line="276" w:lineRule="auto"/>
        <w:jc w:val="both"/>
        <w:rPr>
          <w:rFonts w:ascii="Verdana" w:hAnsi="Verdana"/>
          <w:noProof/>
          <w:color w:val="000000" w:themeColor="text1"/>
        </w:rPr>
      </w:pPr>
    </w:p>
    <w:p w14:paraId="4A7BCCF3" w14:textId="36E0B605" w:rsidR="002306CD" w:rsidRDefault="002306CD" w:rsidP="002306CD">
      <w:pPr>
        <w:spacing w:line="276" w:lineRule="auto"/>
        <w:jc w:val="both"/>
        <w:rPr>
          <w:rFonts w:ascii="Verdana" w:hAnsi="Verdana"/>
          <w:color w:val="000000" w:themeColor="text1"/>
        </w:rPr>
      </w:pPr>
    </w:p>
    <w:p w14:paraId="61AA4763" w14:textId="73865840" w:rsidR="002306CD" w:rsidRDefault="002306CD" w:rsidP="002306CD">
      <w:pPr>
        <w:spacing w:line="276" w:lineRule="auto"/>
        <w:jc w:val="both"/>
        <w:rPr>
          <w:rFonts w:ascii="Verdana" w:hAnsi="Verdana"/>
          <w:color w:val="000000" w:themeColor="text1"/>
        </w:rPr>
      </w:pPr>
    </w:p>
    <w:p w14:paraId="76A4FB3C" w14:textId="775B2EC4" w:rsidR="002306CD" w:rsidRDefault="002306CD" w:rsidP="002306CD">
      <w:pPr>
        <w:spacing w:line="276" w:lineRule="auto"/>
        <w:jc w:val="both"/>
        <w:rPr>
          <w:rFonts w:ascii="Verdana" w:hAnsi="Verdana"/>
          <w:color w:val="000000" w:themeColor="text1"/>
        </w:rPr>
      </w:pPr>
      <w:r w:rsidRPr="002306CD">
        <w:rPr>
          <w:rFonts w:ascii="Verdana" w:hAnsi="Verdana"/>
          <w:color w:val="000000" w:themeColor="text1"/>
        </w:rPr>
        <w:drawing>
          <wp:anchor distT="0" distB="0" distL="114300" distR="114300" simplePos="0" relativeHeight="251659264" behindDoc="0" locked="0" layoutInCell="1" allowOverlap="1" wp14:anchorId="160A77D2" wp14:editId="36E4E462">
            <wp:simplePos x="0" y="0"/>
            <wp:positionH relativeFrom="margin">
              <wp:align>left</wp:align>
            </wp:positionH>
            <wp:positionV relativeFrom="paragraph">
              <wp:posOffset>11430</wp:posOffset>
            </wp:positionV>
            <wp:extent cx="3383915" cy="2417445"/>
            <wp:effectExtent l="0" t="0" r="6985" b="1905"/>
            <wp:wrapSquare wrapText="bothSides"/>
            <wp:docPr id="1119130848" name="Immagine 1" descr="Immagine che contiene articolazione, scheletro, model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30848" name="Immagine 1" descr="Immagine che contiene articolazione, scheletro, modello&#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3383915" cy="2417445"/>
                    </a:xfrm>
                    <a:prstGeom prst="rect">
                      <a:avLst/>
                    </a:prstGeom>
                  </pic:spPr>
                </pic:pic>
              </a:graphicData>
            </a:graphic>
          </wp:anchor>
        </w:drawing>
      </w:r>
      <w:r>
        <w:rPr>
          <w:rFonts w:ascii="Verdana" w:hAnsi="Verdana"/>
          <w:color w:val="000000" w:themeColor="text1"/>
        </w:rPr>
        <w:t xml:space="preserve">Nell’immagine vengono riportati alcuni esempi di dolore riferito all’arto superiore. Il più comune e il più conosciuto è il dolore riferito in seguito a infarto del miocardio, che può dare dolore alla spalla/arto superiore. Esistono anche altre problematiche a carico di altri distretti come l’apparato polmonare, renale, gastrointestinale e problematiche di tipo tumorale (es. tumore della mammella) che possono dare dolore riferito. </w:t>
      </w:r>
    </w:p>
    <w:p w14:paraId="1D338803" w14:textId="77777777" w:rsidR="002306CD" w:rsidRDefault="002306CD" w:rsidP="002306CD">
      <w:pPr>
        <w:spacing w:line="276" w:lineRule="auto"/>
        <w:jc w:val="both"/>
        <w:rPr>
          <w:rFonts w:ascii="Verdana" w:hAnsi="Verdana"/>
          <w:color w:val="000000" w:themeColor="text1"/>
        </w:rPr>
      </w:pPr>
    </w:p>
    <w:p w14:paraId="6643E0BC" w14:textId="5BC7BB9B" w:rsidR="002306CD" w:rsidRDefault="002306CD" w:rsidP="002306CD">
      <w:pPr>
        <w:spacing w:line="276" w:lineRule="auto"/>
        <w:jc w:val="both"/>
        <w:rPr>
          <w:rFonts w:ascii="Verdana" w:hAnsi="Verdana"/>
          <w:color w:val="000000" w:themeColor="text1"/>
        </w:rPr>
      </w:pPr>
      <w:r>
        <w:rPr>
          <w:rFonts w:ascii="Verdana" w:hAnsi="Verdana"/>
          <w:color w:val="000000" w:themeColor="text1"/>
        </w:rPr>
        <w:lastRenderedPageBreak/>
        <w:t xml:space="preserve">La presenza di una singola bandiera NON sempre necessita di immediata attenzione medica anche se va sempre analizzato il singolo caso. Tre o più bandiere meritano che venga considerato un referral ad altro specialista, specie se in presenza di fattori di rischio associati. </w:t>
      </w:r>
    </w:p>
    <w:p w14:paraId="5DB8A6F2" w14:textId="5D386F92" w:rsidR="002306CD" w:rsidRDefault="002306CD" w:rsidP="002306CD">
      <w:pPr>
        <w:spacing w:line="276" w:lineRule="auto"/>
        <w:jc w:val="both"/>
        <w:rPr>
          <w:rFonts w:ascii="Verdana" w:hAnsi="Verdana"/>
          <w:color w:val="000000" w:themeColor="text1"/>
        </w:rPr>
      </w:pPr>
      <w:r>
        <w:rPr>
          <w:rFonts w:ascii="Verdana" w:hAnsi="Verdana"/>
          <w:color w:val="000000" w:themeColor="text1"/>
        </w:rPr>
        <w:t xml:space="preserve">Esempio: paziente con dolore alla spalla da un mese, con associazione solo di calo ponderale (perdita di peso maggiore del 10%), senza una causa apparente. Questo tipo di segno non avrà sicuramente la stessa valenza e la stessa gravità di un edema o di un ematoma. </w:t>
      </w:r>
    </w:p>
    <w:p w14:paraId="4DA6E002" w14:textId="7874B0CF" w:rsidR="002306CD" w:rsidRDefault="00810C14" w:rsidP="002306CD">
      <w:pPr>
        <w:spacing w:line="276" w:lineRule="auto"/>
        <w:jc w:val="both"/>
        <w:rPr>
          <w:rFonts w:ascii="Verdana" w:hAnsi="Verdana"/>
          <w:b/>
          <w:bCs/>
          <w:color w:val="000000" w:themeColor="text1"/>
        </w:rPr>
      </w:pPr>
      <w:r w:rsidRPr="00810C14">
        <w:rPr>
          <w:rFonts w:ascii="Verdana" w:hAnsi="Verdana"/>
          <w:b/>
          <w:bCs/>
          <w:color w:val="000000" w:themeColor="text1"/>
        </w:rPr>
        <w:t>ORANGE FLAGS</w:t>
      </w:r>
    </w:p>
    <w:p w14:paraId="0DDBF15B" w14:textId="34156B03" w:rsidR="00810C14" w:rsidRDefault="00AB7E3E" w:rsidP="002306CD">
      <w:pPr>
        <w:spacing w:line="276" w:lineRule="auto"/>
        <w:jc w:val="both"/>
        <w:rPr>
          <w:rFonts w:ascii="Verdana" w:hAnsi="Verdana"/>
          <w:color w:val="000000" w:themeColor="text1"/>
        </w:rPr>
      </w:pPr>
      <w:r>
        <w:rPr>
          <w:rFonts w:ascii="Verdana" w:hAnsi="Verdana"/>
          <w:color w:val="000000" w:themeColor="text1"/>
        </w:rPr>
        <w:t xml:space="preserve">Le caratteristiche tipiche delle </w:t>
      </w:r>
      <w:proofErr w:type="spellStart"/>
      <w:r>
        <w:rPr>
          <w:rFonts w:ascii="Verdana" w:hAnsi="Verdana"/>
          <w:color w:val="000000" w:themeColor="text1"/>
        </w:rPr>
        <w:t>orange</w:t>
      </w:r>
      <w:proofErr w:type="spellEnd"/>
      <w:r>
        <w:rPr>
          <w:rFonts w:ascii="Verdana" w:hAnsi="Verdana"/>
          <w:color w:val="000000" w:themeColor="text1"/>
        </w:rPr>
        <w:t xml:space="preserve"> flags sono:</w:t>
      </w:r>
    </w:p>
    <w:p w14:paraId="71FD7C8D" w14:textId="6A9B7E20"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Sensazione di tristezza e umore depresso</w:t>
      </w:r>
    </w:p>
    <w:p w14:paraId="1399E974" w14:textId="2B518808"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Perdita di interesse o piacere nelle attività una volta apprezzate</w:t>
      </w:r>
    </w:p>
    <w:p w14:paraId="2F698CBA" w14:textId="7718A62C"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Cambiamenti nell’appetito: perdita di peso o guadagno non correlato alla dieta</w:t>
      </w:r>
    </w:p>
    <w:p w14:paraId="69400A75" w14:textId="4A7263C2"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Difficoltà a dormire o sonno troppo prolungato</w:t>
      </w:r>
    </w:p>
    <w:p w14:paraId="790B4C06" w14:textId="076C3410"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Perdita di energia o aumento della fatica</w:t>
      </w:r>
    </w:p>
    <w:p w14:paraId="302FAB38" w14:textId="0D8225A8"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Sentirsi inutili o colpevoli</w:t>
      </w:r>
    </w:p>
    <w:p w14:paraId="64438725" w14:textId="63481238"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Difficoltà a pensare, concentrarsi o prendere decisioni</w:t>
      </w:r>
    </w:p>
    <w:p w14:paraId="319D10B4" w14:textId="0C8AB70C" w:rsidR="00AB7E3E" w:rsidRDefault="00AB7E3E" w:rsidP="00AB7E3E">
      <w:pPr>
        <w:pStyle w:val="Paragrafoelenco"/>
        <w:numPr>
          <w:ilvl w:val="0"/>
          <w:numId w:val="3"/>
        </w:numPr>
        <w:spacing w:line="276" w:lineRule="auto"/>
        <w:jc w:val="both"/>
        <w:rPr>
          <w:rFonts w:ascii="Verdana" w:hAnsi="Verdana"/>
          <w:color w:val="000000" w:themeColor="text1"/>
        </w:rPr>
      </w:pPr>
      <w:r>
        <w:rPr>
          <w:rFonts w:ascii="Verdana" w:hAnsi="Verdana"/>
          <w:color w:val="000000" w:themeColor="text1"/>
        </w:rPr>
        <w:t>Pensieri di morte o suicidio</w:t>
      </w:r>
    </w:p>
    <w:p w14:paraId="750C09FA" w14:textId="16AAC572" w:rsidR="00AB7E3E" w:rsidRDefault="00AB7E3E" w:rsidP="002306CD">
      <w:pPr>
        <w:spacing w:line="276" w:lineRule="auto"/>
        <w:jc w:val="both"/>
        <w:rPr>
          <w:rFonts w:ascii="Verdana" w:hAnsi="Verdana"/>
          <w:color w:val="000000" w:themeColor="text1"/>
        </w:rPr>
      </w:pPr>
      <w:r>
        <w:rPr>
          <w:rFonts w:ascii="Verdana" w:hAnsi="Verdana"/>
          <w:color w:val="000000" w:themeColor="text1"/>
        </w:rPr>
        <w:t xml:space="preserve">Tutti questi sintomi sono sintomi ai quali va posta attenzione. </w:t>
      </w:r>
      <w:r w:rsidR="00E15C00">
        <w:rPr>
          <w:rFonts w:ascii="Verdana" w:hAnsi="Verdana"/>
          <w:color w:val="000000" w:themeColor="text1"/>
        </w:rPr>
        <w:t>Dal punto di vista fisioterapico</w:t>
      </w:r>
      <w:r>
        <w:rPr>
          <w:rFonts w:ascii="Verdana" w:hAnsi="Verdana"/>
          <w:color w:val="000000" w:themeColor="text1"/>
        </w:rPr>
        <w:t xml:space="preserve"> possiamo andare </w:t>
      </w:r>
      <w:r w:rsidR="00E15C00">
        <w:rPr>
          <w:rFonts w:ascii="Verdana" w:hAnsi="Verdana"/>
          <w:color w:val="000000" w:themeColor="text1"/>
        </w:rPr>
        <w:t xml:space="preserve">ad agire su determinati impairment come, ad esempio, le credenze relative al dolore; mentre la presenza di fattori psicologici/psichiatrici, a seconda della gravità, richiederanno una valutazione da uno specialista della salute mentale. Verrà, quindi, eseguito un referral. </w:t>
      </w:r>
    </w:p>
    <w:p w14:paraId="5E1E066B" w14:textId="20A7853F" w:rsidR="00E15C00" w:rsidRDefault="00E15C00" w:rsidP="00E15C00">
      <w:pPr>
        <w:spacing w:line="276" w:lineRule="auto"/>
        <w:jc w:val="center"/>
        <w:rPr>
          <w:rFonts w:ascii="Verdana" w:hAnsi="Verdana"/>
          <w:b/>
          <w:bCs/>
          <w:color w:val="000000" w:themeColor="text1"/>
        </w:rPr>
      </w:pPr>
      <w:r>
        <w:rPr>
          <w:rFonts w:ascii="Verdana" w:hAnsi="Verdana"/>
          <w:b/>
          <w:bCs/>
          <w:color w:val="000000" w:themeColor="text1"/>
        </w:rPr>
        <w:t>PAZIENTI CON PRESENTAZIONE MUSCOLOSCHELETRICA</w:t>
      </w:r>
    </w:p>
    <w:p w14:paraId="40EDC6A1" w14:textId="77777777" w:rsidR="00E15C00" w:rsidRDefault="00E15C00" w:rsidP="00E15C00">
      <w:pPr>
        <w:spacing w:line="276" w:lineRule="auto"/>
        <w:jc w:val="both"/>
        <w:rPr>
          <w:rFonts w:ascii="Verdana" w:hAnsi="Verdana"/>
          <w:color w:val="000000" w:themeColor="text1"/>
        </w:rPr>
      </w:pPr>
      <w:r>
        <w:rPr>
          <w:rFonts w:ascii="Verdana" w:hAnsi="Verdana"/>
          <w:color w:val="000000" w:themeColor="text1"/>
        </w:rPr>
        <w:t xml:space="preserve">Se ipotizziamo che il paziente possa rientrare nelle presentazioni muscoloscheletriche, bisogna indagare poi di chi sarà la competenza di inquadramento. </w:t>
      </w:r>
    </w:p>
    <w:p w14:paraId="519D821D" w14:textId="77777777" w:rsidR="00E15C00" w:rsidRDefault="00E15C00" w:rsidP="00E15C00">
      <w:pPr>
        <w:spacing w:line="276" w:lineRule="auto"/>
        <w:jc w:val="both"/>
        <w:rPr>
          <w:rFonts w:ascii="Verdana" w:hAnsi="Verdana"/>
          <w:color w:val="000000" w:themeColor="text1"/>
        </w:rPr>
      </w:pPr>
      <w:r>
        <w:rPr>
          <w:rFonts w:ascii="Verdana" w:hAnsi="Verdana"/>
          <w:color w:val="000000" w:themeColor="text1"/>
        </w:rPr>
        <w:t xml:space="preserve">Anche in questo caso, il paziente potrebbe presentare tutto un insieme di segni e sintomi nocicettivi o neuropatici. Sarà necessario capire che caratteristiche sono e di chi sarà la competenza di inquadramento. </w:t>
      </w:r>
    </w:p>
    <w:p w14:paraId="498667D1" w14:textId="715295C5" w:rsidR="00E15C00" w:rsidRDefault="009D12AA" w:rsidP="00E15C00">
      <w:pPr>
        <w:spacing w:line="276" w:lineRule="auto"/>
        <w:jc w:val="both"/>
        <w:rPr>
          <w:rFonts w:ascii="Verdana" w:hAnsi="Verdana"/>
          <w:color w:val="000000" w:themeColor="text1"/>
        </w:rPr>
      </w:pPr>
      <w:r>
        <w:rPr>
          <w:rFonts w:ascii="Verdana" w:hAnsi="Verdana"/>
          <w:color w:val="000000" w:themeColor="text1"/>
        </w:rPr>
        <w:t>Nei pazienti con segni e sintomi correlabili a quadri clinici NON di competenza di inquadramento fisioterapico a presentazione muscoloscheletrica r</w:t>
      </w:r>
      <w:r w:rsidR="00E15C00">
        <w:rPr>
          <w:rFonts w:ascii="Verdana" w:hAnsi="Verdana"/>
          <w:color w:val="000000" w:themeColor="text1"/>
        </w:rPr>
        <w:t xml:space="preserve">ientreranno tutti quei soggetti che possono presentare segni e sintomi chiaramente correlati a possibili danni strutturali.  </w:t>
      </w:r>
    </w:p>
    <w:p w14:paraId="66EA9D09" w14:textId="01C307ED" w:rsidR="009D12AA" w:rsidRDefault="009D12AA" w:rsidP="00E15C00">
      <w:pPr>
        <w:spacing w:line="276" w:lineRule="auto"/>
        <w:jc w:val="both"/>
        <w:rPr>
          <w:rFonts w:ascii="Verdana" w:hAnsi="Verdana"/>
          <w:color w:val="000000" w:themeColor="text1"/>
        </w:rPr>
      </w:pPr>
      <w:r>
        <w:rPr>
          <w:rFonts w:ascii="Verdana" w:hAnsi="Verdana"/>
          <w:color w:val="000000" w:themeColor="text1"/>
        </w:rPr>
        <w:t>Sarà importante anche in questo caso dare il giusto peso alla storia anamnestica, ai sintomi presentati e al conseguente esame fisico</w:t>
      </w:r>
      <w:r w:rsidR="00F532C9">
        <w:rPr>
          <w:rFonts w:ascii="Verdana" w:hAnsi="Verdana"/>
          <w:color w:val="000000" w:themeColor="text1"/>
        </w:rPr>
        <w:t>, per andare ad aumentare la probabilità di non essere di fronte a un quadro di nostra competenza</w:t>
      </w:r>
      <w:r>
        <w:rPr>
          <w:rFonts w:ascii="Verdana" w:hAnsi="Verdana"/>
          <w:color w:val="000000" w:themeColor="text1"/>
        </w:rPr>
        <w:t xml:space="preserve">. </w:t>
      </w:r>
    </w:p>
    <w:p w14:paraId="363808F2" w14:textId="55CE7FA6" w:rsidR="009D12AA" w:rsidRPr="00F532C9" w:rsidRDefault="00F532C9" w:rsidP="00E15C00">
      <w:pPr>
        <w:spacing w:line="276" w:lineRule="auto"/>
        <w:jc w:val="both"/>
        <w:rPr>
          <w:rFonts w:ascii="Verdana" w:hAnsi="Verdana"/>
          <w:b/>
          <w:bCs/>
          <w:color w:val="000000" w:themeColor="text1"/>
          <w:u w:val="single"/>
        </w:rPr>
      </w:pPr>
      <w:r w:rsidRPr="00F532C9">
        <w:rPr>
          <w:rFonts w:ascii="Verdana" w:hAnsi="Verdana"/>
          <w:b/>
          <w:bCs/>
          <w:color w:val="000000" w:themeColor="text1"/>
          <w:u w:val="single"/>
        </w:rPr>
        <w:t>Ragionamento clinico</w:t>
      </w:r>
    </w:p>
    <w:p w14:paraId="25CEC009" w14:textId="0A28479A" w:rsidR="00F532C9" w:rsidRDefault="00F532C9" w:rsidP="00E15C00">
      <w:pPr>
        <w:spacing w:line="276" w:lineRule="auto"/>
        <w:jc w:val="both"/>
        <w:rPr>
          <w:rFonts w:ascii="Verdana" w:hAnsi="Verdana"/>
          <w:color w:val="000000" w:themeColor="text1"/>
        </w:rPr>
      </w:pPr>
      <w:r>
        <w:rPr>
          <w:rFonts w:ascii="Verdana" w:hAnsi="Verdana"/>
          <w:color w:val="000000" w:themeColor="text1"/>
        </w:rPr>
        <w:t xml:space="preserve">Sospetteremo quadri clinici NON di </w:t>
      </w:r>
      <w:r w:rsidR="00CB68FA">
        <w:rPr>
          <w:rFonts w:ascii="Verdana" w:hAnsi="Verdana"/>
          <w:color w:val="000000" w:themeColor="text1"/>
        </w:rPr>
        <w:t>inquadramento fisioterapico a presentazione MSK in relazione a determinati indicatori anamnestici e sintomi riportati dal paziente e ai segni riscontrati/confermati all’esame di base (ispezione, palpazione, movimenti attivi, movimenti passivi, test resistiti).</w:t>
      </w:r>
      <w:r w:rsidR="00EB4EEB">
        <w:rPr>
          <w:rFonts w:ascii="Verdana" w:hAnsi="Verdana"/>
          <w:color w:val="000000" w:themeColor="text1"/>
        </w:rPr>
        <w:t xml:space="preserve"> </w:t>
      </w:r>
    </w:p>
    <w:p w14:paraId="78BC07DB" w14:textId="49ED46BA" w:rsidR="00EB4EEB" w:rsidRDefault="00EB4EEB" w:rsidP="00E15C00">
      <w:pPr>
        <w:spacing w:line="276" w:lineRule="auto"/>
        <w:jc w:val="both"/>
        <w:rPr>
          <w:rFonts w:ascii="Verdana" w:hAnsi="Verdana"/>
          <w:color w:val="000000" w:themeColor="text1"/>
        </w:rPr>
      </w:pPr>
      <w:r>
        <w:rPr>
          <w:rFonts w:ascii="Verdana" w:hAnsi="Verdana"/>
          <w:color w:val="000000" w:themeColor="text1"/>
        </w:rPr>
        <w:t xml:space="preserve">Potremo aumentare la probabilità di essere di fronte a questa tipologia di quadri, che quindi necessitano il referral, con l’utilizzo dei test dell’esame specifico (quando realmente necessari ai fini dell’inquadramento del paziente), con l’obiettivo di confermare segni/sintomi che dall’anamnesi erano di dubbia caratterizzazione. </w:t>
      </w:r>
    </w:p>
    <w:p w14:paraId="73E7F4E1" w14:textId="6D00AED7" w:rsidR="00EB4EEB" w:rsidRDefault="008407AD" w:rsidP="00E15C00">
      <w:pPr>
        <w:spacing w:line="276" w:lineRule="auto"/>
        <w:jc w:val="both"/>
        <w:rPr>
          <w:rFonts w:ascii="Verdana" w:hAnsi="Verdana"/>
          <w:color w:val="000000" w:themeColor="text1"/>
        </w:rPr>
      </w:pPr>
      <w:r>
        <w:rPr>
          <w:rFonts w:ascii="Verdana" w:hAnsi="Verdana"/>
          <w:color w:val="000000" w:themeColor="text1"/>
        </w:rPr>
        <w:lastRenderedPageBreak/>
        <w:t>Tuttavia,</w:t>
      </w:r>
      <w:r w:rsidR="00EB4EEB">
        <w:rPr>
          <w:rFonts w:ascii="Verdana" w:hAnsi="Verdana"/>
          <w:color w:val="000000" w:themeColor="text1"/>
        </w:rPr>
        <w:t xml:space="preserve"> non abbiamo degli indicatori anamnestici, dell’insieme di segni e sintomi in grado, da soli, di identificare o far sospettare quadri clinici NON di competenza di inquadramento fisioterapico a presentazione muscoloscheletrica. </w:t>
      </w:r>
    </w:p>
    <w:p w14:paraId="0B87EE1A" w14:textId="77777777" w:rsidR="008407AD" w:rsidRDefault="00EB4EEB" w:rsidP="008407AD">
      <w:pPr>
        <w:spacing w:line="276" w:lineRule="auto"/>
        <w:jc w:val="both"/>
        <w:rPr>
          <w:rFonts w:ascii="Verdana" w:hAnsi="Verdana"/>
          <w:color w:val="000000" w:themeColor="text1"/>
        </w:rPr>
      </w:pPr>
      <w:r>
        <w:rPr>
          <w:rFonts w:ascii="Verdana" w:hAnsi="Verdana"/>
          <w:color w:val="000000" w:themeColor="text1"/>
        </w:rPr>
        <w:t xml:space="preserve">Possiamo però individuare, tramite la letteratura, un insieme di caratteristiche tipiche che, combinate tra loro, potrebbero avere un peso maggiore all’interno del nostro ragionamento </w:t>
      </w:r>
      <w:r w:rsidR="008407AD">
        <w:rPr>
          <w:rFonts w:ascii="Verdana" w:hAnsi="Verdana"/>
          <w:color w:val="000000" w:themeColor="text1"/>
        </w:rPr>
        <w:t xml:space="preserve">e che permettono di sospettare un quadro clinico NON di competenza </w:t>
      </w:r>
      <w:r w:rsidR="008407AD">
        <w:rPr>
          <w:rFonts w:ascii="Verdana" w:hAnsi="Verdana"/>
          <w:color w:val="000000" w:themeColor="text1"/>
        </w:rPr>
        <w:t xml:space="preserve">di inquadramento fisioterapico a presentazione muscoloscheletrica. </w:t>
      </w:r>
    </w:p>
    <w:p w14:paraId="2DE1DEB6" w14:textId="455E4EE0" w:rsidR="00EB4EEB" w:rsidRDefault="008407AD" w:rsidP="00E15C00">
      <w:pPr>
        <w:spacing w:line="276" w:lineRule="auto"/>
        <w:jc w:val="both"/>
        <w:rPr>
          <w:rFonts w:ascii="Verdana" w:hAnsi="Verdana"/>
          <w:color w:val="000000" w:themeColor="text1"/>
        </w:rPr>
      </w:pPr>
      <w:r>
        <w:rPr>
          <w:rFonts w:ascii="Verdana" w:hAnsi="Verdana"/>
          <w:color w:val="000000" w:themeColor="text1"/>
        </w:rPr>
        <w:t xml:space="preserve">Nel caso in cui l’anamnesi non sia chiaramente indicativa procederemo con l’esame obiettivo, volto a confermare gli insiemi di segni e sintomi caratteristici. Non sempre sarà necessario andare a eseguire l’esame obiettivo perché si potrebbe andare, soprattutto in questi pazienti, a peggiorare la condizione clinica. </w:t>
      </w:r>
    </w:p>
    <w:p w14:paraId="298EB478" w14:textId="0DC4A489" w:rsidR="008407AD" w:rsidRDefault="008407AD" w:rsidP="00E15C00">
      <w:pPr>
        <w:spacing w:line="276" w:lineRule="auto"/>
        <w:jc w:val="both"/>
        <w:rPr>
          <w:rFonts w:ascii="Verdana" w:hAnsi="Verdana"/>
          <w:color w:val="000000" w:themeColor="text1"/>
        </w:rPr>
      </w:pPr>
      <w:r>
        <w:rPr>
          <w:rFonts w:ascii="Verdana" w:hAnsi="Verdana"/>
          <w:color w:val="000000" w:themeColor="text1"/>
        </w:rPr>
        <w:t xml:space="preserve">Una volta che viene eseguito il referral, lo specialista andrà ad assegnare un’etichetta diagnostica (non si è parlato di diagnosi perché il fisioterapista, dal punto di vista legale, non può fare diagnosi) all’insieme di segni e sintomi individuati. </w:t>
      </w:r>
    </w:p>
    <w:p w14:paraId="3BDC8726" w14:textId="1352EFA1" w:rsidR="008407AD" w:rsidRDefault="008407AD" w:rsidP="00E15C00">
      <w:pPr>
        <w:spacing w:line="276" w:lineRule="auto"/>
        <w:jc w:val="both"/>
        <w:rPr>
          <w:rFonts w:ascii="Verdana" w:hAnsi="Verdana"/>
          <w:color w:val="000000" w:themeColor="text1"/>
        </w:rPr>
      </w:pPr>
      <w:r>
        <w:rPr>
          <w:rFonts w:ascii="Verdana" w:hAnsi="Verdana"/>
          <w:color w:val="000000" w:themeColor="text1"/>
        </w:rPr>
        <w:t>Qualora il paziente torni post-referral, procederemo ad una nuova raccolta anamnestica e ad un nuovo esame fisico per impostare il trattamento sulla base dei segni e sintomi individuati.</w:t>
      </w:r>
    </w:p>
    <w:p w14:paraId="290D2588" w14:textId="28A7B25B" w:rsidR="008407AD" w:rsidRPr="008407AD" w:rsidRDefault="008407AD" w:rsidP="00E15C00">
      <w:pPr>
        <w:spacing w:line="276" w:lineRule="auto"/>
        <w:jc w:val="both"/>
        <w:rPr>
          <w:rFonts w:ascii="Verdana" w:hAnsi="Verdana"/>
          <w:color w:val="000000" w:themeColor="text1"/>
          <w:u w:val="single"/>
        </w:rPr>
      </w:pPr>
      <w:r w:rsidRPr="008407AD">
        <w:rPr>
          <w:rFonts w:ascii="Verdana" w:hAnsi="Verdana"/>
          <w:color w:val="000000" w:themeColor="text1"/>
          <w:u w:val="single"/>
        </w:rPr>
        <w:t>IN SINTESI:</w:t>
      </w:r>
    </w:p>
    <w:p w14:paraId="0063EAF4" w14:textId="3C6C2F7C" w:rsidR="00437306" w:rsidRDefault="00437306" w:rsidP="00437306">
      <w:pPr>
        <w:spacing w:line="276" w:lineRule="auto"/>
        <w:jc w:val="center"/>
        <w:rPr>
          <w:rFonts w:ascii="Verdana" w:hAnsi="Verdana"/>
          <w:color w:val="000000" w:themeColor="text1"/>
        </w:rPr>
      </w:pPr>
      <w:r w:rsidRPr="00437306">
        <w:rPr>
          <w:rFonts w:ascii="Verdana" w:hAnsi="Verdana"/>
          <w:color w:val="000000" w:themeColor="text1"/>
        </w:rPr>
        <w:drawing>
          <wp:inline distT="0" distB="0" distL="0" distR="0" wp14:anchorId="1D6674DA" wp14:editId="7E9D89A3">
            <wp:extent cx="4467849" cy="3086531"/>
            <wp:effectExtent l="0" t="0" r="9525" b="0"/>
            <wp:docPr id="8845613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1382" name=""/>
                    <pic:cNvPicPr/>
                  </pic:nvPicPr>
                  <pic:blipFill>
                    <a:blip r:embed="rId10"/>
                    <a:stretch>
                      <a:fillRect/>
                    </a:stretch>
                  </pic:blipFill>
                  <pic:spPr>
                    <a:xfrm>
                      <a:off x="0" y="0"/>
                      <a:ext cx="4467849" cy="3086531"/>
                    </a:xfrm>
                    <a:prstGeom prst="rect">
                      <a:avLst/>
                    </a:prstGeom>
                  </pic:spPr>
                </pic:pic>
              </a:graphicData>
            </a:graphic>
          </wp:inline>
        </w:drawing>
      </w:r>
    </w:p>
    <w:p w14:paraId="661527B9" w14:textId="0E30C78B" w:rsidR="008407AD" w:rsidRDefault="008407AD" w:rsidP="00E15C00">
      <w:pPr>
        <w:spacing w:line="276" w:lineRule="auto"/>
        <w:jc w:val="both"/>
        <w:rPr>
          <w:rFonts w:ascii="Verdana" w:hAnsi="Verdana"/>
          <w:color w:val="000000" w:themeColor="text1"/>
        </w:rPr>
      </w:pPr>
      <w:r>
        <w:rPr>
          <w:rFonts w:ascii="Verdana" w:hAnsi="Verdana"/>
          <w:color w:val="000000" w:themeColor="text1"/>
        </w:rPr>
        <w:t xml:space="preserve">Se già a partire dall’anamnesi si ha un insieme di segni e sintomi chiaramente indicativi di un quadro non di nostra competenza, si farà referral. </w:t>
      </w:r>
    </w:p>
    <w:p w14:paraId="65B72E64" w14:textId="070E1040" w:rsidR="008407AD" w:rsidRDefault="008407AD" w:rsidP="00E15C00">
      <w:pPr>
        <w:spacing w:line="276" w:lineRule="auto"/>
        <w:jc w:val="both"/>
        <w:rPr>
          <w:rFonts w:ascii="Verdana" w:hAnsi="Verdana"/>
          <w:color w:val="000000" w:themeColor="text1"/>
        </w:rPr>
      </w:pPr>
      <w:r>
        <w:rPr>
          <w:rFonts w:ascii="Verdana" w:hAnsi="Verdana"/>
          <w:color w:val="000000" w:themeColor="text1"/>
        </w:rPr>
        <w:t xml:space="preserve">Quando questi saranno dubbi, potremmo andare ad aumentare la nostra probabilità di confermare o meno i segni e sintomi che il paziente riporta con l’esame fisico. Anche in questo caso si può decidere se trattare il paziente o se eseguire un referral. </w:t>
      </w:r>
    </w:p>
    <w:p w14:paraId="1EE12EAF" w14:textId="25C00222" w:rsidR="008407AD" w:rsidRDefault="008407AD" w:rsidP="00E15C00">
      <w:pPr>
        <w:spacing w:line="276" w:lineRule="auto"/>
        <w:jc w:val="both"/>
        <w:rPr>
          <w:rFonts w:ascii="Verdana" w:hAnsi="Verdana"/>
          <w:color w:val="000000" w:themeColor="text1"/>
        </w:rPr>
      </w:pPr>
      <w:r>
        <w:rPr>
          <w:rFonts w:ascii="Verdana" w:hAnsi="Verdana"/>
          <w:color w:val="000000" w:themeColor="text1"/>
        </w:rPr>
        <w:t xml:space="preserve">Laddove il paziente ritorna da noi, sarà necessario andare ad eseguire una nuova valutazione per poi impostare il trattamento più adeguato. </w:t>
      </w:r>
    </w:p>
    <w:p w14:paraId="00B6B847" w14:textId="1432D3A4" w:rsidR="00437306" w:rsidRDefault="00437306" w:rsidP="00E15C00">
      <w:pPr>
        <w:spacing w:line="276" w:lineRule="auto"/>
        <w:jc w:val="both"/>
        <w:rPr>
          <w:rFonts w:ascii="Verdana" w:hAnsi="Verdana"/>
          <w:color w:val="000000" w:themeColor="text1"/>
        </w:rPr>
      </w:pPr>
    </w:p>
    <w:p w14:paraId="54E8516F" w14:textId="77777777" w:rsidR="00437306" w:rsidRDefault="00437306" w:rsidP="00E15C00">
      <w:pPr>
        <w:spacing w:line="276" w:lineRule="auto"/>
        <w:jc w:val="both"/>
        <w:rPr>
          <w:rFonts w:ascii="Verdana" w:hAnsi="Verdana"/>
          <w:color w:val="000000" w:themeColor="text1"/>
        </w:rPr>
      </w:pPr>
    </w:p>
    <w:p w14:paraId="56420B20" w14:textId="66A99BD5" w:rsidR="00F52A5A" w:rsidRPr="00F52A5A" w:rsidRDefault="00F52A5A" w:rsidP="00E15C00">
      <w:pPr>
        <w:spacing w:line="276" w:lineRule="auto"/>
        <w:jc w:val="both"/>
        <w:rPr>
          <w:rFonts w:ascii="Verdana" w:hAnsi="Verdana"/>
          <w:b/>
          <w:bCs/>
          <w:color w:val="000000" w:themeColor="text1"/>
          <w:u w:val="single"/>
        </w:rPr>
      </w:pPr>
      <w:r w:rsidRPr="00F52A5A">
        <w:rPr>
          <w:rFonts w:ascii="Verdana" w:hAnsi="Verdana"/>
          <w:b/>
          <w:bCs/>
          <w:color w:val="000000" w:themeColor="text1"/>
          <w:u w:val="single"/>
        </w:rPr>
        <w:lastRenderedPageBreak/>
        <w:t>Anamnesi</w:t>
      </w:r>
    </w:p>
    <w:p w14:paraId="34D99405" w14:textId="1F889828" w:rsidR="000F102F" w:rsidRDefault="00437306" w:rsidP="00E15C00">
      <w:pPr>
        <w:spacing w:line="276" w:lineRule="auto"/>
        <w:jc w:val="both"/>
        <w:rPr>
          <w:rFonts w:ascii="Verdana" w:hAnsi="Verdana"/>
          <w:color w:val="000000" w:themeColor="text1"/>
        </w:rPr>
      </w:pPr>
      <w:r>
        <w:rPr>
          <w:rFonts w:ascii="Verdana" w:hAnsi="Verdana"/>
          <w:color w:val="000000" w:themeColor="text1"/>
        </w:rPr>
        <w:t xml:space="preserve">Non tutti i segni e sintomi avranno lo stesso peso. Ci saranno i sintomi, ad esempio il crepitio, il dolore nei movimenti passivi/attivi/resistiti, limitazione dei movimenti, che avranno un peso maggiore rispetto all’ecchimosi, a una sensazione di cedimento, a un deficit di forza, a parestesie, a deficit neurovascolari o alla sensazione di apprensione. </w:t>
      </w:r>
      <w:r w:rsidR="00F52A5A">
        <w:rPr>
          <w:rFonts w:ascii="Verdana" w:hAnsi="Verdana"/>
          <w:color w:val="000000" w:themeColor="text1"/>
        </w:rPr>
        <w:t xml:space="preserve">Così come questi avranno, invece, un peso minore rispetto ad esempio storia di trauma, deformità articolare, dolore associato ad alta reattività o deficit neurovascolari ben definiti (come l’anestesia). </w:t>
      </w:r>
    </w:p>
    <w:p w14:paraId="6FE32B8E" w14:textId="358175D5" w:rsidR="00F52A5A" w:rsidRDefault="00F52A5A" w:rsidP="00E15C00">
      <w:pPr>
        <w:spacing w:line="276" w:lineRule="auto"/>
        <w:jc w:val="both"/>
        <w:rPr>
          <w:rFonts w:ascii="Verdana" w:hAnsi="Verdana"/>
          <w:color w:val="000000" w:themeColor="text1"/>
        </w:rPr>
      </w:pPr>
      <w:r>
        <w:rPr>
          <w:rFonts w:ascii="Verdana" w:hAnsi="Verdana"/>
          <w:color w:val="000000" w:themeColor="text1"/>
        </w:rPr>
        <w:t xml:space="preserve">Occorre, quindi, dare un peso all’insieme di tutti i segni e sintomi, ragionando e correlando la loro possibile presenza con il possibile danno strutturale. </w:t>
      </w:r>
    </w:p>
    <w:p w14:paraId="7E831C32" w14:textId="5CEB3454" w:rsidR="00F52A5A" w:rsidRDefault="00F52A5A" w:rsidP="00E15C00">
      <w:pPr>
        <w:spacing w:line="276" w:lineRule="auto"/>
        <w:jc w:val="both"/>
        <w:rPr>
          <w:rFonts w:ascii="Verdana" w:hAnsi="Verdana"/>
          <w:b/>
          <w:bCs/>
          <w:color w:val="000000" w:themeColor="text1"/>
          <w:u w:val="single"/>
        </w:rPr>
      </w:pPr>
      <w:r w:rsidRPr="00F52A5A">
        <w:rPr>
          <w:rFonts w:ascii="Verdana" w:hAnsi="Verdana"/>
          <w:b/>
          <w:bCs/>
          <w:color w:val="000000" w:themeColor="text1"/>
          <w:u w:val="single"/>
        </w:rPr>
        <w:t>Come guidare l’anamnesi?</w:t>
      </w:r>
    </w:p>
    <w:p w14:paraId="43A84B75" w14:textId="3A3C2A47" w:rsidR="00223DED" w:rsidRDefault="00223DED" w:rsidP="00223DED">
      <w:pPr>
        <w:spacing w:line="276" w:lineRule="auto"/>
        <w:jc w:val="center"/>
        <w:rPr>
          <w:rFonts w:ascii="Verdana" w:hAnsi="Verdana"/>
          <w:b/>
          <w:bCs/>
          <w:color w:val="000000" w:themeColor="text1"/>
          <w:u w:val="single"/>
        </w:rPr>
      </w:pPr>
      <w:r w:rsidRPr="00223DED">
        <w:rPr>
          <w:rFonts w:ascii="Verdana" w:hAnsi="Verdana"/>
          <w:b/>
          <w:bCs/>
          <w:color w:val="000000" w:themeColor="text1"/>
          <w:u w:val="single"/>
        </w:rPr>
        <w:drawing>
          <wp:inline distT="0" distB="0" distL="0" distR="0" wp14:anchorId="312EC64D" wp14:editId="6A7A5003">
            <wp:extent cx="4239217" cy="2362530"/>
            <wp:effectExtent l="0" t="0" r="9525" b="0"/>
            <wp:docPr id="11174612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1279" name=""/>
                    <pic:cNvPicPr/>
                  </pic:nvPicPr>
                  <pic:blipFill>
                    <a:blip r:embed="rId11"/>
                    <a:stretch>
                      <a:fillRect/>
                    </a:stretch>
                  </pic:blipFill>
                  <pic:spPr>
                    <a:xfrm>
                      <a:off x="0" y="0"/>
                      <a:ext cx="4239217" cy="2362530"/>
                    </a:xfrm>
                    <a:prstGeom prst="rect">
                      <a:avLst/>
                    </a:prstGeom>
                  </pic:spPr>
                </pic:pic>
              </a:graphicData>
            </a:graphic>
          </wp:inline>
        </w:drawing>
      </w:r>
    </w:p>
    <w:p w14:paraId="3AD352DE" w14:textId="45DCF35E" w:rsidR="00F52A5A" w:rsidRPr="00F52A5A" w:rsidRDefault="00F52A5A" w:rsidP="00E15C00">
      <w:pPr>
        <w:spacing w:line="276" w:lineRule="auto"/>
        <w:jc w:val="both"/>
        <w:rPr>
          <w:rFonts w:ascii="Verdana" w:hAnsi="Verdana"/>
          <w:color w:val="000000" w:themeColor="text1"/>
        </w:rPr>
      </w:pPr>
      <w:r>
        <w:rPr>
          <w:rFonts w:ascii="Verdana" w:hAnsi="Verdana"/>
          <w:color w:val="000000" w:themeColor="text1"/>
        </w:rPr>
        <w:t>Indicatori anamnestici e segni/sintomi da indagare:</w:t>
      </w:r>
    </w:p>
    <w:p w14:paraId="20A051E1" w14:textId="3DCC152E" w:rsidR="00F52A5A" w:rsidRDefault="00F52A5A" w:rsidP="00F52A5A">
      <w:pPr>
        <w:pStyle w:val="Paragrafoelenco"/>
        <w:numPr>
          <w:ilvl w:val="0"/>
          <w:numId w:val="4"/>
        </w:numPr>
        <w:spacing w:line="276" w:lineRule="auto"/>
        <w:jc w:val="both"/>
        <w:rPr>
          <w:rFonts w:ascii="Verdana" w:hAnsi="Verdana"/>
          <w:color w:val="000000" w:themeColor="text1"/>
        </w:rPr>
      </w:pPr>
      <w:r>
        <w:rPr>
          <w:rFonts w:ascii="Verdana" w:hAnsi="Verdana"/>
          <w:color w:val="000000" w:themeColor="text1"/>
        </w:rPr>
        <w:t>Storia di trauma: il paziente ha subito un trauma? Di che tipo? I segni e i sintomi lamentati sono seguenti al trauma?</w:t>
      </w:r>
    </w:p>
    <w:p w14:paraId="75DAFE06" w14:textId="77777777" w:rsidR="00223DED" w:rsidRDefault="00F52A5A" w:rsidP="00F52A5A">
      <w:pPr>
        <w:pStyle w:val="Paragrafoelenco"/>
        <w:numPr>
          <w:ilvl w:val="0"/>
          <w:numId w:val="4"/>
        </w:numPr>
        <w:spacing w:line="276" w:lineRule="auto"/>
        <w:jc w:val="both"/>
        <w:rPr>
          <w:rFonts w:ascii="Verdana" w:hAnsi="Verdana"/>
          <w:color w:val="000000" w:themeColor="text1"/>
        </w:rPr>
      </w:pPr>
      <w:r>
        <w:rPr>
          <w:rFonts w:ascii="Verdana" w:hAnsi="Verdana"/>
          <w:color w:val="000000" w:themeColor="text1"/>
        </w:rPr>
        <w:t xml:space="preserve">Dolore associato o meno ad alta reattività: il paziente che tipo di dolore lamenta? (intensità, frequenza, durata </w:t>
      </w:r>
      <w:r w:rsidR="00223DED">
        <w:rPr>
          <w:rFonts w:ascii="Verdana" w:hAnsi="Verdana"/>
          <w:color w:val="000000" w:themeColor="text1"/>
        </w:rPr>
        <w:t>e localizzazione)</w:t>
      </w:r>
    </w:p>
    <w:p w14:paraId="3AAFBC5D" w14:textId="28E38FC7" w:rsidR="00F52A5A" w:rsidRDefault="00223DED" w:rsidP="00223DED">
      <w:pPr>
        <w:pStyle w:val="Paragrafoelenco"/>
        <w:spacing w:line="276" w:lineRule="auto"/>
        <w:jc w:val="both"/>
        <w:rPr>
          <w:rFonts w:ascii="Verdana" w:hAnsi="Verdana"/>
          <w:color w:val="000000" w:themeColor="text1"/>
        </w:rPr>
      </w:pPr>
      <w:r>
        <w:rPr>
          <w:rFonts w:ascii="Verdana" w:hAnsi="Verdana"/>
          <w:color w:val="000000" w:themeColor="text1"/>
        </w:rPr>
        <w:t xml:space="preserve">Che tipo di dolore è, quindi se è un dolore acuto, urente, trafittivo, invalidante. Se c’è dolore notturno e di che tipo è. </w:t>
      </w:r>
    </w:p>
    <w:p w14:paraId="480A7887" w14:textId="4A921BFB" w:rsidR="00223DED" w:rsidRPr="00223DED" w:rsidRDefault="00223DED" w:rsidP="00223DED">
      <w:pPr>
        <w:spacing w:line="276" w:lineRule="auto"/>
        <w:jc w:val="center"/>
        <w:rPr>
          <w:rFonts w:ascii="Verdana" w:hAnsi="Verdana"/>
          <w:color w:val="000000" w:themeColor="text1"/>
        </w:rPr>
      </w:pPr>
      <w:r w:rsidRPr="00223DED">
        <w:rPr>
          <w:rFonts w:ascii="Verdana" w:hAnsi="Verdana"/>
          <w:color w:val="000000" w:themeColor="text1"/>
        </w:rPr>
        <w:drawing>
          <wp:inline distT="0" distB="0" distL="0" distR="0" wp14:anchorId="62485A54" wp14:editId="0CBE22CF">
            <wp:extent cx="4210638" cy="2105319"/>
            <wp:effectExtent l="0" t="0" r="0" b="9525"/>
            <wp:docPr id="10397489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48953" name=""/>
                    <pic:cNvPicPr/>
                  </pic:nvPicPr>
                  <pic:blipFill>
                    <a:blip r:embed="rId12"/>
                    <a:stretch>
                      <a:fillRect/>
                    </a:stretch>
                  </pic:blipFill>
                  <pic:spPr>
                    <a:xfrm>
                      <a:off x="0" y="0"/>
                      <a:ext cx="4210638" cy="2105319"/>
                    </a:xfrm>
                    <a:prstGeom prst="rect">
                      <a:avLst/>
                    </a:prstGeom>
                  </pic:spPr>
                </pic:pic>
              </a:graphicData>
            </a:graphic>
          </wp:inline>
        </w:drawing>
      </w:r>
    </w:p>
    <w:p w14:paraId="17A137D5" w14:textId="28E9D238" w:rsidR="00223DED" w:rsidRDefault="00223DED" w:rsidP="00223DED">
      <w:pPr>
        <w:pStyle w:val="Paragrafoelenco"/>
        <w:numPr>
          <w:ilvl w:val="0"/>
          <w:numId w:val="4"/>
        </w:numPr>
        <w:spacing w:line="276" w:lineRule="auto"/>
        <w:jc w:val="both"/>
        <w:rPr>
          <w:rFonts w:ascii="Verdana" w:hAnsi="Verdana"/>
          <w:color w:val="000000" w:themeColor="text1"/>
        </w:rPr>
      </w:pPr>
      <w:r>
        <w:rPr>
          <w:rFonts w:ascii="Verdana" w:hAnsi="Verdana"/>
          <w:color w:val="000000" w:themeColor="text1"/>
        </w:rPr>
        <w:t>Impotenza funzionale</w:t>
      </w:r>
    </w:p>
    <w:p w14:paraId="3B72F09E" w14:textId="0C942988" w:rsidR="00223DED" w:rsidRDefault="00223DED" w:rsidP="00223DED">
      <w:pPr>
        <w:pStyle w:val="Paragrafoelenco"/>
        <w:numPr>
          <w:ilvl w:val="0"/>
          <w:numId w:val="4"/>
        </w:numPr>
        <w:spacing w:line="276" w:lineRule="auto"/>
        <w:jc w:val="both"/>
        <w:rPr>
          <w:rFonts w:ascii="Verdana" w:hAnsi="Verdana"/>
          <w:color w:val="000000" w:themeColor="text1"/>
        </w:rPr>
      </w:pPr>
      <w:r>
        <w:rPr>
          <w:rFonts w:ascii="Verdana" w:hAnsi="Verdana"/>
          <w:color w:val="000000" w:themeColor="text1"/>
        </w:rPr>
        <w:t>Deformità articolare</w:t>
      </w:r>
    </w:p>
    <w:p w14:paraId="3690BE1F" w14:textId="0CB447C8" w:rsidR="00223DED" w:rsidRDefault="00223DED" w:rsidP="00223DED">
      <w:pPr>
        <w:pStyle w:val="Paragrafoelenco"/>
        <w:numPr>
          <w:ilvl w:val="0"/>
          <w:numId w:val="4"/>
        </w:numPr>
        <w:spacing w:line="276" w:lineRule="auto"/>
        <w:jc w:val="both"/>
        <w:rPr>
          <w:rFonts w:ascii="Verdana" w:hAnsi="Verdana"/>
          <w:color w:val="000000" w:themeColor="text1"/>
        </w:rPr>
      </w:pPr>
      <w:r>
        <w:rPr>
          <w:rFonts w:ascii="Verdana" w:hAnsi="Verdana"/>
          <w:color w:val="000000" w:themeColor="text1"/>
        </w:rPr>
        <w:t>Deficit neurovascolari ben definiti, come ad esempio anestesia</w:t>
      </w:r>
    </w:p>
    <w:p w14:paraId="350630AB" w14:textId="308FB882" w:rsidR="00223DED" w:rsidRDefault="00223DED" w:rsidP="00223DED">
      <w:pPr>
        <w:spacing w:line="276" w:lineRule="auto"/>
        <w:jc w:val="center"/>
        <w:rPr>
          <w:rFonts w:ascii="Verdana" w:hAnsi="Verdana"/>
          <w:color w:val="000000" w:themeColor="text1"/>
        </w:rPr>
      </w:pPr>
      <w:r w:rsidRPr="00223DED">
        <w:rPr>
          <w:rFonts w:ascii="Verdana" w:hAnsi="Verdana"/>
          <w:color w:val="000000" w:themeColor="text1"/>
        </w:rPr>
        <w:lastRenderedPageBreak/>
        <w:drawing>
          <wp:inline distT="0" distB="0" distL="0" distR="0" wp14:anchorId="7E06EB33" wp14:editId="5765A375">
            <wp:extent cx="3953427" cy="2162477"/>
            <wp:effectExtent l="0" t="0" r="9525" b="9525"/>
            <wp:docPr id="1584156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6150" name=""/>
                    <pic:cNvPicPr/>
                  </pic:nvPicPr>
                  <pic:blipFill>
                    <a:blip r:embed="rId13"/>
                    <a:stretch>
                      <a:fillRect/>
                    </a:stretch>
                  </pic:blipFill>
                  <pic:spPr>
                    <a:xfrm>
                      <a:off x="0" y="0"/>
                      <a:ext cx="3953427" cy="2162477"/>
                    </a:xfrm>
                    <a:prstGeom prst="rect">
                      <a:avLst/>
                    </a:prstGeom>
                  </pic:spPr>
                </pic:pic>
              </a:graphicData>
            </a:graphic>
          </wp:inline>
        </w:drawing>
      </w:r>
    </w:p>
    <w:p w14:paraId="4E302218" w14:textId="6CECA881" w:rsidR="00223DED" w:rsidRDefault="00E458A9" w:rsidP="00E458A9">
      <w:pPr>
        <w:pStyle w:val="Paragrafoelenco"/>
        <w:numPr>
          <w:ilvl w:val="0"/>
          <w:numId w:val="5"/>
        </w:numPr>
        <w:spacing w:line="276" w:lineRule="auto"/>
        <w:jc w:val="both"/>
        <w:rPr>
          <w:rFonts w:ascii="Verdana" w:hAnsi="Verdana"/>
          <w:color w:val="000000" w:themeColor="text1"/>
        </w:rPr>
      </w:pPr>
      <w:r>
        <w:rPr>
          <w:rFonts w:ascii="Verdana" w:hAnsi="Verdana"/>
          <w:color w:val="000000" w:themeColor="text1"/>
        </w:rPr>
        <w:t>Apprensione</w:t>
      </w:r>
    </w:p>
    <w:p w14:paraId="56A079CE" w14:textId="477F71D0" w:rsidR="00E458A9" w:rsidRDefault="00E458A9" w:rsidP="00E458A9">
      <w:pPr>
        <w:pStyle w:val="Paragrafoelenco"/>
        <w:numPr>
          <w:ilvl w:val="0"/>
          <w:numId w:val="5"/>
        </w:numPr>
        <w:spacing w:line="276" w:lineRule="auto"/>
        <w:jc w:val="both"/>
        <w:rPr>
          <w:rFonts w:ascii="Verdana" w:hAnsi="Verdana"/>
          <w:color w:val="000000" w:themeColor="text1"/>
        </w:rPr>
      </w:pPr>
      <w:r>
        <w:rPr>
          <w:rFonts w:ascii="Verdana" w:hAnsi="Verdana"/>
          <w:color w:val="000000" w:themeColor="text1"/>
        </w:rPr>
        <w:t>Sensazione di cedimento</w:t>
      </w:r>
    </w:p>
    <w:p w14:paraId="093E2326" w14:textId="3CD835B3" w:rsidR="00E458A9" w:rsidRDefault="00E458A9" w:rsidP="00E458A9">
      <w:pPr>
        <w:pStyle w:val="Paragrafoelenco"/>
        <w:numPr>
          <w:ilvl w:val="0"/>
          <w:numId w:val="5"/>
        </w:numPr>
        <w:spacing w:line="276" w:lineRule="auto"/>
        <w:jc w:val="both"/>
        <w:rPr>
          <w:rFonts w:ascii="Verdana" w:hAnsi="Verdana"/>
          <w:color w:val="000000" w:themeColor="text1"/>
        </w:rPr>
      </w:pPr>
      <w:r>
        <w:rPr>
          <w:rFonts w:ascii="Verdana" w:hAnsi="Verdana"/>
          <w:color w:val="000000" w:themeColor="text1"/>
        </w:rPr>
        <w:t>Altri deficit presenti, come forza o sensibilità</w:t>
      </w:r>
    </w:p>
    <w:p w14:paraId="6377D7F4" w14:textId="3FCF43CA" w:rsidR="00E458A9" w:rsidRDefault="00E458A9" w:rsidP="00E458A9">
      <w:pPr>
        <w:spacing w:line="276" w:lineRule="auto"/>
        <w:jc w:val="both"/>
        <w:rPr>
          <w:rFonts w:ascii="Verdana" w:hAnsi="Verdana"/>
          <w:color w:val="000000" w:themeColor="text1"/>
        </w:rPr>
      </w:pPr>
      <w:r>
        <w:rPr>
          <w:rFonts w:ascii="Verdana" w:hAnsi="Verdana"/>
          <w:color w:val="000000" w:themeColor="text1"/>
        </w:rPr>
        <w:t xml:space="preserve">Tuttavia, dobbiamo sempre ragionare e non trarre conclusioni affrettate. Dovremo, attraverso la valutazione, indagare tutto un insieme di segni e sintomi e, laddove questi siano sfumati o di dubbia interpretazione, si procederà con l’esame fisico, composto dall’esame di base ed eventualmente dall’esame specifico, in base alla reattività del quadro. Decideremo poi, di conseguenza, se fare referral o meno. </w:t>
      </w:r>
    </w:p>
    <w:p w14:paraId="250501E7" w14:textId="77777777" w:rsidR="00E458A9" w:rsidRDefault="00E458A9" w:rsidP="00E458A9">
      <w:pPr>
        <w:spacing w:line="276" w:lineRule="auto"/>
        <w:jc w:val="both"/>
        <w:rPr>
          <w:rFonts w:ascii="Verdana" w:hAnsi="Verdana"/>
          <w:color w:val="000000" w:themeColor="text1"/>
        </w:rPr>
      </w:pPr>
    </w:p>
    <w:p w14:paraId="086257CF" w14:textId="1C0C7584" w:rsidR="00E458A9" w:rsidRDefault="00E458A9" w:rsidP="00E458A9">
      <w:pPr>
        <w:spacing w:line="276" w:lineRule="auto"/>
        <w:jc w:val="both"/>
        <w:rPr>
          <w:rFonts w:ascii="Verdana" w:hAnsi="Verdana"/>
          <w:color w:val="000000" w:themeColor="text1"/>
        </w:rPr>
      </w:pPr>
      <w:r>
        <w:rPr>
          <w:rFonts w:ascii="Verdana" w:hAnsi="Verdana"/>
          <w:color w:val="000000" w:themeColor="text1"/>
        </w:rPr>
        <w:t xml:space="preserve">Adesso andremo ad analizzare quell’insieme di segni e sintomi che sono stati trovati in letteratura e che potrebbero farci drizzare le antenne per un possibile quadro di competenza NON riabilitativa. </w:t>
      </w:r>
    </w:p>
    <w:p w14:paraId="5D554A36" w14:textId="52895EE1" w:rsidR="00CA3392" w:rsidRDefault="00CA3392" w:rsidP="00E458A9">
      <w:pPr>
        <w:spacing w:line="276" w:lineRule="auto"/>
        <w:jc w:val="both"/>
        <w:rPr>
          <w:rFonts w:ascii="Verdana" w:hAnsi="Verdana"/>
          <w:color w:val="000000" w:themeColor="text1"/>
        </w:rPr>
      </w:pPr>
      <w:r>
        <w:rPr>
          <w:rFonts w:ascii="Verdana" w:hAnsi="Verdana"/>
          <w:color w:val="000000" w:themeColor="text1"/>
        </w:rPr>
        <w:t>(!) Non verranno menzionate volutamente le etichette diagnostiche perché non è con queste che bisogna approcciarsi all’anamnesi, altrimenti si considererà sempre l’idea che si ha in testa, trascurando dettagli importati. Si deve dare rilievo ai segni e sintomi; più saranno sfumati più si potrà procedere con l’esame fisico. (Dalla sbobina dell’anno scorso)</w:t>
      </w:r>
    </w:p>
    <w:p w14:paraId="767E38DF" w14:textId="3F267E57" w:rsidR="0012072E" w:rsidRPr="0012072E" w:rsidRDefault="00E458A9" w:rsidP="00E458A9">
      <w:pPr>
        <w:spacing w:line="276" w:lineRule="auto"/>
        <w:jc w:val="both"/>
        <w:rPr>
          <w:rFonts w:ascii="Verdana" w:hAnsi="Verdana"/>
          <w:b/>
          <w:bCs/>
          <w:color w:val="000000" w:themeColor="text1"/>
        </w:rPr>
      </w:pPr>
      <w:r w:rsidRPr="00E458A9">
        <w:rPr>
          <w:rFonts w:ascii="Verdana" w:hAnsi="Verdana"/>
          <w:b/>
          <w:bCs/>
          <w:color w:val="000000" w:themeColor="text1"/>
        </w:rPr>
        <w:t>QUADRO 1</w:t>
      </w:r>
      <w:r w:rsidR="0012072E">
        <w:rPr>
          <w:rFonts w:ascii="Verdana" w:hAnsi="Verdana"/>
          <w:b/>
          <w:bCs/>
          <w:color w:val="000000" w:themeColor="text1"/>
        </w:rPr>
        <w:t xml:space="preserve"> </w:t>
      </w:r>
    </w:p>
    <w:p w14:paraId="4A4766C0" w14:textId="664094DF" w:rsidR="00E458A9" w:rsidRDefault="00E458A9" w:rsidP="00E458A9">
      <w:pPr>
        <w:pStyle w:val="Paragrafoelenco"/>
        <w:numPr>
          <w:ilvl w:val="0"/>
          <w:numId w:val="7"/>
        </w:numPr>
        <w:spacing w:line="276" w:lineRule="auto"/>
        <w:jc w:val="both"/>
        <w:rPr>
          <w:rFonts w:ascii="Verdana" w:hAnsi="Verdana"/>
          <w:color w:val="000000" w:themeColor="text1"/>
        </w:rPr>
      </w:pPr>
      <w:r>
        <w:rPr>
          <w:rFonts w:ascii="Verdana" w:hAnsi="Verdana"/>
          <w:color w:val="000000" w:themeColor="text1"/>
        </w:rPr>
        <w:t>Storia di trauma</w:t>
      </w:r>
    </w:p>
    <w:p w14:paraId="4097C3A4" w14:textId="6BABA4A2" w:rsidR="00E458A9" w:rsidRDefault="00E458A9" w:rsidP="00E458A9">
      <w:pPr>
        <w:pStyle w:val="Paragrafoelenco"/>
        <w:numPr>
          <w:ilvl w:val="0"/>
          <w:numId w:val="7"/>
        </w:numPr>
        <w:spacing w:line="276" w:lineRule="auto"/>
        <w:jc w:val="both"/>
        <w:rPr>
          <w:rFonts w:ascii="Verdana" w:hAnsi="Verdana"/>
          <w:color w:val="000000" w:themeColor="text1"/>
        </w:rPr>
      </w:pPr>
      <w:r>
        <w:rPr>
          <w:rFonts w:ascii="Verdana" w:hAnsi="Verdana"/>
          <w:color w:val="000000" w:themeColor="text1"/>
        </w:rPr>
        <w:t>Impotenza funzionale</w:t>
      </w:r>
    </w:p>
    <w:p w14:paraId="2121DEC6" w14:textId="07FA8A48" w:rsidR="00E458A9" w:rsidRDefault="00E458A9" w:rsidP="00E458A9">
      <w:pPr>
        <w:pStyle w:val="Paragrafoelenco"/>
        <w:numPr>
          <w:ilvl w:val="0"/>
          <w:numId w:val="7"/>
        </w:numPr>
        <w:spacing w:line="276" w:lineRule="auto"/>
        <w:jc w:val="both"/>
        <w:rPr>
          <w:rFonts w:ascii="Verdana" w:hAnsi="Verdana"/>
          <w:color w:val="000000" w:themeColor="text1"/>
        </w:rPr>
      </w:pPr>
      <w:r>
        <w:rPr>
          <w:rFonts w:ascii="Verdana" w:hAnsi="Verdana"/>
          <w:color w:val="000000" w:themeColor="text1"/>
        </w:rPr>
        <w:t>Dolore associato ad alta reattività</w:t>
      </w:r>
    </w:p>
    <w:p w14:paraId="20276349" w14:textId="19299D41" w:rsidR="00E458A9" w:rsidRDefault="00E458A9" w:rsidP="00E458A9">
      <w:pPr>
        <w:pStyle w:val="Paragrafoelenco"/>
        <w:numPr>
          <w:ilvl w:val="0"/>
          <w:numId w:val="7"/>
        </w:numPr>
        <w:spacing w:line="276" w:lineRule="auto"/>
        <w:jc w:val="both"/>
        <w:rPr>
          <w:rFonts w:ascii="Verdana" w:hAnsi="Verdana"/>
          <w:color w:val="000000" w:themeColor="text1"/>
        </w:rPr>
      </w:pPr>
      <w:r>
        <w:rPr>
          <w:rFonts w:ascii="Verdana" w:hAnsi="Verdana"/>
          <w:color w:val="000000" w:themeColor="text1"/>
        </w:rPr>
        <w:t>Deformità articolare</w:t>
      </w:r>
    </w:p>
    <w:p w14:paraId="26620EA4" w14:textId="08B057E8" w:rsidR="00E458A9" w:rsidRPr="00E458A9" w:rsidRDefault="0091164E" w:rsidP="00E458A9">
      <w:pPr>
        <w:pStyle w:val="Paragrafoelenco"/>
        <w:numPr>
          <w:ilvl w:val="0"/>
          <w:numId w:val="7"/>
        </w:numPr>
        <w:spacing w:line="276" w:lineRule="auto"/>
        <w:jc w:val="both"/>
        <w:rPr>
          <w:rFonts w:ascii="Verdana" w:hAnsi="Verdana"/>
          <w:color w:val="000000" w:themeColor="text1"/>
        </w:rPr>
      </w:pPr>
      <w:r w:rsidRPr="00E458A9">
        <w:drawing>
          <wp:anchor distT="0" distB="0" distL="114300" distR="114300" simplePos="0" relativeHeight="251660288" behindDoc="0" locked="0" layoutInCell="1" allowOverlap="1" wp14:anchorId="5AC5F43D" wp14:editId="24C90B87">
            <wp:simplePos x="0" y="0"/>
            <wp:positionH relativeFrom="margin">
              <wp:align>right</wp:align>
            </wp:positionH>
            <wp:positionV relativeFrom="paragraph">
              <wp:posOffset>11537</wp:posOffset>
            </wp:positionV>
            <wp:extent cx="2063115" cy="1757045"/>
            <wp:effectExtent l="0" t="0" r="0" b="0"/>
            <wp:wrapSquare wrapText="bothSides"/>
            <wp:docPr id="26860952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9523" name="Immagine 1" descr="Immagine che contiene testo, schermata, Carattere&#10;&#10;Il contenuto generato dall'IA potrebbe non essere corretto."/>
                    <pic:cNvPicPr/>
                  </pic:nvPicPr>
                  <pic:blipFill rotWithShape="1">
                    <a:blip r:embed="rId14">
                      <a:extLst>
                        <a:ext uri="{28A0092B-C50C-407E-A947-70E740481C1C}">
                          <a14:useLocalDpi xmlns:a14="http://schemas.microsoft.com/office/drawing/2010/main" val="0"/>
                        </a:ext>
                      </a:extLst>
                    </a:blip>
                    <a:srcRect l="56999"/>
                    <a:stretch>
                      <a:fillRect/>
                    </a:stretch>
                  </pic:blipFill>
                  <pic:spPr bwMode="auto">
                    <a:xfrm>
                      <a:off x="0" y="0"/>
                      <a:ext cx="206311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8A9">
        <w:rPr>
          <w:rFonts w:ascii="Verdana" w:hAnsi="Verdana"/>
          <w:color w:val="000000" w:themeColor="text1"/>
        </w:rPr>
        <w:t>Edema/ecchimosi</w:t>
      </w:r>
    </w:p>
    <w:p w14:paraId="4E2E2BE2" w14:textId="4CB948F7" w:rsidR="00E458A9" w:rsidRDefault="00E458A9" w:rsidP="00E458A9">
      <w:pPr>
        <w:spacing w:line="276" w:lineRule="auto"/>
        <w:jc w:val="both"/>
        <w:rPr>
          <w:rFonts w:ascii="Verdana" w:hAnsi="Verdana"/>
          <w:color w:val="000000" w:themeColor="text1"/>
        </w:rPr>
      </w:pPr>
      <w:r>
        <w:rPr>
          <w:rFonts w:ascii="Verdana" w:hAnsi="Verdana"/>
          <w:color w:val="000000" w:themeColor="text1"/>
        </w:rPr>
        <w:t xml:space="preserve">In questo caso, si può ipotizzare un referral o di tipo </w:t>
      </w:r>
      <w:r w:rsidRPr="00E458A9">
        <w:rPr>
          <w:rFonts w:ascii="Verdana" w:hAnsi="Verdana"/>
          <w:color w:val="000000" w:themeColor="text1"/>
          <w:u w:val="single"/>
        </w:rPr>
        <w:t>emergenziale</w:t>
      </w:r>
      <w:r>
        <w:rPr>
          <w:rFonts w:ascii="Verdana" w:hAnsi="Verdana"/>
          <w:color w:val="000000" w:themeColor="text1"/>
        </w:rPr>
        <w:t xml:space="preserve">, in quanto si ha il dubbio che le condizioni del paziente richiedano delle procedure emergenziali; oppure di tipo </w:t>
      </w:r>
      <w:r w:rsidRPr="00E458A9">
        <w:rPr>
          <w:rFonts w:ascii="Verdana" w:hAnsi="Verdana"/>
          <w:color w:val="000000" w:themeColor="text1"/>
          <w:u w:val="single"/>
        </w:rPr>
        <w:t>chirurgico</w:t>
      </w:r>
      <w:r w:rsidR="0091164E">
        <w:rPr>
          <w:rFonts w:ascii="Verdana" w:hAnsi="Verdana"/>
          <w:color w:val="000000" w:themeColor="text1"/>
        </w:rPr>
        <w:t>, in quanto si ha il dubbio che ci sia un danno strutturale che giustifichi una valutazione di tipo ortopedico o neurochirurgica.</w:t>
      </w:r>
    </w:p>
    <w:p w14:paraId="60FC8F8A" w14:textId="77777777" w:rsidR="0012072E" w:rsidRDefault="0012072E" w:rsidP="00E458A9">
      <w:pPr>
        <w:spacing w:line="276" w:lineRule="auto"/>
        <w:jc w:val="both"/>
        <w:rPr>
          <w:rFonts w:ascii="Verdana" w:hAnsi="Verdana"/>
          <w:color w:val="000000" w:themeColor="text1"/>
        </w:rPr>
      </w:pPr>
    </w:p>
    <w:p w14:paraId="409C4DD9" w14:textId="77777777" w:rsidR="0012072E" w:rsidRDefault="0012072E" w:rsidP="00E458A9">
      <w:pPr>
        <w:spacing w:line="276" w:lineRule="auto"/>
        <w:jc w:val="both"/>
        <w:rPr>
          <w:rFonts w:ascii="Verdana" w:hAnsi="Verdana"/>
          <w:color w:val="000000" w:themeColor="text1"/>
        </w:rPr>
      </w:pPr>
    </w:p>
    <w:p w14:paraId="4A40E67B" w14:textId="77777777" w:rsidR="0012072E" w:rsidRDefault="0012072E" w:rsidP="00E458A9">
      <w:pPr>
        <w:spacing w:line="276" w:lineRule="auto"/>
        <w:jc w:val="both"/>
        <w:rPr>
          <w:rFonts w:ascii="Verdana" w:hAnsi="Verdana"/>
          <w:color w:val="000000" w:themeColor="text1"/>
        </w:rPr>
      </w:pPr>
    </w:p>
    <w:p w14:paraId="4E9859CA" w14:textId="11FAAEB7" w:rsidR="0091164E" w:rsidRDefault="0091164E" w:rsidP="00E458A9">
      <w:pPr>
        <w:spacing w:line="276" w:lineRule="auto"/>
        <w:jc w:val="both"/>
        <w:rPr>
          <w:rFonts w:ascii="Verdana" w:hAnsi="Verdana"/>
          <w:color w:val="000000" w:themeColor="text1"/>
        </w:rPr>
      </w:pPr>
      <w:r>
        <w:rPr>
          <w:rFonts w:ascii="Verdana" w:hAnsi="Verdana"/>
          <w:color w:val="000000" w:themeColor="text1"/>
        </w:rPr>
        <w:lastRenderedPageBreak/>
        <w:t xml:space="preserve">Procederemo con l’esame obiettivo e ci si sposterà verso la parte più bassa dell’esame tanto quanto meno sarà minore l’intensità e la gravità che il paziente presenta. </w:t>
      </w:r>
      <w:r w:rsidR="0012072E">
        <w:rPr>
          <w:rFonts w:ascii="Verdana" w:hAnsi="Verdana"/>
          <w:color w:val="000000" w:themeColor="text1"/>
        </w:rPr>
        <w:t xml:space="preserve">A volte, se il paziente presenta una intensità elevata, potranno bastare l’ispezione e la palpazione, senza arrivare necessariamente ad eseguire i test resistiti. Questo vale per tutti i quadri. </w:t>
      </w:r>
    </w:p>
    <w:p w14:paraId="05730AE0" w14:textId="69185A10" w:rsidR="0012072E" w:rsidRDefault="0012072E" w:rsidP="0012072E">
      <w:pPr>
        <w:spacing w:line="276" w:lineRule="auto"/>
        <w:jc w:val="center"/>
        <w:rPr>
          <w:rFonts w:ascii="Verdana" w:hAnsi="Verdana"/>
          <w:color w:val="000000" w:themeColor="text1"/>
        </w:rPr>
      </w:pPr>
      <w:r w:rsidRPr="0012072E">
        <w:rPr>
          <w:rFonts w:ascii="Verdana" w:hAnsi="Verdana"/>
          <w:color w:val="000000" w:themeColor="text1"/>
        </w:rPr>
        <w:drawing>
          <wp:inline distT="0" distB="0" distL="0" distR="0" wp14:anchorId="6643F41F" wp14:editId="406A9717">
            <wp:extent cx="3960000" cy="2405853"/>
            <wp:effectExtent l="0" t="0" r="2540" b="0"/>
            <wp:docPr id="214313764"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3764" name="Immagine 1" descr="Immagine che contiene testo, schermata, Carattere, design&#10;&#10;Il contenuto generato dall'IA potrebbe non essere corretto."/>
                    <pic:cNvPicPr/>
                  </pic:nvPicPr>
                  <pic:blipFill>
                    <a:blip r:embed="rId15"/>
                    <a:stretch>
                      <a:fillRect/>
                    </a:stretch>
                  </pic:blipFill>
                  <pic:spPr>
                    <a:xfrm>
                      <a:off x="0" y="0"/>
                      <a:ext cx="3960000" cy="2405853"/>
                    </a:xfrm>
                    <a:prstGeom prst="rect">
                      <a:avLst/>
                    </a:prstGeom>
                  </pic:spPr>
                </pic:pic>
              </a:graphicData>
            </a:graphic>
          </wp:inline>
        </w:drawing>
      </w:r>
    </w:p>
    <w:p w14:paraId="17D7619F" w14:textId="42C9A15A" w:rsidR="0012072E" w:rsidRPr="0012072E" w:rsidRDefault="0012072E" w:rsidP="0012072E">
      <w:pPr>
        <w:spacing w:line="276" w:lineRule="auto"/>
        <w:jc w:val="both"/>
        <w:rPr>
          <w:rFonts w:ascii="Verdana" w:hAnsi="Verdana"/>
          <w:b/>
          <w:bCs/>
          <w:color w:val="000000" w:themeColor="text1"/>
        </w:rPr>
      </w:pPr>
      <w:r w:rsidRPr="0012072E">
        <w:rPr>
          <w:rFonts w:ascii="Verdana" w:hAnsi="Verdana"/>
          <w:b/>
          <w:bCs/>
          <w:color w:val="000000" w:themeColor="text1"/>
        </w:rPr>
        <w:t>QUADRO 2</w:t>
      </w:r>
    </w:p>
    <w:p w14:paraId="6CDB7F43" w14:textId="69795A6E" w:rsidR="0012072E" w:rsidRDefault="0012072E" w:rsidP="0012072E">
      <w:pPr>
        <w:spacing w:line="276" w:lineRule="auto"/>
        <w:jc w:val="both"/>
        <w:rPr>
          <w:rFonts w:ascii="Verdana" w:hAnsi="Verdana"/>
          <w:color w:val="000000" w:themeColor="text1"/>
        </w:rPr>
      </w:pPr>
      <w:r>
        <w:rPr>
          <w:rFonts w:ascii="Verdana" w:hAnsi="Verdana"/>
          <w:color w:val="000000" w:themeColor="text1"/>
        </w:rPr>
        <w:t xml:space="preserve">Per quanto riguarda la spalla, saranno principalmente coinvolte popolazioni di giovani sportivi o in seguito a incidenti stradali. Per quanto riguarda il distretto gomito, polso e mano, popolazioni di giovani sportivi. </w:t>
      </w:r>
    </w:p>
    <w:p w14:paraId="5E8F851B" w14:textId="29CBED0C" w:rsidR="0012072E" w:rsidRDefault="0012072E" w:rsidP="0012072E">
      <w:pPr>
        <w:spacing w:line="276" w:lineRule="auto"/>
        <w:jc w:val="both"/>
        <w:rPr>
          <w:rFonts w:ascii="Verdana" w:hAnsi="Verdana"/>
          <w:color w:val="000000" w:themeColor="text1"/>
        </w:rPr>
      </w:pPr>
      <w:r>
        <w:rPr>
          <w:rFonts w:ascii="Verdana" w:hAnsi="Verdana"/>
          <w:color w:val="000000" w:themeColor="text1"/>
        </w:rPr>
        <w:t>Il paziente, in questo caso, potrebbe riportare:</w:t>
      </w:r>
    </w:p>
    <w:p w14:paraId="4B4F59A9" w14:textId="067BEC25" w:rsidR="0012072E" w:rsidRDefault="0012072E" w:rsidP="0012072E">
      <w:pPr>
        <w:pStyle w:val="Paragrafoelenco"/>
        <w:numPr>
          <w:ilvl w:val="0"/>
          <w:numId w:val="8"/>
        </w:numPr>
        <w:spacing w:line="276" w:lineRule="auto"/>
        <w:jc w:val="both"/>
        <w:rPr>
          <w:rFonts w:ascii="Verdana" w:hAnsi="Verdana"/>
          <w:color w:val="000000" w:themeColor="text1"/>
        </w:rPr>
      </w:pPr>
      <w:r>
        <w:rPr>
          <w:rFonts w:ascii="Verdana" w:hAnsi="Verdana"/>
          <w:color w:val="000000" w:themeColor="text1"/>
        </w:rPr>
        <w:t>Storia di trauma</w:t>
      </w:r>
    </w:p>
    <w:p w14:paraId="4D760796" w14:textId="08EF1FF8" w:rsidR="0012072E" w:rsidRDefault="0012072E" w:rsidP="0012072E">
      <w:pPr>
        <w:pStyle w:val="Paragrafoelenco"/>
        <w:numPr>
          <w:ilvl w:val="0"/>
          <w:numId w:val="8"/>
        </w:numPr>
        <w:spacing w:line="276" w:lineRule="auto"/>
        <w:jc w:val="both"/>
        <w:rPr>
          <w:rFonts w:ascii="Verdana" w:hAnsi="Verdana"/>
          <w:color w:val="000000" w:themeColor="text1"/>
        </w:rPr>
      </w:pPr>
      <w:r>
        <w:rPr>
          <w:rFonts w:ascii="Verdana" w:hAnsi="Verdana"/>
          <w:color w:val="000000" w:themeColor="text1"/>
        </w:rPr>
        <w:t>Deformità articolare</w:t>
      </w:r>
    </w:p>
    <w:p w14:paraId="11FDEF39" w14:textId="40767860" w:rsidR="0012072E" w:rsidRDefault="0012072E" w:rsidP="0012072E">
      <w:pPr>
        <w:pStyle w:val="Paragrafoelenco"/>
        <w:numPr>
          <w:ilvl w:val="0"/>
          <w:numId w:val="8"/>
        </w:numPr>
        <w:spacing w:line="276" w:lineRule="auto"/>
        <w:jc w:val="both"/>
        <w:rPr>
          <w:rFonts w:ascii="Verdana" w:hAnsi="Verdana"/>
          <w:color w:val="000000" w:themeColor="text1"/>
        </w:rPr>
      </w:pPr>
      <w:r>
        <w:rPr>
          <w:rFonts w:ascii="Verdana" w:hAnsi="Verdana"/>
          <w:color w:val="000000" w:themeColor="text1"/>
        </w:rPr>
        <w:t>Impotenza funzionale</w:t>
      </w:r>
    </w:p>
    <w:p w14:paraId="17C2A27D" w14:textId="692656A7" w:rsidR="0012072E" w:rsidRDefault="0012072E" w:rsidP="0012072E">
      <w:pPr>
        <w:pStyle w:val="Paragrafoelenco"/>
        <w:numPr>
          <w:ilvl w:val="0"/>
          <w:numId w:val="8"/>
        </w:numPr>
        <w:spacing w:line="276" w:lineRule="auto"/>
        <w:jc w:val="both"/>
        <w:rPr>
          <w:rFonts w:ascii="Verdana" w:hAnsi="Verdana"/>
          <w:color w:val="000000" w:themeColor="text1"/>
        </w:rPr>
      </w:pPr>
      <w:r>
        <w:rPr>
          <w:rFonts w:ascii="Verdana" w:hAnsi="Verdana"/>
          <w:color w:val="000000" w:themeColor="text1"/>
        </w:rPr>
        <w:t>Dolore associato ad alta reattività</w:t>
      </w:r>
    </w:p>
    <w:p w14:paraId="1FFED8C7" w14:textId="0AEF2D97" w:rsidR="0012072E" w:rsidRDefault="0012072E" w:rsidP="0012072E">
      <w:pPr>
        <w:pStyle w:val="Paragrafoelenco"/>
        <w:numPr>
          <w:ilvl w:val="0"/>
          <w:numId w:val="8"/>
        </w:numPr>
        <w:spacing w:line="276" w:lineRule="auto"/>
        <w:jc w:val="both"/>
        <w:rPr>
          <w:rFonts w:ascii="Verdana" w:hAnsi="Verdana"/>
          <w:color w:val="000000" w:themeColor="text1"/>
        </w:rPr>
      </w:pPr>
      <w:r>
        <w:rPr>
          <w:rFonts w:ascii="Verdana" w:hAnsi="Verdana"/>
          <w:color w:val="000000" w:themeColor="text1"/>
        </w:rPr>
        <w:t>Edema/ecchimosi</w:t>
      </w:r>
    </w:p>
    <w:p w14:paraId="7298657B" w14:textId="0DA81C64" w:rsidR="0012072E" w:rsidRDefault="0012072E" w:rsidP="0012072E">
      <w:pPr>
        <w:pStyle w:val="Paragrafoelenco"/>
        <w:numPr>
          <w:ilvl w:val="0"/>
          <w:numId w:val="8"/>
        </w:numPr>
        <w:spacing w:line="276" w:lineRule="auto"/>
        <w:jc w:val="both"/>
        <w:rPr>
          <w:rFonts w:ascii="Verdana" w:hAnsi="Verdana"/>
          <w:color w:val="000000" w:themeColor="text1"/>
        </w:rPr>
      </w:pPr>
      <w:r>
        <w:rPr>
          <w:rFonts w:ascii="Verdana" w:hAnsi="Verdana"/>
          <w:color w:val="000000" w:themeColor="text1"/>
        </w:rPr>
        <w:t>Sensazione soggettiva o oggettiva di fuoriuscita dell’articolazione</w:t>
      </w:r>
    </w:p>
    <w:p w14:paraId="4B766D25" w14:textId="014CAEAD" w:rsidR="0012072E" w:rsidRDefault="0012072E" w:rsidP="0012072E">
      <w:pPr>
        <w:spacing w:line="276" w:lineRule="auto"/>
        <w:jc w:val="both"/>
        <w:rPr>
          <w:rFonts w:ascii="Verdana" w:hAnsi="Verdana"/>
          <w:color w:val="000000" w:themeColor="text1"/>
        </w:rPr>
      </w:pPr>
      <w:r>
        <w:rPr>
          <w:rFonts w:ascii="Verdana" w:hAnsi="Verdana"/>
          <w:color w:val="000000" w:themeColor="text1"/>
        </w:rPr>
        <w:t xml:space="preserve">Anche in questo caso, il referral sarà o emergenziale o chirurgico. </w:t>
      </w:r>
    </w:p>
    <w:p w14:paraId="2763C1A3" w14:textId="6F04A404" w:rsidR="0012072E" w:rsidRDefault="0012072E" w:rsidP="0012072E">
      <w:pPr>
        <w:spacing w:line="276" w:lineRule="auto"/>
        <w:jc w:val="both"/>
        <w:rPr>
          <w:rFonts w:ascii="Verdana" w:hAnsi="Verdana"/>
          <w:color w:val="000000" w:themeColor="text1"/>
        </w:rPr>
      </w:pPr>
      <w:r>
        <w:rPr>
          <w:rFonts w:ascii="Verdana" w:hAnsi="Verdana"/>
          <w:color w:val="000000" w:themeColor="text1"/>
        </w:rPr>
        <w:t>Andremo ad eseguire l’esame obiettivo quando lo riterremo opportuno, sc</w:t>
      </w:r>
      <w:r w:rsidR="00445EB7">
        <w:rPr>
          <w:rFonts w:ascii="Verdana" w:hAnsi="Verdana"/>
          <w:color w:val="000000" w:themeColor="text1"/>
        </w:rPr>
        <w:t xml:space="preserve">endendo verso la parte finale laddove sarà migliore l’intensità e la gravità dei segni e sintomi del paziente. </w:t>
      </w:r>
    </w:p>
    <w:p w14:paraId="667443FD" w14:textId="15C83233" w:rsidR="00445EB7" w:rsidRDefault="00445EB7" w:rsidP="00445EB7">
      <w:pPr>
        <w:spacing w:line="276" w:lineRule="auto"/>
        <w:jc w:val="center"/>
        <w:rPr>
          <w:rFonts w:ascii="Verdana" w:hAnsi="Verdana"/>
          <w:color w:val="000000" w:themeColor="text1"/>
        </w:rPr>
      </w:pPr>
      <w:r w:rsidRPr="00445EB7">
        <w:rPr>
          <w:rFonts w:ascii="Verdana" w:hAnsi="Verdana"/>
          <w:color w:val="000000" w:themeColor="text1"/>
        </w:rPr>
        <w:drawing>
          <wp:inline distT="0" distB="0" distL="0" distR="0" wp14:anchorId="3C3A7F75" wp14:editId="78B471A0">
            <wp:extent cx="3960000" cy="2249617"/>
            <wp:effectExtent l="0" t="0" r="2540" b="0"/>
            <wp:docPr id="1228542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266" name=""/>
                    <pic:cNvPicPr/>
                  </pic:nvPicPr>
                  <pic:blipFill>
                    <a:blip r:embed="rId16"/>
                    <a:stretch>
                      <a:fillRect/>
                    </a:stretch>
                  </pic:blipFill>
                  <pic:spPr>
                    <a:xfrm>
                      <a:off x="0" y="0"/>
                      <a:ext cx="3960000" cy="2249617"/>
                    </a:xfrm>
                    <a:prstGeom prst="rect">
                      <a:avLst/>
                    </a:prstGeom>
                  </pic:spPr>
                </pic:pic>
              </a:graphicData>
            </a:graphic>
          </wp:inline>
        </w:drawing>
      </w:r>
    </w:p>
    <w:p w14:paraId="41BEC1A1" w14:textId="77777777" w:rsidR="00CA3392" w:rsidRDefault="00CA3392" w:rsidP="00445EB7">
      <w:pPr>
        <w:spacing w:line="276" w:lineRule="auto"/>
        <w:jc w:val="both"/>
        <w:rPr>
          <w:rFonts w:ascii="Verdana" w:hAnsi="Verdana"/>
          <w:b/>
          <w:bCs/>
          <w:color w:val="000000" w:themeColor="text1"/>
        </w:rPr>
      </w:pPr>
    </w:p>
    <w:p w14:paraId="1A1946B5" w14:textId="7B212614" w:rsidR="00445EB7" w:rsidRPr="00950E77" w:rsidRDefault="00950E77" w:rsidP="00445EB7">
      <w:pPr>
        <w:spacing w:line="276" w:lineRule="auto"/>
        <w:jc w:val="both"/>
        <w:rPr>
          <w:rFonts w:ascii="Verdana" w:hAnsi="Verdana"/>
          <w:b/>
          <w:bCs/>
          <w:color w:val="000000" w:themeColor="text1"/>
        </w:rPr>
      </w:pPr>
      <w:r w:rsidRPr="00950E77">
        <w:rPr>
          <w:rFonts w:ascii="Verdana" w:hAnsi="Verdana"/>
          <w:b/>
          <w:bCs/>
          <w:color w:val="000000" w:themeColor="text1"/>
        </w:rPr>
        <w:lastRenderedPageBreak/>
        <w:t>QUADRO 3</w:t>
      </w:r>
    </w:p>
    <w:p w14:paraId="4D42C4ED" w14:textId="14EF50F5" w:rsidR="00950E77" w:rsidRDefault="00950E77" w:rsidP="00950E77">
      <w:pPr>
        <w:spacing w:line="276" w:lineRule="auto"/>
        <w:jc w:val="both"/>
        <w:rPr>
          <w:rFonts w:ascii="Verdana" w:hAnsi="Verdana"/>
          <w:color w:val="000000" w:themeColor="text1"/>
        </w:rPr>
      </w:pPr>
      <w:r>
        <w:rPr>
          <w:rFonts w:ascii="Verdana" w:hAnsi="Verdana"/>
          <w:color w:val="000000" w:themeColor="text1"/>
        </w:rPr>
        <w:t xml:space="preserve">Per quanto riguarda la spalla, saranno principalmente coinvolte popolazioni di giovani sportivi </w:t>
      </w:r>
      <w:r>
        <w:rPr>
          <w:rFonts w:ascii="Verdana" w:hAnsi="Verdana"/>
          <w:color w:val="000000" w:themeColor="text1"/>
        </w:rPr>
        <w:t>e popolazioni di 40/50 anni</w:t>
      </w:r>
      <w:r>
        <w:rPr>
          <w:rFonts w:ascii="Verdana" w:hAnsi="Verdana"/>
          <w:color w:val="000000" w:themeColor="text1"/>
        </w:rPr>
        <w:t xml:space="preserve">. Per quanto riguarda il distretto gomito, polso e mano, popolazioni di giovani sportivi. </w:t>
      </w:r>
    </w:p>
    <w:p w14:paraId="6D0B5055" w14:textId="77777777" w:rsidR="00950E77" w:rsidRDefault="00950E77" w:rsidP="00950E77">
      <w:pPr>
        <w:spacing w:line="276" w:lineRule="auto"/>
        <w:jc w:val="both"/>
        <w:rPr>
          <w:rFonts w:ascii="Verdana" w:hAnsi="Verdana"/>
          <w:color w:val="000000" w:themeColor="text1"/>
        </w:rPr>
      </w:pPr>
      <w:r>
        <w:rPr>
          <w:rFonts w:ascii="Verdana" w:hAnsi="Verdana"/>
          <w:color w:val="000000" w:themeColor="text1"/>
        </w:rPr>
        <w:t>Il paziente, in questo caso, potrebbe riportare:</w:t>
      </w:r>
    </w:p>
    <w:p w14:paraId="211D82D7" w14:textId="21BA8F09" w:rsidR="00950E77" w:rsidRDefault="00950E77" w:rsidP="00950E77">
      <w:pPr>
        <w:pStyle w:val="Paragrafoelenco"/>
        <w:numPr>
          <w:ilvl w:val="0"/>
          <w:numId w:val="9"/>
        </w:numPr>
        <w:spacing w:line="276" w:lineRule="auto"/>
        <w:jc w:val="both"/>
        <w:rPr>
          <w:rFonts w:ascii="Verdana" w:hAnsi="Verdana"/>
          <w:color w:val="000000" w:themeColor="text1"/>
        </w:rPr>
      </w:pPr>
      <w:r>
        <w:rPr>
          <w:rFonts w:ascii="Verdana" w:hAnsi="Verdana"/>
          <w:color w:val="000000" w:themeColor="text1"/>
        </w:rPr>
        <w:t xml:space="preserve">Storia di trauma </w:t>
      </w:r>
    </w:p>
    <w:p w14:paraId="6D2A5348" w14:textId="5751CB91" w:rsidR="00950E77" w:rsidRDefault="00950E77" w:rsidP="00950E77">
      <w:pPr>
        <w:pStyle w:val="Paragrafoelenco"/>
        <w:numPr>
          <w:ilvl w:val="0"/>
          <w:numId w:val="9"/>
        </w:numPr>
        <w:spacing w:line="276" w:lineRule="auto"/>
        <w:jc w:val="both"/>
        <w:rPr>
          <w:rFonts w:ascii="Verdana" w:hAnsi="Verdana"/>
          <w:color w:val="000000" w:themeColor="text1"/>
        </w:rPr>
      </w:pPr>
      <w:r>
        <w:rPr>
          <w:rFonts w:ascii="Verdana" w:hAnsi="Verdana"/>
          <w:color w:val="000000" w:themeColor="text1"/>
        </w:rPr>
        <w:t>Apprensione o riluttanza al movimento</w:t>
      </w:r>
    </w:p>
    <w:p w14:paraId="7FE51EF1" w14:textId="75D31814" w:rsidR="00950E77" w:rsidRDefault="00950E77" w:rsidP="00950E77">
      <w:pPr>
        <w:pStyle w:val="Paragrafoelenco"/>
        <w:numPr>
          <w:ilvl w:val="0"/>
          <w:numId w:val="9"/>
        </w:numPr>
        <w:spacing w:line="276" w:lineRule="auto"/>
        <w:jc w:val="both"/>
        <w:rPr>
          <w:rFonts w:ascii="Verdana" w:hAnsi="Verdana"/>
          <w:color w:val="000000" w:themeColor="text1"/>
        </w:rPr>
      </w:pPr>
      <w:r>
        <w:rPr>
          <w:rFonts w:ascii="Verdana" w:hAnsi="Verdana"/>
          <w:color w:val="000000" w:themeColor="text1"/>
        </w:rPr>
        <w:t xml:space="preserve">Senso di instabilità </w:t>
      </w:r>
    </w:p>
    <w:p w14:paraId="0FEE4E6C" w14:textId="629F1DB8" w:rsidR="00950E77" w:rsidRDefault="00950E77" w:rsidP="00950E77">
      <w:pPr>
        <w:pStyle w:val="Paragrafoelenco"/>
        <w:numPr>
          <w:ilvl w:val="0"/>
          <w:numId w:val="9"/>
        </w:numPr>
        <w:spacing w:line="276" w:lineRule="auto"/>
        <w:jc w:val="both"/>
        <w:rPr>
          <w:rFonts w:ascii="Verdana" w:hAnsi="Verdana"/>
          <w:color w:val="000000" w:themeColor="text1"/>
        </w:rPr>
      </w:pPr>
      <w:r>
        <w:rPr>
          <w:rFonts w:ascii="Verdana" w:hAnsi="Verdana"/>
          <w:color w:val="000000" w:themeColor="text1"/>
        </w:rPr>
        <w:t>Impotenza funzionale</w:t>
      </w:r>
    </w:p>
    <w:p w14:paraId="0493BC79" w14:textId="609D0928" w:rsidR="00950E77" w:rsidRDefault="00950E77" w:rsidP="00950E77">
      <w:pPr>
        <w:pStyle w:val="Paragrafoelenco"/>
        <w:numPr>
          <w:ilvl w:val="0"/>
          <w:numId w:val="9"/>
        </w:numPr>
        <w:spacing w:line="276" w:lineRule="auto"/>
        <w:jc w:val="both"/>
        <w:rPr>
          <w:rFonts w:ascii="Verdana" w:hAnsi="Verdana"/>
          <w:color w:val="000000" w:themeColor="text1"/>
        </w:rPr>
      </w:pPr>
      <w:r>
        <w:rPr>
          <w:rFonts w:ascii="Verdana" w:hAnsi="Verdana"/>
          <w:color w:val="000000" w:themeColor="text1"/>
        </w:rPr>
        <w:t>Possibile presenza di dolore associato ad alta reattività</w:t>
      </w:r>
    </w:p>
    <w:p w14:paraId="42784EB4" w14:textId="74C4708A" w:rsidR="00950E77" w:rsidRDefault="00950E77" w:rsidP="00950E77">
      <w:pPr>
        <w:pStyle w:val="Paragrafoelenco"/>
        <w:numPr>
          <w:ilvl w:val="0"/>
          <w:numId w:val="9"/>
        </w:numPr>
        <w:spacing w:line="276" w:lineRule="auto"/>
        <w:jc w:val="both"/>
        <w:rPr>
          <w:rFonts w:ascii="Verdana" w:hAnsi="Verdana"/>
          <w:color w:val="000000" w:themeColor="text1"/>
        </w:rPr>
      </w:pPr>
      <w:proofErr w:type="spellStart"/>
      <w:r>
        <w:rPr>
          <w:rFonts w:ascii="Verdana" w:hAnsi="Verdana"/>
          <w:color w:val="000000" w:themeColor="text1"/>
        </w:rPr>
        <w:t>Popping</w:t>
      </w:r>
      <w:proofErr w:type="spellEnd"/>
      <w:r>
        <w:rPr>
          <w:rFonts w:ascii="Verdana" w:hAnsi="Verdana"/>
          <w:color w:val="000000" w:themeColor="text1"/>
        </w:rPr>
        <w:t xml:space="preserve">, </w:t>
      </w:r>
      <w:proofErr w:type="spellStart"/>
      <w:r>
        <w:rPr>
          <w:rFonts w:ascii="Verdana" w:hAnsi="Verdana"/>
          <w:color w:val="000000" w:themeColor="text1"/>
        </w:rPr>
        <w:t>clicking</w:t>
      </w:r>
      <w:proofErr w:type="spellEnd"/>
      <w:r>
        <w:rPr>
          <w:rFonts w:ascii="Verdana" w:hAnsi="Verdana"/>
          <w:color w:val="000000" w:themeColor="text1"/>
        </w:rPr>
        <w:t xml:space="preserve">, </w:t>
      </w:r>
      <w:proofErr w:type="spellStart"/>
      <w:r>
        <w:rPr>
          <w:rFonts w:ascii="Verdana" w:hAnsi="Verdana"/>
          <w:color w:val="000000" w:themeColor="text1"/>
        </w:rPr>
        <w:t>grinding</w:t>
      </w:r>
      <w:proofErr w:type="spellEnd"/>
      <w:r>
        <w:rPr>
          <w:rFonts w:ascii="Verdana" w:hAnsi="Verdana"/>
          <w:color w:val="000000" w:themeColor="text1"/>
        </w:rPr>
        <w:t xml:space="preserve">, </w:t>
      </w:r>
      <w:proofErr w:type="spellStart"/>
      <w:r>
        <w:rPr>
          <w:rFonts w:ascii="Verdana" w:hAnsi="Verdana"/>
          <w:color w:val="000000" w:themeColor="text1"/>
        </w:rPr>
        <w:t>catching</w:t>
      </w:r>
      <w:proofErr w:type="spellEnd"/>
    </w:p>
    <w:p w14:paraId="377284E4" w14:textId="3DD85B91" w:rsidR="00950E77" w:rsidRDefault="00950E77" w:rsidP="00950E77">
      <w:pPr>
        <w:pStyle w:val="Paragrafoelenco"/>
        <w:numPr>
          <w:ilvl w:val="0"/>
          <w:numId w:val="9"/>
        </w:numPr>
        <w:spacing w:line="276" w:lineRule="auto"/>
        <w:jc w:val="both"/>
        <w:rPr>
          <w:rFonts w:ascii="Verdana" w:hAnsi="Verdana"/>
          <w:color w:val="000000" w:themeColor="text1"/>
        </w:rPr>
      </w:pPr>
      <w:r>
        <w:rPr>
          <w:rFonts w:ascii="Verdana" w:hAnsi="Verdana"/>
          <w:color w:val="000000" w:themeColor="text1"/>
        </w:rPr>
        <w:t>Perdita di forza</w:t>
      </w:r>
    </w:p>
    <w:p w14:paraId="28F2822F" w14:textId="77777777" w:rsidR="00950E77" w:rsidRPr="00950E77" w:rsidRDefault="00950E77" w:rsidP="00950E77">
      <w:pPr>
        <w:spacing w:line="276" w:lineRule="auto"/>
        <w:jc w:val="both"/>
        <w:rPr>
          <w:rFonts w:ascii="Verdana" w:hAnsi="Verdana"/>
          <w:color w:val="000000" w:themeColor="text1"/>
        </w:rPr>
      </w:pPr>
      <w:r w:rsidRPr="00950E77">
        <w:rPr>
          <w:rFonts w:ascii="Verdana" w:hAnsi="Verdana"/>
          <w:color w:val="000000" w:themeColor="text1"/>
        </w:rPr>
        <w:t xml:space="preserve">Anche in questo caso, il referral sarà o emergenziale o chirurgico. </w:t>
      </w:r>
    </w:p>
    <w:p w14:paraId="454CCC6E" w14:textId="0158D198" w:rsidR="00950E77" w:rsidRDefault="002D1BD5" w:rsidP="00950E77">
      <w:pPr>
        <w:spacing w:line="276" w:lineRule="auto"/>
        <w:jc w:val="both"/>
        <w:rPr>
          <w:rFonts w:ascii="Verdana" w:hAnsi="Verdana"/>
          <w:color w:val="000000" w:themeColor="text1"/>
        </w:rPr>
      </w:pPr>
      <w:r>
        <w:rPr>
          <w:rFonts w:ascii="Verdana" w:hAnsi="Verdana"/>
          <w:color w:val="000000" w:themeColor="text1"/>
        </w:rPr>
        <w:t xml:space="preserve">L’esame obiettivo verrà eseguito prima con l’esame obiettivo di base e poi con l’esame avanzato qualora lo si ritenga opportuno. </w:t>
      </w:r>
    </w:p>
    <w:p w14:paraId="07161C41" w14:textId="1658B633" w:rsidR="00CA3392" w:rsidRDefault="00CA3392" w:rsidP="00CA3392">
      <w:pPr>
        <w:spacing w:line="276" w:lineRule="auto"/>
        <w:jc w:val="center"/>
        <w:rPr>
          <w:rFonts w:ascii="Verdana" w:hAnsi="Verdana"/>
          <w:color w:val="000000" w:themeColor="text1"/>
        </w:rPr>
      </w:pPr>
      <w:r w:rsidRPr="00CA3392">
        <w:rPr>
          <w:rFonts w:ascii="Verdana" w:hAnsi="Verdana"/>
          <w:color w:val="000000" w:themeColor="text1"/>
        </w:rPr>
        <w:drawing>
          <wp:inline distT="0" distB="0" distL="0" distR="0" wp14:anchorId="64528F1A" wp14:editId="264EAB6B">
            <wp:extent cx="3960000" cy="2231602"/>
            <wp:effectExtent l="0" t="0" r="2540" b="0"/>
            <wp:docPr id="18055838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83803" name=""/>
                    <pic:cNvPicPr/>
                  </pic:nvPicPr>
                  <pic:blipFill>
                    <a:blip r:embed="rId17"/>
                    <a:stretch>
                      <a:fillRect/>
                    </a:stretch>
                  </pic:blipFill>
                  <pic:spPr>
                    <a:xfrm>
                      <a:off x="0" y="0"/>
                      <a:ext cx="3960000" cy="2231602"/>
                    </a:xfrm>
                    <a:prstGeom prst="rect">
                      <a:avLst/>
                    </a:prstGeom>
                  </pic:spPr>
                </pic:pic>
              </a:graphicData>
            </a:graphic>
          </wp:inline>
        </w:drawing>
      </w:r>
    </w:p>
    <w:p w14:paraId="4CDF15F0" w14:textId="4CAB7DE0" w:rsidR="002D1BD5" w:rsidRPr="002D1BD5" w:rsidRDefault="002D1BD5" w:rsidP="00950E77">
      <w:pPr>
        <w:spacing w:line="276" w:lineRule="auto"/>
        <w:jc w:val="both"/>
        <w:rPr>
          <w:rFonts w:ascii="Verdana" w:hAnsi="Verdana"/>
          <w:b/>
          <w:bCs/>
          <w:color w:val="000000" w:themeColor="text1"/>
        </w:rPr>
      </w:pPr>
      <w:r w:rsidRPr="002D1BD5">
        <w:rPr>
          <w:rFonts w:ascii="Verdana" w:hAnsi="Verdana"/>
          <w:b/>
          <w:bCs/>
          <w:color w:val="000000" w:themeColor="text1"/>
        </w:rPr>
        <w:t>QUADRO 4</w:t>
      </w:r>
    </w:p>
    <w:p w14:paraId="6E9FC0B6" w14:textId="50FFDCB3" w:rsidR="002D1BD5" w:rsidRPr="002D1BD5" w:rsidRDefault="002D1BD5" w:rsidP="002D1BD5">
      <w:pPr>
        <w:pStyle w:val="Paragrafoelenco"/>
        <w:numPr>
          <w:ilvl w:val="0"/>
          <w:numId w:val="10"/>
        </w:numPr>
        <w:spacing w:line="276" w:lineRule="auto"/>
        <w:jc w:val="both"/>
        <w:rPr>
          <w:rFonts w:ascii="Verdana" w:hAnsi="Verdana"/>
          <w:color w:val="000000" w:themeColor="text1"/>
        </w:rPr>
      </w:pPr>
      <w:r w:rsidRPr="002D1BD5">
        <w:rPr>
          <w:rFonts w:ascii="Verdana" w:hAnsi="Verdana"/>
          <w:color w:val="000000" w:themeColor="text1"/>
        </w:rPr>
        <w:t>Storia di trauma</w:t>
      </w:r>
    </w:p>
    <w:p w14:paraId="7FC83ECC" w14:textId="01A5D3D5" w:rsidR="002D1BD5" w:rsidRPr="002D1BD5" w:rsidRDefault="002D1BD5" w:rsidP="002D1BD5">
      <w:pPr>
        <w:pStyle w:val="Paragrafoelenco"/>
        <w:numPr>
          <w:ilvl w:val="0"/>
          <w:numId w:val="10"/>
        </w:numPr>
        <w:spacing w:line="276" w:lineRule="auto"/>
        <w:jc w:val="both"/>
        <w:rPr>
          <w:rFonts w:ascii="Verdana" w:hAnsi="Verdana"/>
          <w:b/>
          <w:bCs/>
          <w:color w:val="000000" w:themeColor="text1"/>
          <w:u w:val="single"/>
        </w:rPr>
      </w:pPr>
      <w:r w:rsidRPr="002D1BD5">
        <w:rPr>
          <w:rFonts w:ascii="Verdana" w:hAnsi="Verdana"/>
          <w:b/>
          <w:bCs/>
          <w:color w:val="000000" w:themeColor="text1"/>
          <w:u w:val="single"/>
        </w:rPr>
        <w:t>Dolore notturno</w:t>
      </w:r>
    </w:p>
    <w:p w14:paraId="3D07A8CB" w14:textId="3125A96C" w:rsidR="002D1BD5" w:rsidRPr="002D1BD5" w:rsidRDefault="002D1BD5" w:rsidP="002D1BD5">
      <w:pPr>
        <w:pStyle w:val="Paragrafoelenco"/>
        <w:numPr>
          <w:ilvl w:val="0"/>
          <w:numId w:val="10"/>
        </w:numPr>
        <w:spacing w:line="276" w:lineRule="auto"/>
        <w:jc w:val="both"/>
        <w:rPr>
          <w:rFonts w:ascii="Verdana" w:hAnsi="Verdana"/>
          <w:b/>
          <w:bCs/>
          <w:color w:val="000000" w:themeColor="text1"/>
          <w:u w:val="single"/>
        </w:rPr>
      </w:pPr>
      <w:r w:rsidRPr="002D1BD5">
        <w:rPr>
          <w:rFonts w:ascii="Verdana" w:hAnsi="Verdana"/>
          <w:b/>
          <w:bCs/>
          <w:color w:val="000000" w:themeColor="text1"/>
          <w:u w:val="single"/>
        </w:rPr>
        <w:t>Debolezza in rotazione esterna</w:t>
      </w:r>
    </w:p>
    <w:p w14:paraId="3EF82432" w14:textId="08CF4012" w:rsidR="002D1BD5" w:rsidRPr="002D1BD5" w:rsidRDefault="002D1BD5" w:rsidP="002D1BD5">
      <w:pPr>
        <w:pStyle w:val="Paragrafoelenco"/>
        <w:numPr>
          <w:ilvl w:val="0"/>
          <w:numId w:val="10"/>
        </w:numPr>
        <w:spacing w:line="276" w:lineRule="auto"/>
        <w:jc w:val="both"/>
        <w:rPr>
          <w:rFonts w:ascii="Verdana" w:hAnsi="Verdana"/>
          <w:b/>
          <w:bCs/>
          <w:color w:val="000000" w:themeColor="text1"/>
          <w:u w:val="single"/>
        </w:rPr>
      </w:pPr>
      <w:r w:rsidRPr="002D1BD5">
        <w:rPr>
          <w:rFonts w:ascii="Verdana" w:hAnsi="Verdana"/>
          <w:b/>
          <w:bCs/>
          <w:color w:val="000000" w:themeColor="text1"/>
          <w:u w:val="single"/>
        </w:rPr>
        <w:t>Età &gt;65 anni</w:t>
      </w:r>
    </w:p>
    <w:p w14:paraId="67D0C175" w14:textId="6626BA7B" w:rsidR="002D1BD5" w:rsidRPr="002D1BD5" w:rsidRDefault="002D1BD5" w:rsidP="002D1BD5">
      <w:pPr>
        <w:pStyle w:val="Paragrafoelenco"/>
        <w:numPr>
          <w:ilvl w:val="0"/>
          <w:numId w:val="10"/>
        </w:numPr>
        <w:spacing w:line="276" w:lineRule="auto"/>
        <w:jc w:val="both"/>
        <w:rPr>
          <w:rFonts w:ascii="Verdana" w:hAnsi="Verdana"/>
          <w:color w:val="000000" w:themeColor="text1"/>
        </w:rPr>
      </w:pPr>
      <w:r w:rsidRPr="002D1BD5">
        <w:rPr>
          <w:rFonts w:ascii="Verdana" w:hAnsi="Verdana"/>
          <w:color w:val="000000" w:themeColor="text1"/>
        </w:rPr>
        <w:t xml:space="preserve">Impotenza funzionale </w:t>
      </w:r>
    </w:p>
    <w:p w14:paraId="2F2C92B8" w14:textId="397A2C45" w:rsidR="002D1BD5" w:rsidRPr="002D1BD5" w:rsidRDefault="002D1BD5" w:rsidP="002D1BD5">
      <w:pPr>
        <w:pStyle w:val="Paragrafoelenco"/>
        <w:numPr>
          <w:ilvl w:val="0"/>
          <w:numId w:val="10"/>
        </w:numPr>
        <w:spacing w:line="276" w:lineRule="auto"/>
        <w:jc w:val="both"/>
        <w:rPr>
          <w:rFonts w:ascii="Verdana" w:hAnsi="Verdana"/>
          <w:color w:val="000000" w:themeColor="text1"/>
        </w:rPr>
      </w:pPr>
      <w:r w:rsidRPr="002D1BD5">
        <w:rPr>
          <w:rFonts w:ascii="Verdana" w:hAnsi="Verdana"/>
          <w:color w:val="000000" w:themeColor="text1"/>
        </w:rPr>
        <w:t>Possibile dolore associato ad alta reattività</w:t>
      </w:r>
    </w:p>
    <w:p w14:paraId="6736DF6E" w14:textId="7E20A32C" w:rsidR="00950E77" w:rsidRDefault="002D1BD5" w:rsidP="00445EB7">
      <w:pPr>
        <w:spacing w:line="276" w:lineRule="auto"/>
        <w:jc w:val="both"/>
        <w:rPr>
          <w:rFonts w:ascii="Verdana" w:hAnsi="Verdana"/>
          <w:color w:val="000000" w:themeColor="text1"/>
        </w:rPr>
      </w:pPr>
      <w:r>
        <w:rPr>
          <w:rFonts w:ascii="Verdana" w:hAnsi="Verdana"/>
          <w:color w:val="000000" w:themeColor="text1"/>
        </w:rPr>
        <w:t xml:space="preserve">Dolore notturno, debolezza in rotazione esterna ed età superiore ai 65 anni sono definiti, in letteratura, un </w:t>
      </w:r>
      <w:r w:rsidRPr="002D1BD5">
        <w:rPr>
          <w:rFonts w:ascii="Verdana" w:hAnsi="Verdana"/>
          <w:b/>
          <w:bCs/>
          <w:color w:val="000000" w:themeColor="text1"/>
          <w:u w:val="single"/>
        </w:rPr>
        <w:t>cluster</w:t>
      </w:r>
      <w:r w:rsidR="009306F1">
        <w:rPr>
          <w:rFonts w:ascii="Verdana" w:hAnsi="Verdana"/>
          <w:b/>
          <w:bCs/>
          <w:color w:val="000000" w:themeColor="text1"/>
          <w:u w:val="single"/>
        </w:rPr>
        <w:t xml:space="preserve"> di LITAKER</w:t>
      </w:r>
      <w:r>
        <w:rPr>
          <w:rFonts w:ascii="Verdana" w:hAnsi="Verdana"/>
          <w:color w:val="000000" w:themeColor="text1"/>
        </w:rPr>
        <w:t xml:space="preserve">, che è associato a lesioni massive per quanto riguarda la cuffia dei rotatori. </w:t>
      </w:r>
    </w:p>
    <w:p w14:paraId="5F800AE4" w14:textId="77777777" w:rsidR="00CA3392" w:rsidRPr="00950E77" w:rsidRDefault="00CA3392" w:rsidP="00CA3392">
      <w:pPr>
        <w:spacing w:line="276" w:lineRule="auto"/>
        <w:jc w:val="both"/>
        <w:rPr>
          <w:rFonts w:ascii="Verdana" w:hAnsi="Verdana"/>
          <w:color w:val="000000" w:themeColor="text1"/>
        </w:rPr>
      </w:pPr>
      <w:r w:rsidRPr="00950E77">
        <w:rPr>
          <w:rFonts w:ascii="Verdana" w:hAnsi="Verdana"/>
          <w:color w:val="000000" w:themeColor="text1"/>
        </w:rPr>
        <w:t xml:space="preserve">Anche in questo caso, il referral sarà o emergenziale o chirurgico. </w:t>
      </w:r>
    </w:p>
    <w:p w14:paraId="707D2B9E" w14:textId="640D6EE3" w:rsidR="00CA3392" w:rsidRDefault="00CA3392" w:rsidP="00CA3392">
      <w:pPr>
        <w:spacing w:line="276" w:lineRule="auto"/>
        <w:jc w:val="both"/>
        <w:rPr>
          <w:rFonts w:ascii="Verdana" w:hAnsi="Verdana"/>
          <w:color w:val="000000" w:themeColor="text1"/>
        </w:rPr>
      </w:pPr>
      <w:r>
        <w:rPr>
          <w:rFonts w:ascii="Verdana" w:hAnsi="Verdana"/>
          <w:color w:val="000000" w:themeColor="text1"/>
        </w:rPr>
        <w:t>L’esame obiettivo verrà eseguito prima con l’esame obiettivo di base e poi con l’esame avanzato qualora lo si ritenga opportuno</w:t>
      </w:r>
      <w:r>
        <w:rPr>
          <w:rFonts w:ascii="Verdana" w:hAnsi="Verdana"/>
          <w:color w:val="000000" w:themeColor="text1"/>
        </w:rPr>
        <w:t>, sempre in relazione all’intensità e alla gravità dei segni e sintomi.</w:t>
      </w:r>
    </w:p>
    <w:p w14:paraId="50F7D940" w14:textId="77777777" w:rsidR="00CA3392" w:rsidRDefault="00CA3392" w:rsidP="00CA3392">
      <w:pPr>
        <w:spacing w:line="276" w:lineRule="auto"/>
        <w:jc w:val="both"/>
        <w:rPr>
          <w:rFonts w:ascii="Verdana" w:hAnsi="Verdana"/>
          <w:b/>
          <w:bCs/>
          <w:color w:val="000000" w:themeColor="text1"/>
        </w:rPr>
      </w:pPr>
    </w:p>
    <w:p w14:paraId="3B67168E" w14:textId="77777777" w:rsidR="00CA3392" w:rsidRDefault="00CA3392" w:rsidP="00CA3392">
      <w:pPr>
        <w:spacing w:line="276" w:lineRule="auto"/>
        <w:jc w:val="both"/>
        <w:rPr>
          <w:rFonts w:ascii="Verdana" w:hAnsi="Verdana"/>
          <w:b/>
          <w:bCs/>
          <w:color w:val="000000" w:themeColor="text1"/>
        </w:rPr>
      </w:pPr>
    </w:p>
    <w:p w14:paraId="2F249AF4" w14:textId="79485427" w:rsidR="00CA3392" w:rsidRDefault="00CA3392" w:rsidP="00CA3392">
      <w:pPr>
        <w:spacing w:line="276" w:lineRule="auto"/>
        <w:jc w:val="center"/>
        <w:rPr>
          <w:rFonts w:ascii="Verdana" w:hAnsi="Verdana"/>
          <w:b/>
          <w:bCs/>
          <w:color w:val="000000" w:themeColor="text1"/>
        </w:rPr>
      </w:pPr>
      <w:r w:rsidRPr="00CA3392">
        <w:rPr>
          <w:rFonts w:ascii="Verdana" w:hAnsi="Verdana"/>
          <w:b/>
          <w:bCs/>
          <w:color w:val="000000" w:themeColor="text1"/>
        </w:rPr>
        <w:lastRenderedPageBreak/>
        <w:drawing>
          <wp:inline distT="0" distB="0" distL="0" distR="0" wp14:anchorId="66D15241" wp14:editId="71F95E70">
            <wp:extent cx="3960000" cy="2340669"/>
            <wp:effectExtent l="0" t="0" r="2540" b="2540"/>
            <wp:docPr id="8761203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20384" name=""/>
                    <pic:cNvPicPr/>
                  </pic:nvPicPr>
                  <pic:blipFill>
                    <a:blip r:embed="rId18"/>
                    <a:stretch>
                      <a:fillRect/>
                    </a:stretch>
                  </pic:blipFill>
                  <pic:spPr>
                    <a:xfrm>
                      <a:off x="0" y="0"/>
                      <a:ext cx="3960000" cy="2340669"/>
                    </a:xfrm>
                    <a:prstGeom prst="rect">
                      <a:avLst/>
                    </a:prstGeom>
                  </pic:spPr>
                </pic:pic>
              </a:graphicData>
            </a:graphic>
          </wp:inline>
        </w:drawing>
      </w:r>
    </w:p>
    <w:p w14:paraId="47EBB97E" w14:textId="7CD915C1" w:rsidR="00CA3392" w:rsidRPr="00CA3392" w:rsidRDefault="00CA3392" w:rsidP="00CA3392">
      <w:pPr>
        <w:spacing w:line="276" w:lineRule="auto"/>
        <w:jc w:val="both"/>
        <w:rPr>
          <w:rFonts w:ascii="Verdana" w:hAnsi="Verdana"/>
          <w:b/>
          <w:bCs/>
          <w:color w:val="000000" w:themeColor="text1"/>
        </w:rPr>
      </w:pPr>
      <w:r w:rsidRPr="00CA3392">
        <w:rPr>
          <w:rFonts w:ascii="Verdana" w:hAnsi="Verdana"/>
          <w:b/>
          <w:bCs/>
          <w:color w:val="000000" w:themeColor="text1"/>
        </w:rPr>
        <w:t>QUADRO 5</w:t>
      </w:r>
    </w:p>
    <w:p w14:paraId="7BE5CB86" w14:textId="0229E18C" w:rsidR="00CA3392" w:rsidRDefault="00CA3392" w:rsidP="00CA3392">
      <w:pPr>
        <w:pStyle w:val="Paragrafoelenco"/>
        <w:numPr>
          <w:ilvl w:val="0"/>
          <w:numId w:val="11"/>
        </w:numPr>
        <w:spacing w:line="276" w:lineRule="auto"/>
        <w:jc w:val="both"/>
        <w:rPr>
          <w:rFonts w:ascii="Verdana" w:hAnsi="Verdana"/>
          <w:color w:val="000000" w:themeColor="text1"/>
        </w:rPr>
      </w:pPr>
      <w:r>
        <w:rPr>
          <w:rFonts w:ascii="Verdana" w:hAnsi="Verdana"/>
          <w:color w:val="000000" w:themeColor="text1"/>
        </w:rPr>
        <w:t>Dolore associato ad alta reattività</w:t>
      </w:r>
    </w:p>
    <w:p w14:paraId="017CDB88" w14:textId="77777777" w:rsidR="00CA3392" w:rsidRDefault="00CA3392" w:rsidP="00CA3392">
      <w:pPr>
        <w:pStyle w:val="Paragrafoelenco"/>
        <w:numPr>
          <w:ilvl w:val="0"/>
          <w:numId w:val="11"/>
        </w:numPr>
        <w:spacing w:line="276" w:lineRule="auto"/>
        <w:jc w:val="both"/>
        <w:rPr>
          <w:rFonts w:ascii="Verdana" w:hAnsi="Verdana"/>
          <w:color w:val="000000" w:themeColor="text1"/>
        </w:rPr>
      </w:pPr>
      <w:r>
        <w:rPr>
          <w:rFonts w:ascii="Verdana" w:hAnsi="Verdana"/>
          <w:color w:val="000000" w:themeColor="text1"/>
        </w:rPr>
        <w:t xml:space="preserve">Impotenza funzionale </w:t>
      </w:r>
    </w:p>
    <w:p w14:paraId="748FE3BF" w14:textId="1BF071A4" w:rsidR="00CA3392" w:rsidRDefault="00CA3392" w:rsidP="00CA3392">
      <w:pPr>
        <w:pStyle w:val="Paragrafoelenco"/>
        <w:numPr>
          <w:ilvl w:val="0"/>
          <w:numId w:val="11"/>
        </w:numPr>
        <w:spacing w:line="276" w:lineRule="auto"/>
        <w:jc w:val="both"/>
        <w:rPr>
          <w:rFonts w:ascii="Verdana" w:hAnsi="Verdana"/>
          <w:color w:val="000000" w:themeColor="text1"/>
        </w:rPr>
      </w:pPr>
      <w:r>
        <w:rPr>
          <w:rFonts w:ascii="Verdana" w:hAnsi="Verdana"/>
          <w:color w:val="000000" w:themeColor="text1"/>
        </w:rPr>
        <w:t>Rigidità mattutina</w:t>
      </w:r>
    </w:p>
    <w:p w14:paraId="1B009B75" w14:textId="4708199C" w:rsidR="00CA3392" w:rsidRDefault="00CA3392" w:rsidP="00CA3392">
      <w:pPr>
        <w:pStyle w:val="Paragrafoelenco"/>
        <w:numPr>
          <w:ilvl w:val="0"/>
          <w:numId w:val="11"/>
        </w:numPr>
        <w:spacing w:line="276" w:lineRule="auto"/>
        <w:jc w:val="both"/>
        <w:rPr>
          <w:rFonts w:ascii="Verdana" w:hAnsi="Verdana"/>
          <w:color w:val="000000" w:themeColor="text1"/>
        </w:rPr>
      </w:pPr>
      <w:r>
        <w:rPr>
          <w:rFonts w:ascii="Verdana" w:hAnsi="Verdana"/>
          <w:color w:val="000000" w:themeColor="text1"/>
        </w:rPr>
        <w:t>Gonfiore, calore, deformità articolare</w:t>
      </w:r>
    </w:p>
    <w:p w14:paraId="06713BA5" w14:textId="74AABEFE" w:rsidR="00CA3392" w:rsidRDefault="00CA3392" w:rsidP="00CA3392">
      <w:pPr>
        <w:spacing w:line="276" w:lineRule="auto"/>
        <w:jc w:val="both"/>
        <w:rPr>
          <w:rFonts w:ascii="Verdana" w:hAnsi="Verdana"/>
          <w:color w:val="000000" w:themeColor="text1"/>
        </w:rPr>
      </w:pPr>
      <w:r>
        <w:rPr>
          <w:rFonts w:ascii="Verdana" w:hAnsi="Verdana"/>
          <w:color w:val="000000" w:themeColor="text1"/>
        </w:rPr>
        <w:t>In questo caso il referral sarà principalmente di tipo chirurgico.</w:t>
      </w:r>
    </w:p>
    <w:p w14:paraId="1ABBE8C0" w14:textId="2CDBF3EF" w:rsidR="00CA3392" w:rsidRDefault="00CA3392" w:rsidP="00CA3392">
      <w:pPr>
        <w:spacing w:line="276" w:lineRule="auto"/>
        <w:jc w:val="center"/>
        <w:rPr>
          <w:rFonts w:ascii="Verdana" w:hAnsi="Verdana"/>
          <w:color w:val="000000" w:themeColor="text1"/>
        </w:rPr>
      </w:pPr>
      <w:r w:rsidRPr="00CA3392">
        <w:rPr>
          <w:rFonts w:ascii="Verdana" w:hAnsi="Verdana"/>
          <w:color w:val="000000" w:themeColor="text1"/>
        </w:rPr>
        <w:drawing>
          <wp:inline distT="0" distB="0" distL="0" distR="0" wp14:anchorId="0D29EB4C" wp14:editId="242B0F04">
            <wp:extent cx="3960000" cy="2279775"/>
            <wp:effectExtent l="0" t="0" r="2540" b="6350"/>
            <wp:docPr id="49447568"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568" name="Immagine 1" descr="Immagine che contiene testo, schermata, Carattere, design&#10;&#10;Il contenuto generato dall'IA potrebbe non essere corretto."/>
                    <pic:cNvPicPr/>
                  </pic:nvPicPr>
                  <pic:blipFill>
                    <a:blip r:embed="rId19"/>
                    <a:stretch>
                      <a:fillRect/>
                    </a:stretch>
                  </pic:blipFill>
                  <pic:spPr>
                    <a:xfrm>
                      <a:off x="0" y="0"/>
                      <a:ext cx="3960000" cy="2279775"/>
                    </a:xfrm>
                    <a:prstGeom prst="rect">
                      <a:avLst/>
                    </a:prstGeom>
                  </pic:spPr>
                </pic:pic>
              </a:graphicData>
            </a:graphic>
          </wp:inline>
        </w:drawing>
      </w:r>
    </w:p>
    <w:p w14:paraId="77FA1F2D" w14:textId="43F83A81" w:rsidR="00CA3392" w:rsidRPr="00CA3392" w:rsidRDefault="00CA3392" w:rsidP="00CA3392">
      <w:pPr>
        <w:spacing w:line="276" w:lineRule="auto"/>
        <w:jc w:val="both"/>
        <w:rPr>
          <w:rFonts w:ascii="Verdana" w:hAnsi="Verdana"/>
          <w:b/>
          <w:bCs/>
          <w:color w:val="000000" w:themeColor="text1"/>
        </w:rPr>
      </w:pPr>
      <w:r w:rsidRPr="00CA3392">
        <w:rPr>
          <w:rFonts w:ascii="Verdana" w:hAnsi="Verdana"/>
          <w:b/>
          <w:bCs/>
          <w:color w:val="000000" w:themeColor="text1"/>
        </w:rPr>
        <w:t>QUADRO 6</w:t>
      </w:r>
    </w:p>
    <w:p w14:paraId="274B3545" w14:textId="1380B274" w:rsidR="00CA3392" w:rsidRDefault="00CA3392" w:rsidP="00CA3392">
      <w:pPr>
        <w:pStyle w:val="Paragrafoelenco"/>
        <w:numPr>
          <w:ilvl w:val="0"/>
          <w:numId w:val="12"/>
        </w:numPr>
        <w:spacing w:line="276" w:lineRule="auto"/>
        <w:jc w:val="both"/>
        <w:rPr>
          <w:rFonts w:ascii="Verdana" w:hAnsi="Verdana"/>
          <w:color w:val="000000" w:themeColor="text1"/>
        </w:rPr>
      </w:pPr>
      <w:r>
        <w:rPr>
          <w:rFonts w:ascii="Verdana" w:hAnsi="Verdana"/>
          <w:color w:val="000000" w:themeColor="text1"/>
        </w:rPr>
        <w:t>Debolezza e impotenza funzionale</w:t>
      </w:r>
    </w:p>
    <w:p w14:paraId="0F1011C7" w14:textId="290B7BFF" w:rsidR="00CA3392" w:rsidRDefault="00CA3392" w:rsidP="00CA3392">
      <w:pPr>
        <w:pStyle w:val="Paragrafoelenco"/>
        <w:numPr>
          <w:ilvl w:val="0"/>
          <w:numId w:val="12"/>
        </w:numPr>
        <w:spacing w:line="276" w:lineRule="auto"/>
        <w:jc w:val="both"/>
        <w:rPr>
          <w:rFonts w:ascii="Verdana" w:hAnsi="Verdana"/>
          <w:color w:val="000000" w:themeColor="text1"/>
        </w:rPr>
      </w:pPr>
      <w:r>
        <w:rPr>
          <w:rFonts w:ascii="Verdana" w:hAnsi="Verdana"/>
          <w:color w:val="000000" w:themeColor="text1"/>
        </w:rPr>
        <w:t>Anestesia</w:t>
      </w:r>
    </w:p>
    <w:p w14:paraId="5AB89428" w14:textId="288F1911" w:rsidR="00CA3392" w:rsidRDefault="00CA3392" w:rsidP="00CA3392">
      <w:pPr>
        <w:pStyle w:val="Paragrafoelenco"/>
        <w:numPr>
          <w:ilvl w:val="0"/>
          <w:numId w:val="12"/>
        </w:numPr>
        <w:spacing w:line="276" w:lineRule="auto"/>
        <w:jc w:val="both"/>
        <w:rPr>
          <w:rFonts w:ascii="Verdana" w:hAnsi="Verdana"/>
          <w:color w:val="000000" w:themeColor="text1"/>
        </w:rPr>
      </w:pPr>
      <w:r>
        <w:rPr>
          <w:rFonts w:ascii="Verdana" w:hAnsi="Verdana"/>
          <w:color w:val="000000" w:themeColor="text1"/>
        </w:rPr>
        <w:t>Atrofia/ipotrofia</w:t>
      </w:r>
    </w:p>
    <w:p w14:paraId="5BA4F0A0" w14:textId="215DD82B" w:rsidR="00CA3392" w:rsidRDefault="00CA3392" w:rsidP="00CA3392">
      <w:pPr>
        <w:pStyle w:val="Paragrafoelenco"/>
        <w:numPr>
          <w:ilvl w:val="0"/>
          <w:numId w:val="12"/>
        </w:numPr>
        <w:spacing w:line="276" w:lineRule="auto"/>
        <w:jc w:val="both"/>
        <w:rPr>
          <w:rFonts w:ascii="Verdana" w:hAnsi="Verdana"/>
          <w:color w:val="000000" w:themeColor="text1"/>
        </w:rPr>
      </w:pPr>
      <w:r>
        <w:rPr>
          <w:rFonts w:ascii="Verdana" w:hAnsi="Verdana"/>
          <w:color w:val="000000" w:themeColor="text1"/>
        </w:rPr>
        <w:t>Storia di trauma</w:t>
      </w:r>
    </w:p>
    <w:p w14:paraId="6E9AB7DE" w14:textId="0D414DBC" w:rsidR="00CA3392" w:rsidRDefault="00CA3392" w:rsidP="00CA3392">
      <w:pPr>
        <w:pStyle w:val="Paragrafoelenco"/>
        <w:numPr>
          <w:ilvl w:val="0"/>
          <w:numId w:val="12"/>
        </w:numPr>
        <w:spacing w:line="276" w:lineRule="auto"/>
        <w:jc w:val="both"/>
        <w:rPr>
          <w:rFonts w:ascii="Verdana" w:hAnsi="Verdana"/>
          <w:color w:val="000000" w:themeColor="text1"/>
        </w:rPr>
      </w:pPr>
      <w:r>
        <w:rPr>
          <w:rFonts w:ascii="Verdana" w:hAnsi="Verdana"/>
          <w:color w:val="000000" w:themeColor="text1"/>
        </w:rPr>
        <w:t>Possibile dolore associato ad alta reattività</w:t>
      </w:r>
    </w:p>
    <w:p w14:paraId="1C69C806" w14:textId="0D803BBB" w:rsidR="00CA3392" w:rsidRDefault="00CA3392" w:rsidP="00CA3392">
      <w:pPr>
        <w:pStyle w:val="Paragrafoelenco"/>
        <w:numPr>
          <w:ilvl w:val="0"/>
          <w:numId w:val="12"/>
        </w:numPr>
        <w:spacing w:line="276" w:lineRule="auto"/>
        <w:jc w:val="both"/>
        <w:rPr>
          <w:rFonts w:ascii="Verdana" w:hAnsi="Verdana"/>
          <w:color w:val="000000" w:themeColor="text1"/>
        </w:rPr>
      </w:pPr>
      <w:r>
        <w:rPr>
          <w:rFonts w:ascii="Verdana" w:hAnsi="Verdana"/>
          <w:color w:val="000000" w:themeColor="text1"/>
        </w:rPr>
        <w:t>Parestesia progressiva e permanente</w:t>
      </w:r>
    </w:p>
    <w:p w14:paraId="4CE069BB" w14:textId="6E331D18" w:rsidR="00CA3392" w:rsidRDefault="00CA3392" w:rsidP="00CA3392">
      <w:pPr>
        <w:spacing w:line="276" w:lineRule="auto"/>
        <w:jc w:val="both"/>
        <w:rPr>
          <w:rFonts w:ascii="Verdana" w:hAnsi="Verdana"/>
          <w:color w:val="000000" w:themeColor="text1"/>
        </w:rPr>
      </w:pPr>
      <w:r>
        <w:rPr>
          <w:rFonts w:ascii="Verdana" w:hAnsi="Verdana"/>
          <w:color w:val="000000" w:themeColor="text1"/>
        </w:rPr>
        <w:t xml:space="preserve">In questo caso, in base alla gravità faremo referral o di tipo emergenziale o di tipo chirurgico. </w:t>
      </w:r>
    </w:p>
    <w:p w14:paraId="4A73920D" w14:textId="7C69B08C" w:rsidR="00CA3392" w:rsidRDefault="00CA3392" w:rsidP="00CA3392">
      <w:pPr>
        <w:spacing w:line="276" w:lineRule="auto"/>
        <w:jc w:val="both"/>
        <w:rPr>
          <w:rFonts w:ascii="Verdana" w:hAnsi="Verdana"/>
          <w:color w:val="000000" w:themeColor="text1"/>
        </w:rPr>
      </w:pPr>
      <w:r>
        <w:rPr>
          <w:rFonts w:ascii="Verdana" w:hAnsi="Verdana"/>
          <w:color w:val="000000" w:themeColor="text1"/>
        </w:rPr>
        <w:t>Solito discorso e solito ragionamento per quanto riguarda l’esame obiettivo.</w:t>
      </w:r>
    </w:p>
    <w:p w14:paraId="688391F6" w14:textId="1A836A81" w:rsidR="00CA3392" w:rsidRDefault="00CA3392" w:rsidP="00CA3392">
      <w:pPr>
        <w:spacing w:line="276" w:lineRule="auto"/>
        <w:jc w:val="center"/>
        <w:rPr>
          <w:rFonts w:ascii="Verdana" w:hAnsi="Verdana"/>
          <w:color w:val="000000" w:themeColor="text1"/>
        </w:rPr>
      </w:pPr>
      <w:r w:rsidRPr="00CA3392">
        <w:rPr>
          <w:rFonts w:ascii="Verdana" w:hAnsi="Verdana"/>
          <w:color w:val="000000" w:themeColor="text1"/>
        </w:rPr>
        <w:lastRenderedPageBreak/>
        <w:drawing>
          <wp:inline distT="0" distB="0" distL="0" distR="0" wp14:anchorId="66A09472" wp14:editId="1096C0C9">
            <wp:extent cx="3780000" cy="2149830"/>
            <wp:effectExtent l="0" t="0" r="0" b="3175"/>
            <wp:docPr id="326680193"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80193" name="Immagine 1" descr="Immagine che contiene testo, schermata, Carattere, design&#10;&#10;Il contenuto generato dall'IA potrebbe non essere corretto."/>
                    <pic:cNvPicPr/>
                  </pic:nvPicPr>
                  <pic:blipFill>
                    <a:blip r:embed="rId20"/>
                    <a:stretch>
                      <a:fillRect/>
                    </a:stretch>
                  </pic:blipFill>
                  <pic:spPr>
                    <a:xfrm>
                      <a:off x="0" y="0"/>
                      <a:ext cx="3780000" cy="2149830"/>
                    </a:xfrm>
                    <a:prstGeom prst="rect">
                      <a:avLst/>
                    </a:prstGeom>
                  </pic:spPr>
                </pic:pic>
              </a:graphicData>
            </a:graphic>
          </wp:inline>
        </w:drawing>
      </w:r>
    </w:p>
    <w:p w14:paraId="2711929A" w14:textId="3701C924" w:rsidR="00CA3392" w:rsidRPr="009306F1" w:rsidRDefault="009306F1" w:rsidP="00CA3392">
      <w:pPr>
        <w:spacing w:line="276" w:lineRule="auto"/>
        <w:jc w:val="both"/>
        <w:rPr>
          <w:rFonts w:ascii="Verdana" w:hAnsi="Verdana"/>
          <w:b/>
          <w:bCs/>
          <w:color w:val="000000" w:themeColor="text1"/>
        </w:rPr>
      </w:pPr>
      <w:r w:rsidRPr="009306F1">
        <w:rPr>
          <w:rFonts w:ascii="Verdana" w:hAnsi="Verdana"/>
          <w:b/>
          <w:bCs/>
          <w:color w:val="000000" w:themeColor="text1"/>
        </w:rPr>
        <w:t>QUADRO 7</w:t>
      </w:r>
    </w:p>
    <w:p w14:paraId="1DB0ECFA" w14:textId="0F54FE7E"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Presenza di edema/gonfiore</w:t>
      </w:r>
    </w:p>
    <w:p w14:paraId="7292A50A" w14:textId="0D8CC6F1"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Rossore/calore</w:t>
      </w:r>
    </w:p>
    <w:p w14:paraId="07EF70EC" w14:textId="567844AF"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Rigidità, prevalentemente mattutina</w:t>
      </w:r>
    </w:p>
    <w:p w14:paraId="318DEA7D" w14:textId="5EC769AE"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Esordio improvviso</w:t>
      </w:r>
    </w:p>
    <w:p w14:paraId="3B267AFF" w14:textId="40FDB765"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Possibile esordio simmetrico</w:t>
      </w:r>
    </w:p>
    <w:p w14:paraId="7B0C3932" w14:textId="274D1C3C"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Dolore ad alta reattività</w:t>
      </w:r>
    </w:p>
    <w:p w14:paraId="5C4100E1" w14:textId="3CD6E769"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 xml:space="preserve">Assenza di traumi </w:t>
      </w:r>
    </w:p>
    <w:p w14:paraId="778C05A4" w14:textId="3CFEB40D" w:rsidR="009306F1" w:rsidRDefault="009306F1" w:rsidP="009306F1">
      <w:pPr>
        <w:pStyle w:val="Paragrafoelenco"/>
        <w:numPr>
          <w:ilvl w:val="0"/>
          <w:numId w:val="13"/>
        </w:numPr>
        <w:spacing w:line="276" w:lineRule="auto"/>
        <w:jc w:val="both"/>
        <w:rPr>
          <w:rFonts w:ascii="Verdana" w:hAnsi="Verdana"/>
          <w:color w:val="000000" w:themeColor="text1"/>
        </w:rPr>
      </w:pPr>
      <w:r>
        <w:rPr>
          <w:rFonts w:ascii="Verdana" w:hAnsi="Verdana"/>
          <w:color w:val="000000" w:themeColor="text1"/>
        </w:rPr>
        <w:t>Impotenza funzionale</w:t>
      </w:r>
    </w:p>
    <w:p w14:paraId="5E05A656" w14:textId="3639E9B6" w:rsidR="009306F1" w:rsidRDefault="009306F1" w:rsidP="009306F1">
      <w:pPr>
        <w:spacing w:line="276" w:lineRule="auto"/>
        <w:jc w:val="both"/>
        <w:rPr>
          <w:rFonts w:ascii="Verdana" w:hAnsi="Verdana"/>
          <w:color w:val="000000" w:themeColor="text1"/>
        </w:rPr>
      </w:pPr>
      <w:r>
        <w:rPr>
          <w:rFonts w:ascii="Verdana" w:hAnsi="Verdana"/>
          <w:color w:val="000000" w:themeColor="text1"/>
        </w:rPr>
        <w:t xml:space="preserve">In questo caso, il referral sarà di tipo medico specialistico, in quanto si avrà il forte dubbio che i segni e sintomi, che il paziente presenta, siano di natura internistica e richiedano una valutazione di tipo internistico. </w:t>
      </w:r>
    </w:p>
    <w:p w14:paraId="0E986B91" w14:textId="7250186E" w:rsidR="009306F1" w:rsidRDefault="009306F1" w:rsidP="009306F1">
      <w:pPr>
        <w:spacing w:line="276" w:lineRule="auto"/>
        <w:jc w:val="center"/>
        <w:rPr>
          <w:rFonts w:ascii="Verdana" w:hAnsi="Verdana"/>
          <w:color w:val="000000" w:themeColor="text1"/>
        </w:rPr>
      </w:pPr>
      <w:r w:rsidRPr="009306F1">
        <w:rPr>
          <w:rFonts w:ascii="Verdana" w:hAnsi="Verdana"/>
          <w:color w:val="000000" w:themeColor="text1"/>
        </w:rPr>
        <w:drawing>
          <wp:inline distT="0" distB="0" distL="0" distR="0" wp14:anchorId="05C625B5" wp14:editId="27B80D2E">
            <wp:extent cx="3960000" cy="2301081"/>
            <wp:effectExtent l="0" t="0" r="2540" b="4445"/>
            <wp:docPr id="12272546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4696" name=""/>
                    <pic:cNvPicPr/>
                  </pic:nvPicPr>
                  <pic:blipFill>
                    <a:blip r:embed="rId21"/>
                    <a:stretch>
                      <a:fillRect/>
                    </a:stretch>
                  </pic:blipFill>
                  <pic:spPr>
                    <a:xfrm>
                      <a:off x="0" y="0"/>
                      <a:ext cx="3960000" cy="2301081"/>
                    </a:xfrm>
                    <a:prstGeom prst="rect">
                      <a:avLst/>
                    </a:prstGeom>
                  </pic:spPr>
                </pic:pic>
              </a:graphicData>
            </a:graphic>
          </wp:inline>
        </w:drawing>
      </w:r>
    </w:p>
    <w:p w14:paraId="1E89E85A" w14:textId="4841CA12" w:rsidR="009306F1" w:rsidRDefault="009306F1" w:rsidP="009306F1">
      <w:pPr>
        <w:spacing w:line="276" w:lineRule="auto"/>
        <w:jc w:val="both"/>
        <w:rPr>
          <w:rFonts w:ascii="Verdana" w:hAnsi="Verdana"/>
          <w:color w:val="000000" w:themeColor="text1"/>
        </w:rPr>
      </w:pPr>
      <w:r>
        <w:rPr>
          <w:rFonts w:ascii="Verdana" w:hAnsi="Verdana"/>
          <w:color w:val="000000" w:themeColor="text1"/>
        </w:rPr>
        <w:t xml:space="preserve">Il rischio c’è, soprattutto se si lavora in accesso diretto. Una volta fatto il referral, a quali quadri patologici lo specialista farà riferimento? Noi non abbiamo mai parlato di diagnosi, ma lo specialista alla quale invieremo il paziente andrà a dare una diagnosi di tipo medico al paziente. </w:t>
      </w:r>
    </w:p>
    <w:p w14:paraId="44CE1454" w14:textId="1D846658"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1: fratture di arto superiore</w:t>
      </w:r>
    </w:p>
    <w:p w14:paraId="5337000A" w14:textId="0433E98D"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2: dislocazioni di arto superiore</w:t>
      </w:r>
    </w:p>
    <w:p w14:paraId="7293DAFD" w14:textId="3E323863"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3: lesioni di strutture stabilizzanti passive</w:t>
      </w:r>
    </w:p>
    <w:p w14:paraId="42DA45E9" w14:textId="10CF545E"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4: lesioni tendinee</w:t>
      </w:r>
    </w:p>
    <w:p w14:paraId="5FD8A9E5" w14:textId="2A2CE4E5"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5: gravi artropatie</w:t>
      </w:r>
    </w:p>
    <w:p w14:paraId="593576DE" w14:textId="197C25A0"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6: lesioni nervose</w:t>
      </w:r>
    </w:p>
    <w:p w14:paraId="2D53929A" w14:textId="3B6B986D" w:rsidR="009306F1" w:rsidRDefault="009306F1" w:rsidP="009306F1">
      <w:pPr>
        <w:pStyle w:val="Paragrafoelenco"/>
        <w:numPr>
          <w:ilvl w:val="0"/>
          <w:numId w:val="15"/>
        </w:numPr>
        <w:spacing w:line="276" w:lineRule="auto"/>
        <w:jc w:val="both"/>
        <w:rPr>
          <w:rFonts w:ascii="Verdana" w:hAnsi="Verdana"/>
          <w:color w:val="000000" w:themeColor="text1"/>
        </w:rPr>
      </w:pPr>
      <w:r>
        <w:rPr>
          <w:rFonts w:ascii="Verdana" w:hAnsi="Verdana"/>
          <w:color w:val="000000" w:themeColor="text1"/>
        </w:rPr>
        <w:t>Quadro 7: patologie reumatiche</w:t>
      </w:r>
    </w:p>
    <w:p w14:paraId="45BDA3E1" w14:textId="75EE3998" w:rsidR="009306F1" w:rsidRPr="00B2266B" w:rsidRDefault="00B2266B" w:rsidP="009306F1">
      <w:pPr>
        <w:spacing w:line="276" w:lineRule="auto"/>
        <w:jc w:val="both"/>
        <w:rPr>
          <w:rFonts w:ascii="Verdana" w:hAnsi="Verdana"/>
          <w:color w:val="000000" w:themeColor="text1"/>
          <w:u w:val="single"/>
        </w:rPr>
      </w:pPr>
      <w:proofErr w:type="spellStart"/>
      <w:r w:rsidRPr="00B2266B">
        <w:rPr>
          <w:rFonts w:ascii="Verdana" w:hAnsi="Verdana"/>
          <w:color w:val="000000" w:themeColor="text1"/>
          <w:u w:val="single"/>
        </w:rPr>
        <w:lastRenderedPageBreak/>
        <w:t>Wooclap</w:t>
      </w:r>
      <w:proofErr w:type="spellEnd"/>
    </w:p>
    <w:p w14:paraId="440880F4" w14:textId="6EBBE40D" w:rsidR="00B2266B" w:rsidRDefault="00B2266B" w:rsidP="009306F1">
      <w:pPr>
        <w:spacing w:line="276" w:lineRule="auto"/>
        <w:jc w:val="both"/>
        <w:rPr>
          <w:rFonts w:ascii="Verdana" w:hAnsi="Verdana"/>
          <w:color w:val="000000" w:themeColor="text1"/>
        </w:rPr>
      </w:pPr>
      <w:r>
        <w:rPr>
          <w:rFonts w:ascii="Verdana" w:hAnsi="Verdana"/>
          <w:color w:val="000000" w:themeColor="text1"/>
        </w:rPr>
        <w:t xml:space="preserve">Verrà inviato in appendice tutto un insieme di informazioni di natura epidemiologica, traumatologica e ortopedica che si potrà leggere e studiare per aumentare la competenza in quadro di possibile referral. </w:t>
      </w:r>
    </w:p>
    <w:p w14:paraId="0F4A9293" w14:textId="2921977A" w:rsidR="00675E3F" w:rsidRDefault="00675E3F" w:rsidP="00675E3F">
      <w:pPr>
        <w:pStyle w:val="Paragrafoelenco"/>
        <w:numPr>
          <w:ilvl w:val="0"/>
          <w:numId w:val="16"/>
        </w:numPr>
        <w:spacing w:line="276" w:lineRule="auto"/>
        <w:jc w:val="both"/>
        <w:rPr>
          <w:rFonts w:ascii="Verdana" w:hAnsi="Verdana"/>
          <w:color w:val="000000" w:themeColor="text1"/>
        </w:rPr>
      </w:pPr>
      <w:r>
        <w:rPr>
          <w:rFonts w:ascii="Verdana" w:hAnsi="Verdana"/>
          <w:color w:val="000000" w:themeColor="text1"/>
        </w:rPr>
        <w:t>Quali di queste patologie solitamente NON riferisce sintomi alla spalla?</w:t>
      </w:r>
    </w:p>
    <w:p w14:paraId="54CA6541" w14:textId="02732CF3" w:rsidR="00675E3F" w:rsidRDefault="00675E3F" w:rsidP="00675E3F">
      <w:pPr>
        <w:pStyle w:val="Paragrafoelenco"/>
        <w:spacing w:line="276" w:lineRule="auto"/>
        <w:jc w:val="both"/>
        <w:rPr>
          <w:rFonts w:ascii="Verdana" w:hAnsi="Verdana"/>
          <w:color w:val="000000" w:themeColor="text1"/>
        </w:rPr>
      </w:pPr>
      <w:r w:rsidRPr="00997680">
        <w:rPr>
          <w:rFonts w:ascii="Verdana" w:hAnsi="Verdana"/>
          <w:color w:val="000000" w:themeColor="text1"/>
          <w:u w:val="single"/>
        </w:rPr>
        <w:t>Tumore alla prostata</w:t>
      </w:r>
      <w:r>
        <w:rPr>
          <w:rFonts w:ascii="Verdana" w:hAnsi="Verdana"/>
          <w:color w:val="000000" w:themeColor="text1"/>
        </w:rPr>
        <w:t xml:space="preserve">. </w:t>
      </w:r>
    </w:p>
    <w:p w14:paraId="0CEE41AA" w14:textId="1A02B74B" w:rsidR="00675E3F" w:rsidRDefault="00675E3F" w:rsidP="00675E3F">
      <w:pPr>
        <w:spacing w:line="276" w:lineRule="auto"/>
        <w:jc w:val="both"/>
        <w:rPr>
          <w:rFonts w:ascii="Verdana" w:hAnsi="Verdana"/>
          <w:color w:val="000000" w:themeColor="text1"/>
        </w:rPr>
      </w:pPr>
      <w:r>
        <w:rPr>
          <w:rFonts w:ascii="Verdana" w:hAnsi="Verdana"/>
          <w:color w:val="000000" w:themeColor="text1"/>
        </w:rPr>
        <w:t xml:space="preserve">Gli altri distretti che possono dare dolore riferito alla spalla, oltre al più conosciuto e al più tipico dolore cardiaco, anche alterazioni a carico del sistema polmonare, renale o gastroenterico. Tutti questi sistemi possono dare comunque sintomi. Il tumore alla prostata no. </w:t>
      </w:r>
    </w:p>
    <w:p w14:paraId="315FDF9B" w14:textId="4A63269A" w:rsidR="00675E3F" w:rsidRDefault="00675E3F" w:rsidP="00675E3F">
      <w:pPr>
        <w:pStyle w:val="Paragrafoelenco"/>
        <w:numPr>
          <w:ilvl w:val="0"/>
          <w:numId w:val="16"/>
        </w:numPr>
        <w:spacing w:line="276" w:lineRule="auto"/>
        <w:jc w:val="both"/>
        <w:rPr>
          <w:rFonts w:ascii="Verdana" w:hAnsi="Verdana"/>
          <w:color w:val="000000" w:themeColor="text1"/>
        </w:rPr>
      </w:pPr>
      <w:r>
        <w:rPr>
          <w:rFonts w:ascii="Verdana" w:hAnsi="Verdana"/>
          <w:color w:val="000000" w:themeColor="text1"/>
        </w:rPr>
        <w:t>Abbina i seguenti gruppi di indicatori anamnestici/segni/sintomi ai rispettivi “contenitori” del Triage delle problematiche dell’AS</w:t>
      </w:r>
    </w:p>
    <w:p w14:paraId="438BC5D4" w14:textId="14ED2D8E" w:rsidR="00675E3F" w:rsidRDefault="00675E3F" w:rsidP="00675E3F">
      <w:pPr>
        <w:pStyle w:val="Paragrafoelenco"/>
        <w:numPr>
          <w:ilvl w:val="0"/>
          <w:numId w:val="19"/>
        </w:numPr>
        <w:spacing w:line="276" w:lineRule="auto"/>
        <w:ind w:left="1276"/>
        <w:jc w:val="both"/>
        <w:rPr>
          <w:rFonts w:ascii="Verdana" w:hAnsi="Verdana"/>
          <w:color w:val="000000" w:themeColor="text1"/>
        </w:rPr>
      </w:pPr>
      <w:r w:rsidRPr="00675E3F">
        <w:rPr>
          <w:rFonts w:ascii="Verdana" w:hAnsi="Verdana"/>
          <w:color w:val="000000" w:themeColor="text1"/>
        </w:rPr>
        <w:t xml:space="preserve">Intorpidimento, formicolio, rash cutanei, cambiamenti del letto ungueale: </w:t>
      </w:r>
      <w:r w:rsidRPr="00675E3F">
        <w:rPr>
          <w:rFonts w:ascii="Verdana" w:hAnsi="Verdana"/>
          <w:color w:val="000000" w:themeColor="text1"/>
          <w:u w:val="single"/>
        </w:rPr>
        <w:t>possibile RED FLAGS</w:t>
      </w:r>
      <w:r>
        <w:rPr>
          <w:rFonts w:ascii="Verdana" w:hAnsi="Verdana"/>
          <w:color w:val="000000" w:themeColor="text1"/>
        </w:rPr>
        <w:t xml:space="preserve"> o disturbo a inquadramento non riabilitativo/riabilitativo</w:t>
      </w:r>
      <w:r w:rsidRPr="00675E3F">
        <w:rPr>
          <w:rFonts w:ascii="Verdana" w:hAnsi="Verdana"/>
          <w:color w:val="000000" w:themeColor="text1"/>
        </w:rPr>
        <w:t>.</w:t>
      </w:r>
      <w:r>
        <w:rPr>
          <w:rFonts w:ascii="Verdana" w:hAnsi="Verdana"/>
          <w:color w:val="000000" w:themeColor="text1"/>
        </w:rPr>
        <w:t xml:space="preserve"> </w:t>
      </w:r>
    </w:p>
    <w:p w14:paraId="1C5D0406" w14:textId="2F112583" w:rsidR="00675E3F" w:rsidRPr="00675E3F" w:rsidRDefault="00675E3F" w:rsidP="00675E3F">
      <w:pPr>
        <w:pStyle w:val="Paragrafoelenco"/>
        <w:spacing w:line="276" w:lineRule="auto"/>
        <w:ind w:left="1276"/>
        <w:jc w:val="both"/>
        <w:rPr>
          <w:rFonts w:ascii="Verdana" w:hAnsi="Verdana"/>
          <w:color w:val="000000" w:themeColor="text1"/>
        </w:rPr>
      </w:pPr>
      <w:r>
        <w:rPr>
          <w:rFonts w:ascii="Verdana" w:hAnsi="Verdana"/>
          <w:color w:val="000000" w:themeColor="text1"/>
        </w:rPr>
        <w:t xml:space="preserve">Questi sono tutti sintomi che vengono definiti sintomi costituzionali e che, con elevata probabilità, sono associati a una patologia di tipo sistemico/viscerale. </w:t>
      </w:r>
    </w:p>
    <w:p w14:paraId="59EB5B76" w14:textId="4A569231" w:rsidR="00675E3F" w:rsidRPr="00675E3F" w:rsidRDefault="00675E3F" w:rsidP="00675E3F">
      <w:pPr>
        <w:pStyle w:val="Paragrafoelenco"/>
        <w:numPr>
          <w:ilvl w:val="0"/>
          <w:numId w:val="19"/>
        </w:numPr>
        <w:spacing w:line="276" w:lineRule="auto"/>
        <w:ind w:left="1276"/>
        <w:jc w:val="both"/>
        <w:rPr>
          <w:rFonts w:ascii="Verdana" w:hAnsi="Verdana"/>
          <w:color w:val="000000" w:themeColor="text1"/>
        </w:rPr>
      </w:pPr>
      <w:r w:rsidRPr="00675E3F">
        <w:rPr>
          <w:rFonts w:ascii="Verdana" w:hAnsi="Verdana"/>
          <w:color w:val="000000" w:themeColor="text1"/>
        </w:rPr>
        <w:t xml:space="preserve">Storia di trauma, edema/ecchimosi, deformità articolare, dolore associato ad alta reattività: </w:t>
      </w:r>
      <w:r w:rsidRPr="00675E3F">
        <w:rPr>
          <w:rFonts w:ascii="Verdana" w:hAnsi="Verdana"/>
          <w:color w:val="000000" w:themeColor="text1"/>
          <w:u w:val="single"/>
        </w:rPr>
        <w:t xml:space="preserve">disturbo a </w:t>
      </w:r>
      <w:proofErr w:type="spellStart"/>
      <w:r w:rsidRPr="00675E3F">
        <w:rPr>
          <w:rFonts w:ascii="Verdana" w:hAnsi="Verdana"/>
          <w:color w:val="000000" w:themeColor="text1"/>
          <w:u w:val="single"/>
        </w:rPr>
        <w:t>possibile</w:t>
      </w:r>
      <w:proofErr w:type="spellEnd"/>
      <w:r w:rsidRPr="00675E3F">
        <w:rPr>
          <w:rFonts w:ascii="Verdana" w:hAnsi="Verdana"/>
          <w:color w:val="000000" w:themeColor="text1"/>
          <w:u w:val="single"/>
        </w:rPr>
        <w:t xml:space="preserve"> gestione non conservativa</w:t>
      </w:r>
      <w:r>
        <w:rPr>
          <w:rFonts w:ascii="Verdana" w:hAnsi="Verdana"/>
          <w:color w:val="000000" w:themeColor="text1"/>
        </w:rPr>
        <w:t xml:space="preserve"> a inquadramento NON riabilitativo.</w:t>
      </w:r>
      <w:r w:rsidRPr="00675E3F">
        <w:rPr>
          <w:rFonts w:ascii="Verdana" w:hAnsi="Verdana"/>
          <w:color w:val="000000" w:themeColor="text1"/>
        </w:rPr>
        <w:t xml:space="preserve"> </w:t>
      </w:r>
    </w:p>
    <w:p w14:paraId="2488ED11" w14:textId="5448796F" w:rsidR="00675E3F" w:rsidRDefault="00675E3F" w:rsidP="00675E3F">
      <w:pPr>
        <w:pStyle w:val="Paragrafoelenco"/>
        <w:numPr>
          <w:ilvl w:val="0"/>
          <w:numId w:val="19"/>
        </w:numPr>
        <w:spacing w:line="276" w:lineRule="auto"/>
        <w:ind w:left="1276"/>
        <w:jc w:val="both"/>
        <w:rPr>
          <w:rFonts w:ascii="Verdana" w:hAnsi="Verdana"/>
          <w:color w:val="000000" w:themeColor="text1"/>
        </w:rPr>
      </w:pPr>
      <w:r w:rsidRPr="00675E3F">
        <w:rPr>
          <w:rFonts w:ascii="Verdana" w:hAnsi="Verdana"/>
          <w:color w:val="000000" w:themeColor="text1"/>
        </w:rPr>
        <w:t xml:space="preserve">Storia di trauma, intorpidimento, formicolio, dolore diffuso nell’arto superiore: </w:t>
      </w:r>
      <w:r w:rsidRPr="00675E3F">
        <w:rPr>
          <w:rFonts w:ascii="Verdana" w:hAnsi="Verdana"/>
          <w:color w:val="000000" w:themeColor="text1"/>
          <w:u w:val="single"/>
        </w:rPr>
        <w:t xml:space="preserve">disturbo a </w:t>
      </w:r>
      <w:proofErr w:type="spellStart"/>
      <w:r w:rsidRPr="00675E3F">
        <w:rPr>
          <w:rFonts w:ascii="Verdana" w:hAnsi="Verdana"/>
          <w:color w:val="000000" w:themeColor="text1"/>
          <w:u w:val="single"/>
        </w:rPr>
        <w:t>possibile</w:t>
      </w:r>
      <w:proofErr w:type="spellEnd"/>
      <w:r w:rsidRPr="00675E3F">
        <w:rPr>
          <w:rFonts w:ascii="Verdana" w:hAnsi="Verdana"/>
          <w:color w:val="000000" w:themeColor="text1"/>
          <w:u w:val="single"/>
        </w:rPr>
        <w:t xml:space="preserve"> gestione conservativa</w:t>
      </w:r>
      <w:r>
        <w:rPr>
          <w:rFonts w:ascii="Verdana" w:hAnsi="Verdana"/>
          <w:color w:val="000000" w:themeColor="text1"/>
        </w:rPr>
        <w:t xml:space="preserve"> a inquadramento riabilitativo.</w:t>
      </w:r>
    </w:p>
    <w:p w14:paraId="4C1F4D67" w14:textId="248ABF08" w:rsidR="00675E3F" w:rsidRPr="00675E3F" w:rsidRDefault="00675E3F" w:rsidP="00675E3F">
      <w:pPr>
        <w:spacing w:line="276" w:lineRule="auto"/>
        <w:jc w:val="both"/>
        <w:rPr>
          <w:rFonts w:ascii="Verdana" w:hAnsi="Verdana"/>
          <w:color w:val="000000" w:themeColor="text1"/>
        </w:rPr>
      </w:pPr>
      <w:r>
        <w:rPr>
          <w:rFonts w:ascii="Verdana" w:hAnsi="Verdana"/>
          <w:color w:val="000000" w:themeColor="text1"/>
        </w:rPr>
        <w:t>Non sarà sempre o tutto nero o tutto bianco. Capiteranno spesso pazienti in cui non si saprà bene cosa fare. Nel dubbio, personalmente, consiglio sempre di eseguire un referral. Tuttavia, ci sono quei quadri sfumati dove</w:t>
      </w:r>
      <w:r w:rsidR="00997680">
        <w:rPr>
          <w:rFonts w:ascii="Verdana" w:hAnsi="Verdana"/>
          <w:color w:val="000000" w:themeColor="text1"/>
        </w:rPr>
        <w:t xml:space="preserve">, dopo la prima valutazione, si proverà a fare anche una seduta di trattamento e monitorare, nei 2/4 giorni successivi, l’andamento clinico. Il referral può comunque essere rimandato in seconda/terza seduta. </w:t>
      </w:r>
    </w:p>
    <w:p w14:paraId="727C8C82" w14:textId="11EAC6DA" w:rsidR="00675E3F" w:rsidRDefault="00997680" w:rsidP="00675E3F">
      <w:pPr>
        <w:pStyle w:val="Paragrafoelenco"/>
        <w:numPr>
          <w:ilvl w:val="0"/>
          <w:numId w:val="16"/>
        </w:numPr>
        <w:spacing w:line="276" w:lineRule="auto"/>
        <w:jc w:val="both"/>
        <w:rPr>
          <w:rFonts w:ascii="Verdana" w:hAnsi="Verdana"/>
          <w:color w:val="000000" w:themeColor="text1"/>
        </w:rPr>
      </w:pPr>
      <w:r>
        <w:rPr>
          <w:rFonts w:ascii="Verdana" w:hAnsi="Verdana"/>
          <w:color w:val="000000" w:themeColor="text1"/>
        </w:rPr>
        <w:t>La presenza del cluster di LITAKER (2000) nel mio paziente, aumenta la probabilità della presenza di un danno strutturale. Quali dei seguenti indicatori anamnestici, sintomi e segni ne fanno parte?</w:t>
      </w:r>
    </w:p>
    <w:p w14:paraId="08E8E47E" w14:textId="554AB2B8" w:rsidR="00997680" w:rsidRDefault="00997680" w:rsidP="00997680">
      <w:pPr>
        <w:pStyle w:val="Paragrafoelenco"/>
        <w:spacing w:line="276" w:lineRule="auto"/>
        <w:jc w:val="both"/>
        <w:rPr>
          <w:rFonts w:ascii="Verdana" w:hAnsi="Verdana"/>
          <w:color w:val="000000" w:themeColor="text1"/>
          <w:u w:val="single"/>
        </w:rPr>
      </w:pPr>
      <w:r w:rsidRPr="00997680">
        <w:rPr>
          <w:rFonts w:ascii="Verdana" w:hAnsi="Verdana"/>
          <w:color w:val="000000" w:themeColor="text1"/>
          <w:u w:val="single"/>
        </w:rPr>
        <w:t>Dolore notturno, debolezza nella rotazione esterna ed età maggiore di 65 anni.</w:t>
      </w:r>
    </w:p>
    <w:p w14:paraId="00033349" w14:textId="77777777" w:rsidR="00997680" w:rsidRDefault="00997680" w:rsidP="00997680">
      <w:pPr>
        <w:pStyle w:val="Paragrafoelenco"/>
        <w:spacing w:line="276" w:lineRule="auto"/>
        <w:jc w:val="both"/>
        <w:rPr>
          <w:rFonts w:ascii="Verdana" w:hAnsi="Verdana"/>
          <w:color w:val="000000" w:themeColor="text1"/>
          <w:u w:val="single"/>
        </w:rPr>
      </w:pPr>
    </w:p>
    <w:p w14:paraId="07E1A232" w14:textId="56E612C7" w:rsidR="00997680" w:rsidRDefault="00997680" w:rsidP="00997680">
      <w:pPr>
        <w:pStyle w:val="Paragrafoelenco"/>
        <w:numPr>
          <w:ilvl w:val="0"/>
          <w:numId w:val="16"/>
        </w:numPr>
        <w:spacing w:line="276" w:lineRule="auto"/>
        <w:jc w:val="both"/>
        <w:rPr>
          <w:rFonts w:ascii="Verdana" w:hAnsi="Verdana"/>
          <w:color w:val="000000" w:themeColor="text1"/>
        </w:rPr>
      </w:pPr>
      <w:r>
        <w:rPr>
          <w:rFonts w:ascii="Verdana" w:hAnsi="Verdana"/>
          <w:color w:val="000000" w:themeColor="text1"/>
        </w:rPr>
        <w:t>Giunge alla tua attenzione un paziente post-referral, al quale lo specialista ha conferito un’etichetta diagnostica. Cosa fai in prima istanza?</w:t>
      </w:r>
    </w:p>
    <w:p w14:paraId="54F9D1A6" w14:textId="156FA81B" w:rsidR="00997680" w:rsidRDefault="00997680" w:rsidP="00997680">
      <w:pPr>
        <w:pStyle w:val="Paragrafoelenco"/>
        <w:spacing w:line="276" w:lineRule="auto"/>
        <w:jc w:val="both"/>
        <w:rPr>
          <w:rFonts w:ascii="Verdana" w:hAnsi="Verdana"/>
          <w:color w:val="000000" w:themeColor="text1"/>
          <w:u w:val="single"/>
        </w:rPr>
      </w:pPr>
      <w:r w:rsidRPr="00997680">
        <w:rPr>
          <w:rFonts w:ascii="Verdana" w:hAnsi="Verdana"/>
          <w:color w:val="000000" w:themeColor="text1"/>
          <w:u w:val="single"/>
        </w:rPr>
        <w:t>Una nuova anamnesi e un nuovo esame obiettivo con eventuale trattamento post-referral basato sull’insieme di segni e sintomi che tenga anche conto delle indicazioni date dallo specialista.</w:t>
      </w:r>
    </w:p>
    <w:p w14:paraId="0842ACCF" w14:textId="77777777" w:rsidR="00997680" w:rsidRDefault="00997680" w:rsidP="00B96DAA">
      <w:pPr>
        <w:spacing w:line="276" w:lineRule="auto"/>
        <w:jc w:val="both"/>
        <w:rPr>
          <w:rFonts w:ascii="Verdana" w:hAnsi="Verdana"/>
          <w:color w:val="000000" w:themeColor="text1"/>
        </w:rPr>
      </w:pPr>
    </w:p>
    <w:p w14:paraId="3465D459" w14:textId="14902D81" w:rsidR="005E34C9" w:rsidRDefault="005E34C9" w:rsidP="00B96DAA">
      <w:pPr>
        <w:spacing w:line="276" w:lineRule="auto"/>
        <w:jc w:val="both"/>
        <w:rPr>
          <w:rFonts w:ascii="Verdana" w:hAnsi="Verdana"/>
          <w:color w:val="000000" w:themeColor="text1"/>
        </w:rPr>
      </w:pPr>
      <w:r>
        <w:rPr>
          <w:rFonts w:ascii="Verdana" w:hAnsi="Verdana"/>
          <w:color w:val="000000" w:themeColor="text1"/>
        </w:rPr>
        <w:t xml:space="preserve">La prima cosa che un fisioterapista deve essere in grado di fare è capire se il paziente è di nostra competenza o meno. Successivamente verrà impostato il trattamento più adeguato, quindi che tipo di strategie utilizzare. </w:t>
      </w:r>
    </w:p>
    <w:p w14:paraId="64050DFC" w14:textId="77777777" w:rsidR="005E34C9" w:rsidRPr="00B96DAA" w:rsidRDefault="005E34C9" w:rsidP="00B96DAA">
      <w:pPr>
        <w:spacing w:line="276" w:lineRule="auto"/>
        <w:jc w:val="both"/>
        <w:rPr>
          <w:rFonts w:ascii="Verdana" w:hAnsi="Verdana"/>
          <w:color w:val="000000" w:themeColor="text1"/>
        </w:rPr>
      </w:pPr>
    </w:p>
    <w:sectPr w:rsidR="005E34C9" w:rsidRPr="00B96DAA">
      <w:headerReference w:type="default" r:id="rId22"/>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4DA2E" w14:textId="77777777" w:rsidR="004D25DD" w:rsidRDefault="004D25DD" w:rsidP="005D1083">
      <w:pPr>
        <w:spacing w:after="0" w:line="240" w:lineRule="auto"/>
      </w:pPr>
      <w:r>
        <w:separator/>
      </w:r>
    </w:p>
  </w:endnote>
  <w:endnote w:type="continuationSeparator" w:id="0">
    <w:p w14:paraId="78D13160" w14:textId="77777777" w:rsidR="004D25DD" w:rsidRDefault="004D25DD" w:rsidP="005D1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0367464"/>
      <w:docPartObj>
        <w:docPartGallery w:val="Page Numbers (Bottom of Page)"/>
        <w:docPartUnique/>
      </w:docPartObj>
    </w:sdtPr>
    <w:sdtContent>
      <w:p w14:paraId="20BE6405" w14:textId="48EDFF70" w:rsidR="005D1083" w:rsidRDefault="005D1083">
        <w:pPr>
          <w:pStyle w:val="Pidipagina"/>
          <w:jc w:val="right"/>
        </w:pPr>
        <w:r>
          <w:fldChar w:fldCharType="begin"/>
        </w:r>
        <w:r>
          <w:instrText>PAGE   \* MERGEFORMAT</w:instrText>
        </w:r>
        <w:r>
          <w:fldChar w:fldCharType="separate"/>
        </w:r>
        <w:r>
          <w:t>2</w:t>
        </w:r>
        <w:r>
          <w:fldChar w:fldCharType="end"/>
        </w:r>
      </w:p>
    </w:sdtContent>
  </w:sdt>
  <w:p w14:paraId="5808E6EB" w14:textId="77777777" w:rsidR="005D1083" w:rsidRDefault="005D10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214F6" w14:textId="77777777" w:rsidR="004D25DD" w:rsidRDefault="004D25DD" w:rsidP="005D1083">
      <w:pPr>
        <w:spacing w:after="0" w:line="240" w:lineRule="auto"/>
      </w:pPr>
      <w:r>
        <w:separator/>
      </w:r>
    </w:p>
  </w:footnote>
  <w:footnote w:type="continuationSeparator" w:id="0">
    <w:p w14:paraId="5729A743" w14:textId="77777777" w:rsidR="004D25DD" w:rsidRDefault="004D25DD" w:rsidP="005D10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00BE5" w14:textId="5C9D2990" w:rsidR="005D1083" w:rsidRPr="005D1083" w:rsidRDefault="005D1083">
    <w:pPr>
      <w:pStyle w:val="Intestazione"/>
      <w:rPr>
        <w:rFonts w:ascii="Verdana" w:hAnsi="Verdana"/>
      </w:rPr>
    </w:pPr>
    <w:r>
      <w:rPr>
        <w:rFonts w:ascii="Verdana" w:hAnsi="Verdana"/>
      </w:rPr>
      <w:t xml:space="preserve">7. </w:t>
    </w:r>
    <w:r w:rsidRPr="005D1083">
      <w:rPr>
        <w:rFonts w:ascii="Verdana" w:hAnsi="Verdana"/>
      </w:rPr>
      <w:t>Segni e sintomi ad inquadramento non riabilitativo</w:t>
    </w:r>
    <w:r>
      <w:rPr>
        <w:rFonts w:ascii="Verdana" w:hAnsi="Verdana"/>
      </w:rPr>
      <w:tab/>
      <w:t>06/07/2025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B378A"/>
    <w:multiLevelType w:val="hybridMultilevel"/>
    <w:tmpl w:val="A9E08C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C82064"/>
    <w:multiLevelType w:val="hybridMultilevel"/>
    <w:tmpl w:val="95D6D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EB5F57"/>
    <w:multiLevelType w:val="hybridMultilevel"/>
    <w:tmpl w:val="9D9AB3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903476"/>
    <w:multiLevelType w:val="hybridMultilevel"/>
    <w:tmpl w:val="840C4F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872BAC"/>
    <w:multiLevelType w:val="hybridMultilevel"/>
    <w:tmpl w:val="4CD4E7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8B1A3B"/>
    <w:multiLevelType w:val="hybridMultilevel"/>
    <w:tmpl w:val="1D4070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6B4F"/>
    <w:multiLevelType w:val="hybridMultilevel"/>
    <w:tmpl w:val="C4C68B0E"/>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F5D749A"/>
    <w:multiLevelType w:val="hybridMultilevel"/>
    <w:tmpl w:val="0706B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909D5"/>
    <w:multiLevelType w:val="hybridMultilevel"/>
    <w:tmpl w:val="B7001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105965"/>
    <w:multiLevelType w:val="hybridMultilevel"/>
    <w:tmpl w:val="89006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5D7F3C"/>
    <w:multiLevelType w:val="hybridMultilevel"/>
    <w:tmpl w:val="E0663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D35BDA"/>
    <w:multiLevelType w:val="hybridMultilevel"/>
    <w:tmpl w:val="26C48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DA6D14"/>
    <w:multiLevelType w:val="hybridMultilevel"/>
    <w:tmpl w:val="F160A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FC1458"/>
    <w:multiLevelType w:val="hybridMultilevel"/>
    <w:tmpl w:val="C5E8F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AD43821"/>
    <w:multiLevelType w:val="hybridMultilevel"/>
    <w:tmpl w:val="03A66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92720D"/>
    <w:multiLevelType w:val="hybridMultilevel"/>
    <w:tmpl w:val="5ABEA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AF133F"/>
    <w:multiLevelType w:val="hybridMultilevel"/>
    <w:tmpl w:val="01009580"/>
    <w:lvl w:ilvl="0" w:tplc="46C09EA0">
      <w:start w:val="1"/>
      <w:numFmt w:val="bullet"/>
      <w:lvlText w:val="-"/>
      <w:lvlJc w:val="left"/>
      <w:pPr>
        <w:ind w:left="720" w:hanging="360"/>
      </w:pPr>
      <w:rPr>
        <w:rFonts w:ascii="Sylfaen" w:hAnsi="Sylfae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ABB27DE"/>
    <w:multiLevelType w:val="hybridMultilevel"/>
    <w:tmpl w:val="7042FD76"/>
    <w:lvl w:ilvl="0" w:tplc="46C09EA0">
      <w:start w:val="1"/>
      <w:numFmt w:val="bullet"/>
      <w:lvlText w:val="-"/>
      <w:lvlJc w:val="left"/>
      <w:pPr>
        <w:ind w:left="1440" w:hanging="360"/>
      </w:pPr>
      <w:rPr>
        <w:rFonts w:ascii="Sylfaen" w:hAnsi="Sylfae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7C7B44C7"/>
    <w:multiLevelType w:val="hybridMultilevel"/>
    <w:tmpl w:val="B45E2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9874159">
    <w:abstractNumId w:val="9"/>
  </w:num>
  <w:num w:numId="2" w16cid:durableId="785657110">
    <w:abstractNumId w:val="14"/>
  </w:num>
  <w:num w:numId="3" w16cid:durableId="1556159514">
    <w:abstractNumId w:val="12"/>
  </w:num>
  <w:num w:numId="4" w16cid:durableId="1366100670">
    <w:abstractNumId w:val="13"/>
  </w:num>
  <w:num w:numId="5" w16cid:durableId="600646752">
    <w:abstractNumId w:val="11"/>
  </w:num>
  <w:num w:numId="6" w16cid:durableId="1169175565">
    <w:abstractNumId w:val="3"/>
  </w:num>
  <w:num w:numId="7" w16cid:durableId="311374507">
    <w:abstractNumId w:val="1"/>
  </w:num>
  <w:num w:numId="8" w16cid:durableId="2045327600">
    <w:abstractNumId w:val="4"/>
  </w:num>
  <w:num w:numId="9" w16cid:durableId="1904557590">
    <w:abstractNumId w:val="5"/>
  </w:num>
  <w:num w:numId="10" w16cid:durableId="525607969">
    <w:abstractNumId w:val="10"/>
  </w:num>
  <w:num w:numId="11" w16cid:durableId="949975925">
    <w:abstractNumId w:val="0"/>
  </w:num>
  <w:num w:numId="12" w16cid:durableId="439960377">
    <w:abstractNumId w:val="8"/>
  </w:num>
  <w:num w:numId="13" w16cid:durableId="27877971">
    <w:abstractNumId w:val="15"/>
  </w:num>
  <w:num w:numId="14" w16cid:durableId="364140323">
    <w:abstractNumId w:val="7"/>
  </w:num>
  <w:num w:numId="15" w16cid:durableId="165750212">
    <w:abstractNumId w:val="18"/>
  </w:num>
  <w:num w:numId="16" w16cid:durableId="667294332">
    <w:abstractNumId w:val="2"/>
  </w:num>
  <w:num w:numId="17" w16cid:durableId="1292591236">
    <w:abstractNumId w:val="17"/>
  </w:num>
  <w:num w:numId="18" w16cid:durableId="1611353812">
    <w:abstractNumId w:val="16"/>
  </w:num>
  <w:num w:numId="19" w16cid:durableId="2880498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083"/>
    <w:rsid w:val="00004A8D"/>
    <w:rsid w:val="000F102F"/>
    <w:rsid w:val="0012072E"/>
    <w:rsid w:val="002064ED"/>
    <w:rsid w:val="00223DED"/>
    <w:rsid w:val="002306CD"/>
    <w:rsid w:val="002D1BD5"/>
    <w:rsid w:val="00437306"/>
    <w:rsid w:val="00445EB7"/>
    <w:rsid w:val="004D25DD"/>
    <w:rsid w:val="005D1083"/>
    <w:rsid w:val="005E34C9"/>
    <w:rsid w:val="0066366D"/>
    <w:rsid w:val="00675E3F"/>
    <w:rsid w:val="00810C14"/>
    <w:rsid w:val="008407AD"/>
    <w:rsid w:val="0091164E"/>
    <w:rsid w:val="009306F1"/>
    <w:rsid w:val="00950E77"/>
    <w:rsid w:val="00997680"/>
    <w:rsid w:val="009B60CF"/>
    <w:rsid w:val="009D12AA"/>
    <w:rsid w:val="00AB7E3E"/>
    <w:rsid w:val="00B07DD1"/>
    <w:rsid w:val="00B2266B"/>
    <w:rsid w:val="00B96DAA"/>
    <w:rsid w:val="00CA3392"/>
    <w:rsid w:val="00CB68FA"/>
    <w:rsid w:val="00CF789D"/>
    <w:rsid w:val="00E15C00"/>
    <w:rsid w:val="00E458A9"/>
    <w:rsid w:val="00EB4EEB"/>
    <w:rsid w:val="00F52A5A"/>
    <w:rsid w:val="00F532C9"/>
    <w:rsid w:val="00FE4E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E2B20"/>
  <w15:chartTrackingRefBased/>
  <w15:docId w15:val="{FAAA7D6D-97CF-4562-A6A9-5BE87587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Gothic" w:eastAsiaTheme="minorHAnsi" w:hAnsi="Century Gothic" w:cstheme="minorBidi"/>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D108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5D108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semiHidden/>
    <w:unhideWhenUsed/>
    <w:qFormat/>
    <w:rsid w:val="005D1083"/>
    <w:pPr>
      <w:keepNext/>
      <w:keepLines/>
      <w:spacing w:before="160" w:after="80"/>
      <w:outlineLvl w:val="2"/>
    </w:pPr>
    <w:rPr>
      <w:rFonts w:asciiTheme="minorHAnsi" w:eastAsiaTheme="majorEastAsia" w:hAnsiTheme="minorHAnsi" w:cstheme="majorBidi"/>
      <w:color w:val="2E74B5" w:themeColor="accent1" w:themeShade="BF"/>
      <w:sz w:val="28"/>
      <w:szCs w:val="28"/>
    </w:rPr>
  </w:style>
  <w:style w:type="paragraph" w:styleId="Titolo4">
    <w:name w:val="heading 4"/>
    <w:basedOn w:val="Normale"/>
    <w:next w:val="Normale"/>
    <w:link w:val="Titolo4Carattere"/>
    <w:uiPriority w:val="9"/>
    <w:semiHidden/>
    <w:unhideWhenUsed/>
    <w:qFormat/>
    <w:rsid w:val="005D1083"/>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5D1083"/>
    <w:pPr>
      <w:keepNext/>
      <w:keepLines/>
      <w:spacing w:before="80" w:after="40"/>
      <w:outlineLvl w:val="4"/>
    </w:pPr>
    <w:rPr>
      <w:rFonts w:asciiTheme="minorHAnsi" w:eastAsiaTheme="majorEastAsia" w:hAnsiTheme="min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5D1083"/>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olo7">
    <w:name w:val="heading 7"/>
    <w:basedOn w:val="Normale"/>
    <w:next w:val="Normale"/>
    <w:link w:val="Titolo7Carattere"/>
    <w:uiPriority w:val="9"/>
    <w:semiHidden/>
    <w:unhideWhenUsed/>
    <w:qFormat/>
    <w:rsid w:val="005D1083"/>
    <w:pPr>
      <w:keepNext/>
      <w:keepLines/>
      <w:spacing w:before="40" w:after="0"/>
      <w:outlineLvl w:val="6"/>
    </w:pPr>
    <w:rPr>
      <w:rFonts w:asciiTheme="minorHAnsi" w:eastAsiaTheme="majorEastAsia" w:hAnsiTheme="minorHAnsi" w:cstheme="majorBidi"/>
      <w:color w:val="595959" w:themeColor="text1" w:themeTint="A6"/>
    </w:rPr>
  </w:style>
  <w:style w:type="paragraph" w:styleId="Titolo8">
    <w:name w:val="heading 8"/>
    <w:basedOn w:val="Normale"/>
    <w:next w:val="Normale"/>
    <w:link w:val="Titolo8Carattere"/>
    <w:uiPriority w:val="9"/>
    <w:semiHidden/>
    <w:unhideWhenUsed/>
    <w:qFormat/>
    <w:rsid w:val="005D1083"/>
    <w:pPr>
      <w:keepNext/>
      <w:keepLines/>
      <w:spacing w:after="0"/>
      <w:outlineLvl w:val="7"/>
    </w:pPr>
    <w:rPr>
      <w:rFonts w:asciiTheme="minorHAnsi" w:eastAsiaTheme="majorEastAsia" w:hAnsiTheme="minorHAnsi" w:cstheme="majorBidi"/>
      <w:i/>
      <w:iCs/>
      <w:color w:val="272727" w:themeColor="text1" w:themeTint="D8"/>
    </w:rPr>
  </w:style>
  <w:style w:type="paragraph" w:styleId="Titolo9">
    <w:name w:val="heading 9"/>
    <w:basedOn w:val="Normale"/>
    <w:next w:val="Normale"/>
    <w:link w:val="Titolo9Carattere"/>
    <w:uiPriority w:val="9"/>
    <w:semiHidden/>
    <w:unhideWhenUsed/>
    <w:qFormat/>
    <w:rsid w:val="005D1083"/>
    <w:pPr>
      <w:keepNext/>
      <w:keepLines/>
      <w:spacing w:after="0"/>
      <w:outlineLvl w:val="8"/>
    </w:pPr>
    <w:rPr>
      <w:rFonts w:asciiTheme="minorHAnsi" w:eastAsiaTheme="majorEastAsia" w:hAnsiTheme="minorHAnsi"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1083"/>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5D1083"/>
    <w:rPr>
      <w:rFonts w:asciiTheme="majorHAnsi" w:eastAsiaTheme="majorEastAsia" w:hAnsiTheme="majorHAnsi" w:cstheme="majorBidi"/>
      <w:color w:val="2E74B5" w:themeColor="accent1" w:themeShade="BF"/>
      <w:sz w:val="32"/>
      <w:szCs w:val="32"/>
    </w:rPr>
  </w:style>
  <w:style w:type="character" w:customStyle="1" w:styleId="Titolo3Carattere">
    <w:name w:val="Titolo 3 Carattere"/>
    <w:basedOn w:val="Carpredefinitoparagrafo"/>
    <w:link w:val="Titolo3"/>
    <w:uiPriority w:val="9"/>
    <w:semiHidden/>
    <w:rsid w:val="005D1083"/>
    <w:rPr>
      <w:rFonts w:asciiTheme="minorHAnsi" w:eastAsiaTheme="majorEastAsia" w:hAnsiTheme="minorHAnsi" w:cstheme="majorBidi"/>
      <w:color w:val="2E74B5" w:themeColor="accent1" w:themeShade="BF"/>
      <w:sz w:val="28"/>
      <w:szCs w:val="28"/>
    </w:rPr>
  </w:style>
  <w:style w:type="character" w:customStyle="1" w:styleId="Titolo4Carattere">
    <w:name w:val="Titolo 4 Carattere"/>
    <w:basedOn w:val="Carpredefinitoparagrafo"/>
    <w:link w:val="Titolo4"/>
    <w:uiPriority w:val="9"/>
    <w:semiHidden/>
    <w:rsid w:val="005D1083"/>
    <w:rPr>
      <w:rFonts w:asciiTheme="minorHAnsi" w:eastAsiaTheme="majorEastAsia" w:hAnsiTheme="min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5D1083"/>
    <w:rPr>
      <w:rFonts w:asciiTheme="minorHAnsi" w:eastAsiaTheme="majorEastAsia" w:hAnsiTheme="minorHAnsi" w:cstheme="majorBidi"/>
      <w:color w:val="2E74B5" w:themeColor="accent1" w:themeShade="BF"/>
    </w:rPr>
  </w:style>
  <w:style w:type="character" w:customStyle="1" w:styleId="Titolo6Carattere">
    <w:name w:val="Titolo 6 Carattere"/>
    <w:basedOn w:val="Carpredefinitoparagrafo"/>
    <w:link w:val="Titolo6"/>
    <w:uiPriority w:val="9"/>
    <w:semiHidden/>
    <w:rsid w:val="005D1083"/>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5D1083"/>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5D1083"/>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5D1083"/>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uiPriority w:val="10"/>
    <w:qFormat/>
    <w:rsid w:val="005D1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108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5D108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5D1083"/>
    <w:rPr>
      <w:rFonts w:asciiTheme="minorHAnsi" w:eastAsiaTheme="majorEastAsia" w:hAnsiTheme="minorHAnsi"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5D108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5D1083"/>
    <w:rPr>
      <w:i/>
      <w:iCs/>
      <w:color w:val="404040" w:themeColor="text1" w:themeTint="BF"/>
    </w:rPr>
  </w:style>
  <w:style w:type="paragraph" w:styleId="Paragrafoelenco">
    <w:name w:val="List Paragraph"/>
    <w:basedOn w:val="Normale"/>
    <w:uiPriority w:val="34"/>
    <w:qFormat/>
    <w:rsid w:val="005D1083"/>
    <w:pPr>
      <w:ind w:left="720"/>
      <w:contextualSpacing/>
    </w:pPr>
  </w:style>
  <w:style w:type="character" w:styleId="Enfasiintensa">
    <w:name w:val="Intense Emphasis"/>
    <w:basedOn w:val="Carpredefinitoparagrafo"/>
    <w:uiPriority w:val="21"/>
    <w:qFormat/>
    <w:rsid w:val="005D1083"/>
    <w:rPr>
      <w:i/>
      <w:iCs/>
      <w:color w:val="2E74B5" w:themeColor="accent1" w:themeShade="BF"/>
    </w:rPr>
  </w:style>
  <w:style w:type="paragraph" w:styleId="Citazioneintensa">
    <w:name w:val="Intense Quote"/>
    <w:basedOn w:val="Normale"/>
    <w:next w:val="Normale"/>
    <w:link w:val="CitazioneintensaCarattere"/>
    <w:uiPriority w:val="30"/>
    <w:qFormat/>
    <w:rsid w:val="005D108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zioneintensaCarattere">
    <w:name w:val="Citazione intensa Carattere"/>
    <w:basedOn w:val="Carpredefinitoparagrafo"/>
    <w:link w:val="Citazioneintensa"/>
    <w:uiPriority w:val="30"/>
    <w:rsid w:val="005D1083"/>
    <w:rPr>
      <w:i/>
      <w:iCs/>
      <w:color w:val="2E74B5" w:themeColor="accent1" w:themeShade="BF"/>
    </w:rPr>
  </w:style>
  <w:style w:type="character" w:styleId="Riferimentointenso">
    <w:name w:val="Intense Reference"/>
    <w:basedOn w:val="Carpredefinitoparagrafo"/>
    <w:uiPriority w:val="32"/>
    <w:qFormat/>
    <w:rsid w:val="005D1083"/>
    <w:rPr>
      <w:b/>
      <w:bCs/>
      <w:smallCaps/>
      <w:color w:val="2E74B5" w:themeColor="accent1" w:themeShade="BF"/>
      <w:spacing w:val="5"/>
    </w:rPr>
  </w:style>
  <w:style w:type="paragraph" w:styleId="Intestazione">
    <w:name w:val="header"/>
    <w:basedOn w:val="Normale"/>
    <w:link w:val="IntestazioneCarattere"/>
    <w:uiPriority w:val="99"/>
    <w:unhideWhenUsed/>
    <w:rsid w:val="005D10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D1083"/>
  </w:style>
  <w:style w:type="paragraph" w:styleId="Pidipagina">
    <w:name w:val="footer"/>
    <w:basedOn w:val="Normale"/>
    <w:link w:val="PidipaginaCarattere"/>
    <w:uiPriority w:val="99"/>
    <w:unhideWhenUsed/>
    <w:rsid w:val="005D10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D1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11</Pages>
  <Words>2725</Words>
  <Characters>15534</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Perego</dc:creator>
  <cp:keywords/>
  <dc:description/>
  <cp:lastModifiedBy>Chiara Perego</cp:lastModifiedBy>
  <cp:revision>16</cp:revision>
  <dcterms:created xsi:type="dcterms:W3CDTF">2025-07-19T15:36:00Z</dcterms:created>
  <dcterms:modified xsi:type="dcterms:W3CDTF">2025-07-20T08:37:00Z</dcterms:modified>
</cp:coreProperties>
</file>