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A2394" w14:textId="77777777" w:rsidR="000A6C85" w:rsidRDefault="008938BF">
      <w:pPr>
        <w:spacing w:line="276" w:lineRule="auto"/>
        <w:jc w:val="center"/>
        <w:rPr>
          <w:rFonts w:ascii="Verdana" w:eastAsia="Verdana" w:hAnsi="Verdana" w:cs="Verdana"/>
          <w:b/>
          <w:color w:val="FF0000"/>
          <w:sz w:val="28"/>
          <w:szCs w:val="28"/>
        </w:rPr>
      </w:pPr>
      <w:r>
        <w:rPr>
          <w:rFonts w:ascii="Verdana" w:eastAsia="Verdana" w:hAnsi="Verdana" w:cs="Verdana"/>
          <w:b/>
          <w:color w:val="FF0000"/>
          <w:sz w:val="28"/>
          <w:szCs w:val="28"/>
        </w:rPr>
        <w:t>Trattamento post referral che NON ha previsto chirurgia</w:t>
      </w:r>
    </w:p>
    <w:p w14:paraId="7CF3A9FF" w14:textId="77777777" w:rsidR="000A6C85" w:rsidRDefault="000A6C85">
      <w:pPr>
        <w:spacing w:line="276" w:lineRule="auto"/>
        <w:jc w:val="center"/>
        <w:rPr>
          <w:rFonts w:ascii="Verdana" w:eastAsia="Verdana" w:hAnsi="Verdana" w:cs="Verdana"/>
          <w:b/>
          <w:color w:val="FF0000"/>
          <w:sz w:val="28"/>
          <w:szCs w:val="28"/>
        </w:rPr>
      </w:pPr>
    </w:p>
    <w:p w14:paraId="2ACD958C" w14:textId="77777777" w:rsidR="000A6C85" w:rsidRDefault="008938BF">
      <w:pPr>
        <w:pBdr>
          <w:top w:val="nil"/>
          <w:left w:val="nil"/>
          <w:bottom w:val="nil"/>
          <w:right w:val="nil"/>
          <w:between w:val="nil"/>
        </w:pBdr>
        <w:spacing w:line="276" w:lineRule="auto"/>
        <w:jc w:val="center"/>
        <w:rPr>
          <w:rFonts w:ascii="Times New Roman" w:eastAsia="Times New Roman" w:hAnsi="Times New Roman" w:cs="Times New Roman"/>
          <w:color w:val="000000"/>
        </w:rPr>
      </w:pPr>
      <w:r>
        <w:rPr>
          <w:rFonts w:ascii="Verdana" w:eastAsia="Verdana" w:hAnsi="Verdana" w:cs="Verdana"/>
          <w:i/>
          <w:color w:val="000000"/>
          <w:sz w:val="22"/>
          <w:szCs w:val="22"/>
        </w:rPr>
        <w:t xml:space="preserve">Docente: Marco </w:t>
      </w:r>
      <w:proofErr w:type="spellStart"/>
      <w:r>
        <w:rPr>
          <w:rFonts w:ascii="Verdana" w:eastAsia="Verdana" w:hAnsi="Verdana" w:cs="Verdana"/>
          <w:i/>
          <w:color w:val="000000"/>
          <w:sz w:val="22"/>
          <w:szCs w:val="22"/>
        </w:rPr>
        <w:t>Strobe</w:t>
      </w:r>
      <w:proofErr w:type="spellEnd"/>
    </w:p>
    <w:p w14:paraId="2BEEE3B8" w14:textId="77777777" w:rsidR="000A6C85" w:rsidRDefault="008938BF">
      <w:pPr>
        <w:pBdr>
          <w:top w:val="nil"/>
          <w:left w:val="nil"/>
          <w:bottom w:val="nil"/>
          <w:right w:val="nil"/>
          <w:between w:val="nil"/>
        </w:pBdr>
        <w:spacing w:after="360" w:line="276" w:lineRule="auto"/>
        <w:jc w:val="center"/>
        <w:rPr>
          <w:rFonts w:ascii="Times New Roman" w:eastAsia="Times New Roman" w:hAnsi="Times New Roman" w:cs="Times New Roman"/>
          <w:color w:val="000000"/>
        </w:rPr>
      </w:pPr>
      <w:r>
        <w:rPr>
          <w:rFonts w:ascii="Verdana" w:eastAsia="Verdana" w:hAnsi="Verdana" w:cs="Verdana"/>
          <w:i/>
          <w:color w:val="000000"/>
          <w:sz w:val="22"/>
          <w:szCs w:val="22"/>
        </w:rPr>
        <w:t>Autori:</w:t>
      </w:r>
      <w:r w:rsidR="004D0B56">
        <w:rPr>
          <w:rFonts w:ascii="Verdana" w:eastAsia="Verdana" w:hAnsi="Verdana" w:cs="Verdana"/>
          <w:i/>
          <w:color w:val="000000"/>
          <w:sz w:val="22"/>
          <w:szCs w:val="22"/>
        </w:rPr>
        <w:t xml:space="preserve"> Erica </w:t>
      </w:r>
      <w:proofErr w:type="spellStart"/>
      <w:r w:rsidR="004D0B56">
        <w:rPr>
          <w:rFonts w:ascii="Verdana" w:eastAsia="Verdana" w:hAnsi="Verdana" w:cs="Verdana"/>
          <w:i/>
          <w:color w:val="000000"/>
          <w:sz w:val="22"/>
          <w:szCs w:val="22"/>
        </w:rPr>
        <w:t>Bergozza</w:t>
      </w:r>
      <w:proofErr w:type="spellEnd"/>
      <w:r w:rsidR="000763E9">
        <w:rPr>
          <w:rFonts w:ascii="Verdana" w:eastAsia="Verdana" w:hAnsi="Verdana" w:cs="Verdana"/>
          <w:i/>
          <w:color w:val="000000"/>
          <w:sz w:val="22"/>
          <w:szCs w:val="22"/>
        </w:rPr>
        <w:t xml:space="preserve">, </w:t>
      </w:r>
      <w:r>
        <w:rPr>
          <w:rFonts w:ascii="Verdana" w:eastAsia="Verdana" w:hAnsi="Verdana" w:cs="Verdana"/>
          <w:i/>
          <w:color w:val="000000"/>
          <w:sz w:val="22"/>
          <w:szCs w:val="22"/>
        </w:rPr>
        <w:t xml:space="preserve"> </w:t>
      </w:r>
    </w:p>
    <w:p w14:paraId="06A2C4BE" w14:textId="77777777" w:rsidR="000A6C85" w:rsidRDefault="000A6C85">
      <w:pPr>
        <w:spacing w:line="276" w:lineRule="auto"/>
        <w:jc w:val="both"/>
        <w:rPr>
          <w:rFonts w:ascii="Verdana" w:eastAsia="Verdana" w:hAnsi="Verdana" w:cs="Verdana"/>
          <w:sz w:val="20"/>
          <w:szCs w:val="20"/>
        </w:rPr>
      </w:pPr>
    </w:p>
    <w:p w14:paraId="0B0BE6A9" w14:textId="77777777" w:rsidR="00E925DF" w:rsidRDefault="00E02C16" w:rsidP="000763E9">
      <w:pPr>
        <w:jc w:val="both"/>
        <w:rPr>
          <w:rFonts w:ascii="Verdana" w:eastAsia="Verdana" w:hAnsi="Verdana" w:cs="Verdana"/>
          <w:sz w:val="22"/>
          <w:szCs w:val="22"/>
        </w:rPr>
      </w:pPr>
      <w:r>
        <w:rPr>
          <w:rFonts w:ascii="Verdana" w:eastAsia="Verdana" w:hAnsi="Verdana" w:cs="Verdana"/>
          <w:sz w:val="22"/>
          <w:szCs w:val="22"/>
        </w:rPr>
        <w:t>INTRODUZIONE</w:t>
      </w:r>
      <w:r w:rsidR="000763E9">
        <w:rPr>
          <w:rFonts w:ascii="Verdana" w:eastAsia="Verdana" w:hAnsi="Verdana" w:cs="Verdana"/>
          <w:sz w:val="22"/>
          <w:szCs w:val="22"/>
        </w:rPr>
        <w:t xml:space="preserve"> LOGICHE DI TRATTAMENTO</w:t>
      </w:r>
      <w:r>
        <w:rPr>
          <w:rFonts w:ascii="Verdana" w:eastAsia="Verdana" w:hAnsi="Verdana" w:cs="Verdana"/>
          <w:sz w:val="22"/>
          <w:szCs w:val="22"/>
        </w:rPr>
        <w:t xml:space="preserve"> </w:t>
      </w:r>
    </w:p>
    <w:p w14:paraId="2D6257A9" w14:textId="68010AE5" w:rsidR="000763E9" w:rsidRDefault="00E02C16" w:rsidP="000763E9">
      <w:pPr>
        <w:jc w:val="both"/>
        <w:rPr>
          <w:rFonts w:ascii="Verdana" w:eastAsia="Verdana" w:hAnsi="Verdana" w:cs="Verdana"/>
          <w:sz w:val="22"/>
          <w:szCs w:val="22"/>
        </w:rPr>
      </w:pPr>
      <w:r>
        <w:rPr>
          <w:rFonts w:ascii="Verdana" w:eastAsia="Verdana" w:hAnsi="Verdana" w:cs="Verdana"/>
          <w:sz w:val="22"/>
          <w:szCs w:val="22"/>
        </w:rPr>
        <w:t>[</w:t>
      </w:r>
      <w:r w:rsidR="000763E9">
        <w:rPr>
          <w:rFonts w:ascii="Verdana" w:eastAsia="Verdana" w:hAnsi="Verdana" w:cs="Verdana"/>
          <w:sz w:val="22"/>
          <w:szCs w:val="22"/>
        </w:rPr>
        <w:t xml:space="preserve">Lo schema (foto a sinistra) che vi abbiamo presentato dal seminario trasversale rappresentano la base per ogni logica di trattamento. </w:t>
      </w:r>
    </w:p>
    <w:p w14:paraId="30C9AF6F" w14:textId="77777777" w:rsidR="000763E9" w:rsidRDefault="000763E9" w:rsidP="000763E9">
      <w:pPr>
        <w:jc w:val="both"/>
        <w:rPr>
          <w:rFonts w:ascii="Verdana" w:eastAsia="Verdana" w:hAnsi="Verdana" w:cs="Verdana"/>
          <w:sz w:val="22"/>
          <w:szCs w:val="22"/>
        </w:rPr>
      </w:pPr>
    </w:p>
    <w:p w14:paraId="445C0247" w14:textId="77777777" w:rsidR="000763E9" w:rsidRDefault="000763E9" w:rsidP="000763E9">
      <w:pPr>
        <w:rPr>
          <w:rFonts w:ascii="Verdana" w:eastAsia="Verdana" w:hAnsi="Verdana" w:cs="Verdana"/>
          <w:sz w:val="22"/>
          <w:szCs w:val="22"/>
        </w:rPr>
      </w:pPr>
      <w:r>
        <w:rPr>
          <w:rFonts w:ascii="Verdana" w:eastAsia="Verdana" w:hAnsi="Verdana" w:cs="Verdana"/>
          <w:noProof/>
          <w:sz w:val="22"/>
          <w:szCs w:val="22"/>
        </w:rPr>
        <w:drawing>
          <wp:inline distT="0" distB="0" distL="0" distR="0" wp14:anchorId="3850D71E" wp14:editId="10596B33">
            <wp:extent cx="3094893" cy="2236406"/>
            <wp:effectExtent l="0" t="0" r="4445" b="0"/>
            <wp:docPr id="1748343967" name="image2.png" descr="Immagine che contiene testo, schermata, software,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2.png" descr="Immagine che contiene testo, schermata, software, design&#10;&#10;Descrizione generata automaticamente"/>
                    <pic:cNvPicPr preferRelativeResize="0"/>
                  </pic:nvPicPr>
                  <pic:blipFill>
                    <a:blip r:embed="rId8"/>
                    <a:srcRect/>
                    <a:stretch>
                      <a:fillRect/>
                    </a:stretch>
                  </pic:blipFill>
                  <pic:spPr>
                    <a:xfrm>
                      <a:off x="0" y="0"/>
                      <a:ext cx="3159842" cy="2283339"/>
                    </a:xfrm>
                    <a:prstGeom prst="rect">
                      <a:avLst/>
                    </a:prstGeom>
                    <a:ln/>
                  </pic:spPr>
                </pic:pic>
              </a:graphicData>
            </a:graphic>
          </wp:inline>
        </w:drawing>
      </w:r>
      <w:r>
        <w:rPr>
          <w:rFonts w:ascii="Verdana" w:eastAsia="Verdana" w:hAnsi="Verdana" w:cs="Verdana"/>
          <w:noProof/>
          <w:sz w:val="22"/>
          <w:szCs w:val="22"/>
        </w:rPr>
        <w:drawing>
          <wp:inline distT="0" distB="0" distL="0" distR="0" wp14:anchorId="51723A13" wp14:editId="262ACDBC">
            <wp:extent cx="2976993" cy="22367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09 alle 10.4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313" cy="2252782"/>
                    </a:xfrm>
                    <a:prstGeom prst="rect">
                      <a:avLst/>
                    </a:prstGeom>
                  </pic:spPr>
                </pic:pic>
              </a:graphicData>
            </a:graphic>
          </wp:inline>
        </w:drawing>
      </w:r>
    </w:p>
    <w:p w14:paraId="18D0262D" w14:textId="77777777" w:rsidR="000763E9" w:rsidRDefault="000763E9" w:rsidP="000763E9">
      <w:pPr>
        <w:jc w:val="both"/>
        <w:rPr>
          <w:rFonts w:ascii="Verdana" w:eastAsia="Verdana" w:hAnsi="Verdana" w:cs="Verdana"/>
          <w:sz w:val="22"/>
          <w:szCs w:val="22"/>
        </w:rPr>
      </w:pPr>
    </w:p>
    <w:p w14:paraId="045551A9" w14:textId="3C375A8F" w:rsidR="000763E9" w:rsidRDefault="00F87C12" w:rsidP="000763E9">
      <w:pPr>
        <w:jc w:val="both"/>
        <w:rPr>
          <w:rFonts w:ascii="Verdana" w:eastAsia="Verdana" w:hAnsi="Verdana" w:cs="Verdana"/>
          <w:sz w:val="22"/>
          <w:szCs w:val="22"/>
        </w:rPr>
      </w:pPr>
      <w:r>
        <w:rPr>
          <w:rFonts w:ascii="Verdana" w:eastAsia="Verdana" w:hAnsi="Verdana" w:cs="Verdana"/>
          <w:sz w:val="22"/>
          <w:szCs w:val="22"/>
        </w:rPr>
        <w:t>Innanzitutto,</w:t>
      </w:r>
      <w:r w:rsidR="000763E9">
        <w:rPr>
          <w:rFonts w:ascii="Verdana" w:eastAsia="Verdana" w:hAnsi="Verdana" w:cs="Verdana"/>
          <w:sz w:val="22"/>
          <w:szCs w:val="22"/>
        </w:rPr>
        <w:t xml:space="preserve"> i</w:t>
      </w:r>
      <w:r w:rsidR="004D0B56">
        <w:rPr>
          <w:rFonts w:ascii="Verdana" w:eastAsia="Verdana" w:hAnsi="Verdana" w:cs="Verdana"/>
          <w:sz w:val="22"/>
          <w:szCs w:val="22"/>
        </w:rPr>
        <w:t>l triage</w:t>
      </w:r>
      <w:r w:rsidR="000763E9">
        <w:rPr>
          <w:rFonts w:ascii="Verdana" w:eastAsia="Verdana" w:hAnsi="Verdana" w:cs="Verdana"/>
          <w:sz w:val="22"/>
          <w:szCs w:val="22"/>
        </w:rPr>
        <w:t xml:space="preserve"> ci aiuta a escludere il paziente non di nostra competenza (-&gt;referral o referral-&gt;ritorno dal fisioterapista in seguito). È impossibile che il paziente non </w:t>
      </w:r>
      <w:proofErr w:type="spellStart"/>
      <w:r w:rsidR="000763E9">
        <w:rPr>
          <w:rFonts w:ascii="Verdana" w:eastAsia="Verdana" w:hAnsi="Verdana" w:cs="Verdana"/>
          <w:sz w:val="22"/>
          <w:szCs w:val="22"/>
        </w:rPr>
        <w:t>Msk</w:t>
      </w:r>
      <w:proofErr w:type="spellEnd"/>
      <w:r w:rsidR="000763E9">
        <w:rPr>
          <w:rFonts w:ascii="Verdana" w:eastAsia="Verdana" w:hAnsi="Verdana" w:cs="Verdana"/>
          <w:sz w:val="22"/>
          <w:szCs w:val="22"/>
        </w:rPr>
        <w:t xml:space="preserve"> possa necessitare di un nostro trattamento e di conseguenza le logiche di trattamento vengono applicate </w:t>
      </w:r>
      <w:r w:rsidR="00E925DF">
        <w:rPr>
          <w:rFonts w:ascii="Verdana" w:eastAsia="Verdana" w:hAnsi="Verdana" w:cs="Verdana"/>
          <w:sz w:val="22"/>
          <w:szCs w:val="22"/>
        </w:rPr>
        <w:t>sul</w:t>
      </w:r>
      <w:r w:rsidR="000763E9">
        <w:rPr>
          <w:rFonts w:ascii="Verdana" w:eastAsia="Verdana" w:hAnsi="Verdana" w:cs="Verdana"/>
          <w:sz w:val="22"/>
          <w:szCs w:val="22"/>
        </w:rPr>
        <w:t xml:space="preserve"> solo paziente </w:t>
      </w:r>
      <w:proofErr w:type="spellStart"/>
      <w:r w:rsidR="000763E9">
        <w:rPr>
          <w:rFonts w:ascii="Verdana" w:eastAsia="Verdana" w:hAnsi="Verdana" w:cs="Verdana"/>
          <w:sz w:val="22"/>
          <w:szCs w:val="22"/>
        </w:rPr>
        <w:t>Msk</w:t>
      </w:r>
      <w:proofErr w:type="spellEnd"/>
      <w:r w:rsidR="000763E9">
        <w:rPr>
          <w:rFonts w:ascii="Verdana" w:eastAsia="Verdana" w:hAnsi="Verdana" w:cs="Verdana"/>
          <w:sz w:val="22"/>
          <w:szCs w:val="22"/>
        </w:rPr>
        <w:t xml:space="preserve">. Se il paziente </w:t>
      </w:r>
      <w:proofErr w:type="spellStart"/>
      <w:r w:rsidR="000763E9">
        <w:rPr>
          <w:rFonts w:ascii="Verdana" w:eastAsia="Verdana" w:hAnsi="Verdana" w:cs="Verdana"/>
          <w:sz w:val="22"/>
          <w:szCs w:val="22"/>
        </w:rPr>
        <w:t>Msk</w:t>
      </w:r>
      <w:proofErr w:type="spellEnd"/>
      <w:r w:rsidR="000763E9">
        <w:rPr>
          <w:rFonts w:ascii="Verdana" w:eastAsia="Verdana" w:hAnsi="Verdana" w:cs="Verdana"/>
          <w:sz w:val="22"/>
          <w:szCs w:val="22"/>
        </w:rPr>
        <w:t xml:space="preserve"> non necessit</w:t>
      </w:r>
      <w:r>
        <w:rPr>
          <w:rFonts w:ascii="Verdana" w:eastAsia="Verdana" w:hAnsi="Verdana" w:cs="Verdana"/>
          <w:sz w:val="22"/>
          <w:szCs w:val="22"/>
        </w:rPr>
        <w:t>a del</w:t>
      </w:r>
      <w:r w:rsidR="000763E9">
        <w:rPr>
          <w:rFonts w:ascii="Verdana" w:eastAsia="Verdana" w:hAnsi="Verdana" w:cs="Verdana"/>
          <w:sz w:val="22"/>
          <w:szCs w:val="22"/>
        </w:rPr>
        <w:t xml:space="preserve"> nostro intervento fisioterapico e venga mandato a referral (inquadrato da altro professionista: intervento e farmaci), è possibile che tale paziente ritorni in seguito dal fisioterapista per trattare altri impairments.</w:t>
      </w:r>
    </w:p>
    <w:p w14:paraId="582A748B" w14:textId="77777777" w:rsidR="000763E9" w:rsidRDefault="000763E9" w:rsidP="000763E9">
      <w:pPr>
        <w:jc w:val="both"/>
        <w:rPr>
          <w:rFonts w:ascii="Verdana" w:eastAsia="Verdana" w:hAnsi="Verdana" w:cs="Verdana"/>
          <w:sz w:val="22"/>
          <w:szCs w:val="22"/>
        </w:rPr>
      </w:pPr>
    </w:p>
    <w:p w14:paraId="6FC5E284" w14:textId="3E5D7FC7" w:rsidR="000763E9" w:rsidRDefault="000763E9" w:rsidP="000763E9">
      <w:pPr>
        <w:jc w:val="both"/>
        <w:rPr>
          <w:rFonts w:ascii="Verdana" w:eastAsia="Verdana" w:hAnsi="Verdana" w:cs="Verdana"/>
          <w:sz w:val="22"/>
          <w:szCs w:val="22"/>
        </w:rPr>
      </w:pPr>
      <w:r>
        <w:rPr>
          <w:rFonts w:ascii="Verdana" w:eastAsia="Verdana" w:hAnsi="Verdana" w:cs="Verdana"/>
          <w:sz w:val="22"/>
          <w:szCs w:val="22"/>
        </w:rPr>
        <w:t>A questo punto noi dovremmo essere bravi a identificare le priorità riabilitative di paziente che noi inizialmente avevamo categorizzato non di nostra competenza e</w:t>
      </w:r>
      <w:r w:rsidR="00E925DF">
        <w:rPr>
          <w:rFonts w:ascii="Verdana" w:eastAsia="Verdana" w:hAnsi="Verdana" w:cs="Verdana"/>
          <w:sz w:val="22"/>
          <w:szCs w:val="22"/>
        </w:rPr>
        <w:t xml:space="preserve"> poi </w:t>
      </w:r>
      <w:r>
        <w:rPr>
          <w:rFonts w:ascii="Verdana" w:eastAsia="Verdana" w:hAnsi="Verdana" w:cs="Verdana"/>
          <w:sz w:val="22"/>
          <w:szCs w:val="22"/>
        </w:rPr>
        <w:t xml:space="preserve">stabilite giuste strategie (comunicazione, carico e modifica del sintomo). Il ragionamento è simile anche per paziente </w:t>
      </w:r>
      <w:proofErr w:type="spellStart"/>
      <w:r>
        <w:rPr>
          <w:rFonts w:ascii="Verdana" w:eastAsia="Verdana" w:hAnsi="Verdana" w:cs="Verdana"/>
          <w:sz w:val="22"/>
          <w:szCs w:val="22"/>
        </w:rPr>
        <w:t>Msk</w:t>
      </w:r>
      <w:proofErr w:type="spellEnd"/>
      <w:r>
        <w:rPr>
          <w:rFonts w:ascii="Verdana" w:eastAsia="Verdana" w:hAnsi="Verdana" w:cs="Verdana"/>
          <w:sz w:val="22"/>
          <w:szCs w:val="22"/>
        </w:rPr>
        <w:t xml:space="preserve"> a inquadramento da subito riabilitativo.  In questo caso la nostra v</w:t>
      </w:r>
      <w:r w:rsidR="004D0B56">
        <w:rPr>
          <w:rFonts w:ascii="Verdana" w:eastAsia="Verdana" w:hAnsi="Verdana" w:cs="Verdana"/>
          <w:sz w:val="22"/>
          <w:szCs w:val="22"/>
        </w:rPr>
        <w:t xml:space="preserve">alutazione </w:t>
      </w:r>
      <w:r>
        <w:rPr>
          <w:rFonts w:ascii="Verdana" w:eastAsia="Verdana" w:hAnsi="Verdana" w:cs="Verdana"/>
          <w:sz w:val="22"/>
          <w:szCs w:val="22"/>
        </w:rPr>
        <w:t xml:space="preserve">ha una </w:t>
      </w:r>
      <w:r w:rsidR="004D0B56">
        <w:rPr>
          <w:rFonts w:ascii="Verdana" w:eastAsia="Verdana" w:hAnsi="Verdana" w:cs="Verdana"/>
          <w:sz w:val="22"/>
          <w:szCs w:val="22"/>
        </w:rPr>
        <w:t xml:space="preserve">duplice funzione: </w:t>
      </w:r>
      <w:r>
        <w:rPr>
          <w:rFonts w:ascii="Verdana" w:eastAsia="Verdana" w:hAnsi="Verdana" w:cs="Verdana"/>
          <w:sz w:val="22"/>
          <w:szCs w:val="22"/>
        </w:rPr>
        <w:t xml:space="preserve">capire la </w:t>
      </w:r>
      <w:r w:rsidR="004D0B56">
        <w:rPr>
          <w:rFonts w:ascii="Verdana" w:eastAsia="Verdana" w:hAnsi="Verdana" w:cs="Verdana"/>
          <w:sz w:val="22"/>
          <w:szCs w:val="22"/>
        </w:rPr>
        <w:t xml:space="preserve">competenza </w:t>
      </w:r>
      <w:r w:rsidR="00E925DF">
        <w:rPr>
          <w:rFonts w:ascii="Verdana" w:eastAsia="Verdana" w:hAnsi="Verdana" w:cs="Verdana"/>
          <w:sz w:val="22"/>
          <w:szCs w:val="22"/>
        </w:rPr>
        <w:t xml:space="preserve">di </w:t>
      </w:r>
      <w:r w:rsidR="004D0B56">
        <w:rPr>
          <w:rFonts w:ascii="Verdana" w:eastAsia="Verdana" w:hAnsi="Verdana" w:cs="Verdana"/>
          <w:sz w:val="22"/>
          <w:szCs w:val="22"/>
        </w:rPr>
        <w:t>inquadramento e</w:t>
      </w:r>
      <w:r>
        <w:rPr>
          <w:rFonts w:ascii="Verdana" w:eastAsia="Verdana" w:hAnsi="Verdana" w:cs="Verdana"/>
          <w:sz w:val="22"/>
          <w:szCs w:val="22"/>
        </w:rPr>
        <w:t xml:space="preserve"> mentre la capisco</w:t>
      </w:r>
      <w:r w:rsidR="004D0B56">
        <w:rPr>
          <w:rFonts w:ascii="Verdana" w:eastAsia="Verdana" w:hAnsi="Verdana" w:cs="Verdana"/>
          <w:sz w:val="22"/>
          <w:szCs w:val="22"/>
        </w:rPr>
        <w:t xml:space="preserve"> </w:t>
      </w:r>
      <w:r>
        <w:rPr>
          <w:rFonts w:ascii="Verdana" w:eastAsia="Verdana" w:hAnsi="Verdana" w:cs="Verdana"/>
          <w:sz w:val="22"/>
          <w:szCs w:val="22"/>
        </w:rPr>
        <w:t>identificare le</w:t>
      </w:r>
      <w:r w:rsidR="004D0B56">
        <w:rPr>
          <w:rFonts w:ascii="Verdana" w:eastAsia="Verdana" w:hAnsi="Verdana" w:cs="Verdana"/>
          <w:sz w:val="22"/>
          <w:szCs w:val="22"/>
        </w:rPr>
        <w:t xml:space="preserve"> priorità/focus </w:t>
      </w:r>
      <w:r w:rsidRPr="000763E9">
        <w:rPr>
          <w:rFonts w:ascii="Verdana" w:eastAsia="Verdana" w:hAnsi="Verdana" w:cs="Verdana"/>
          <w:sz w:val="22"/>
          <w:szCs w:val="22"/>
        </w:rPr>
        <w:t>riabilitative in termini di impairments.</w:t>
      </w:r>
      <w:r>
        <w:rPr>
          <w:rFonts w:ascii="Verdana" w:eastAsia="Verdana" w:hAnsi="Verdana" w:cs="Verdana"/>
          <w:sz w:val="22"/>
          <w:szCs w:val="22"/>
        </w:rPr>
        <w:t xml:space="preserve"> </w:t>
      </w:r>
    </w:p>
    <w:p w14:paraId="158FE2FC" w14:textId="77777777" w:rsidR="000763E9" w:rsidRDefault="000763E9" w:rsidP="000763E9">
      <w:pPr>
        <w:jc w:val="both"/>
        <w:rPr>
          <w:rFonts w:ascii="Verdana" w:eastAsia="Verdana" w:hAnsi="Verdana" w:cs="Verdana"/>
          <w:sz w:val="22"/>
          <w:szCs w:val="22"/>
        </w:rPr>
      </w:pPr>
    </w:p>
    <w:p w14:paraId="4C0388EE" w14:textId="77777777" w:rsidR="000763E9" w:rsidRDefault="000763E9" w:rsidP="000763E9">
      <w:pPr>
        <w:jc w:val="both"/>
      </w:pPr>
      <w:r>
        <w:rPr>
          <w:rFonts w:ascii="Verdana" w:eastAsia="Verdana" w:hAnsi="Verdana" w:cs="Verdana"/>
          <w:sz w:val="22"/>
          <w:szCs w:val="22"/>
        </w:rPr>
        <w:t xml:space="preserve">Dallo schema si può notare che </w:t>
      </w:r>
      <w:r w:rsidRPr="000763E9">
        <w:rPr>
          <w:rFonts w:ascii="Verdana" w:eastAsia="Verdana" w:hAnsi="Verdana" w:cs="Verdana"/>
          <w:sz w:val="22"/>
          <w:szCs w:val="22"/>
        </w:rPr>
        <w:t>gli ingredienti delle nostre strategie terapeutiche sono i medesimi.</w:t>
      </w:r>
      <w:r>
        <w:rPr>
          <w:rFonts w:ascii="Verdana" w:eastAsia="Verdana" w:hAnsi="Verdana" w:cs="Verdana"/>
          <w:sz w:val="22"/>
          <w:szCs w:val="22"/>
        </w:rPr>
        <w:t xml:space="preserve"> Quindi d</w:t>
      </w:r>
      <w:r w:rsidRPr="000763E9">
        <w:rPr>
          <w:rFonts w:ascii="Verdana" w:eastAsia="Verdana" w:hAnsi="Verdana" w:cs="Verdana"/>
          <w:sz w:val="22"/>
          <w:szCs w:val="22"/>
        </w:rPr>
        <w:t>ovremmo cercare di capire come declinare questi ingredienti sia per pazienti post referral che per pazienti ad inquadramento riabilitativo.</w:t>
      </w:r>
      <w:r w:rsidRPr="000763E9">
        <w:t xml:space="preserve"> </w:t>
      </w:r>
    </w:p>
    <w:p w14:paraId="3EA8F2D2" w14:textId="77777777" w:rsidR="000763E9" w:rsidRDefault="000763E9" w:rsidP="000763E9"/>
    <w:p w14:paraId="72782C64" w14:textId="0E3D7D6A" w:rsidR="000763E9" w:rsidRPr="000763E9" w:rsidRDefault="000763E9" w:rsidP="000763E9">
      <w:pPr>
        <w:rPr>
          <w:rFonts w:ascii="Verdana" w:eastAsia="Verdana" w:hAnsi="Verdana" w:cs="Verdana"/>
          <w:sz w:val="22"/>
          <w:szCs w:val="22"/>
        </w:rPr>
      </w:pPr>
      <w:r w:rsidRPr="000763E9">
        <w:rPr>
          <w:rFonts w:ascii="Verdana" w:eastAsia="Verdana" w:hAnsi="Verdana" w:cs="Verdana"/>
          <w:sz w:val="22"/>
          <w:szCs w:val="22"/>
        </w:rPr>
        <w:t>Il nostro quadro di riferimento per la gestione degli impairment</w:t>
      </w:r>
      <w:r>
        <w:rPr>
          <w:rFonts w:ascii="Verdana" w:eastAsia="Verdana" w:hAnsi="Verdana" w:cs="Verdana"/>
          <w:sz w:val="22"/>
          <w:szCs w:val="22"/>
        </w:rPr>
        <w:t>s</w:t>
      </w:r>
      <w:r w:rsidRPr="000763E9">
        <w:rPr>
          <w:rFonts w:ascii="Verdana" w:eastAsia="Verdana" w:hAnsi="Verdana" w:cs="Verdana"/>
          <w:sz w:val="22"/>
          <w:szCs w:val="22"/>
        </w:rPr>
        <w:t xml:space="preserve"> è questo schema </w:t>
      </w:r>
      <w:r>
        <w:rPr>
          <w:rFonts w:ascii="Verdana" w:eastAsia="Verdana" w:hAnsi="Verdana" w:cs="Verdana"/>
          <w:sz w:val="22"/>
          <w:szCs w:val="22"/>
        </w:rPr>
        <w:t>soprastante a destra</w:t>
      </w:r>
      <w:r w:rsidR="00E925DF">
        <w:rPr>
          <w:rFonts w:ascii="Verdana" w:eastAsia="Verdana" w:hAnsi="Verdana" w:cs="Verdana"/>
          <w:sz w:val="22"/>
          <w:szCs w:val="22"/>
        </w:rPr>
        <w:t xml:space="preserve"> </w:t>
      </w:r>
      <w:r w:rsidRPr="000763E9">
        <w:rPr>
          <w:rFonts w:ascii="Verdana" w:eastAsia="Verdana" w:hAnsi="Verdana" w:cs="Verdana"/>
          <w:sz w:val="22"/>
          <w:szCs w:val="22"/>
        </w:rPr>
        <w:t>che ci hanno presentato nel trasversale per le strategie di carico.</w:t>
      </w:r>
      <w:r>
        <w:rPr>
          <w:rFonts w:ascii="Verdana" w:eastAsia="Verdana" w:hAnsi="Verdana" w:cs="Verdana"/>
          <w:sz w:val="22"/>
          <w:szCs w:val="22"/>
        </w:rPr>
        <w:t xml:space="preserve">] </w:t>
      </w:r>
    </w:p>
    <w:p w14:paraId="074BEAD3" w14:textId="77777777" w:rsidR="000763E9" w:rsidRPr="000763E9" w:rsidRDefault="000763E9" w:rsidP="000763E9">
      <w:pPr>
        <w:rPr>
          <w:rFonts w:ascii="Times New Roman" w:eastAsia="Times New Roman" w:hAnsi="Times New Roman" w:cs="Times New Roman"/>
        </w:rPr>
      </w:pPr>
    </w:p>
    <w:p w14:paraId="067C42C0" w14:textId="77777777" w:rsidR="000763E9" w:rsidRPr="000763E9" w:rsidRDefault="000763E9" w:rsidP="000763E9">
      <w:pPr>
        <w:spacing w:line="276" w:lineRule="auto"/>
        <w:jc w:val="both"/>
        <w:rPr>
          <w:rFonts w:ascii="Verdana" w:eastAsia="Verdana" w:hAnsi="Verdana" w:cs="Verdana"/>
          <w:sz w:val="22"/>
          <w:szCs w:val="22"/>
        </w:rPr>
      </w:pPr>
    </w:p>
    <w:p w14:paraId="681965A9" w14:textId="77777777" w:rsidR="000763E9" w:rsidRDefault="000763E9">
      <w:pPr>
        <w:spacing w:line="276" w:lineRule="auto"/>
        <w:jc w:val="both"/>
        <w:rPr>
          <w:rFonts w:ascii="Verdana" w:eastAsia="Verdana" w:hAnsi="Verdana" w:cs="Verdana"/>
          <w:sz w:val="22"/>
          <w:szCs w:val="22"/>
        </w:rPr>
      </w:pPr>
    </w:p>
    <w:p w14:paraId="315E0127" w14:textId="77777777" w:rsidR="004D0B56" w:rsidRDefault="004D0B56" w:rsidP="000763E9">
      <w:pPr>
        <w:spacing w:line="276" w:lineRule="auto"/>
        <w:jc w:val="center"/>
        <w:rPr>
          <w:rFonts w:ascii="Verdana" w:eastAsia="Verdana" w:hAnsi="Verdana" w:cs="Verdana"/>
          <w:sz w:val="22"/>
          <w:szCs w:val="22"/>
        </w:rPr>
      </w:pPr>
    </w:p>
    <w:p w14:paraId="7E5EF933"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lastRenderedPageBreak/>
        <w:t xml:space="preserve">La lezione sarà divisa in due sezioni: la prima si occuperà della popolazione di pazienti che ritornano dopo il consulto con lo specialista, il quale ha deciso di non effettuare l’intervento chirurgico, la seconda riguarderà la popolazione di pazienti sottoposti a chirurgia </w:t>
      </w:r>
      <w:proofErr w:type="spellStart"/>
      <w:r>
        <w:rPr>
          <w:rFonts w:ascii="Verdana" w:eastAsia="Verdana" w:hAnsi="Verdana" w:cs="Verdana"/>
          <w:sz w:val="22"/>
          <w:szCs w:val="22"/>
        </w:rPr>
        <w:t>msk</w:t>
      </w:r>
      <w:proofErr w:type="spellEnd"/>
      <w:r>
        <w:rPr>
          <w:rFonts w:ascii="Verdana" w:eastAsia="Verdana" w:hAnsi="Verdana" w:cs="Verdana"/>
          <w:sz w:val="22"/>
          <w:szCs w:val="22"/>
        </w:rPr>
        <w:t xml:space="preserve"> di AS.</w:t>
      </w:r>
    </w:p>
    <w:p w14:paraId="1C8B1709" w14:textId="77777777" w:rsidR="000763E9" w:rsidRDefault="000763E9">
      <w:pPr>
        <w:spacing w:line="276" w:lineRule="auto"/>
        <w:jc w:val="both"/>
        <w:rPr>
          <w:rFonts w:ascii="Verdana" w:eastAsia="Verdana" w:hAnsi="Verdana" w:cs="Verdana"/>
          <w:sz w:val="22"/>
          <w:szCs w:val="22"/>
        </w:rPr>
      </w:pPr>
    </w:p>
    <w:p w14:paraId="1EFF7157" w14:textId="77777777" w:rsidR="000763E9" w:rsidRDefault="000763E9" w:rsidP="000763E9">
      <w:pPr>
        <w:spacing w:line="276" w:lineRule="auto"/>
        <w:jc w:val="center"/>
        <w:rPr>
          <w:rFonts w:ascii="Verdana" w:eastAsia="Verdana" w:hAnsi="Verdana" w:cs="Verdana"/>
          <w:sz w:val="22"/>
          <w:szCs w:val="22"/>
        </w:rPr>
      </w:pPr>
      <w:r>
        <w:rPr>
          <w:rFonts w:ascii="Verdana" w:eastAsia="Verdana" w:hAnsi="Verdana" w:cs="Verdana"/>
          <w:noProof/>
          <w:sz w:val="22"/>
          <w:szCs w:val="22"/>
        </w:rPr>
        <w:drawing>
          <wp:inline distT="0" distB="0" distL="0" distR="0" wp14:anchorId="53236F2D" wp14:editId="116CEEF0">
            <wp:extent cx="5739618" cy="4121834"/>
            <wp:effectExtent l="0" t="0" r="1270" b="5715"/>
            <wp:docPr id="3" name="image2.png" descr="Immagine che contiene testo, schermata, software,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2.png" descr="Immagine che contiene testo, schermata, software, design&#10;&#10;Descrizione generata automaticamente"/>
                    <pic:cNvPicPr preferRelativeResize="0"/>
                  </pic:nvPicPr>
                  <pic:blipFill>
                    <a:blip r:embed="rId8"/>
                    <a:srcRect/>
                    <a:stretch>
                      <a:fillRect/>
                    </a:stretch>
                  </pic:blipFill>
                  <pic:spPr>
                    <a:xfrm>
                      <a:off x="0" y="0"/>
                      <a:ext cx="5930573" cy="4258966"/>
                    </a:xfrm>
                    <a:prstGeom prst="rect">
                      <a:avLst/>
                    </a:prstGeom>
                    <a:ln/>
                  </pic:spPr>
                </pic:pic>
              </a:graphicData>
            </a:graphic>
          </wp:inline>
        </w:drawing>
      </w:r>
    </w:p>
    <w:p w14:paraId="48ABCB81" w14:textId="77777777" w:rsidR="000A6C85" w:rsidRDefault="000A6C85">
      <w:pPr>
        <w:spacing w:line="276" w:lineRule="auto"/>
        <w:jc w:val="both"/>
        <w:rPr>
          <w:rFonts w:ascii="Verdana" w:eastAsia="Verdana" w:hAnsi="Verdana" w:cs="Verdana"/>
          <w:sz w:val="22"/>
          <w:szCs w:val="22"/>
        </w:rPr>
      </w:pPr>
    </w:p>
    <w:p w14:paraId="01AAF6D9" w14:textId="2F5076AC"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Per i quadri clinici NON di competenza fisioterapica a presentazione </w:t>
      </w:r>
      <w:proofErr w:type="spellStart"/>
      <w:r>
        <w:rPr>
          <w:rFonts w:ascii="Verdana" w:eastAsia="Verdana" w:hAnsi="Verdana" w:cs="Verdana"/>
          <w:sz w:val="22"/>
          <w:szCs w:val="22"/>
        </w:rPr>
        <w:t>msk</w:t>
      </w:r>
      <w:proofErr w:type="spellEnd"/>
      <w:r>
        <w:rPr>
          <w:rFonts w:ascii="Verdana" w:eastAsia="Verdana" w:hAnsi="Verdana" w:cs="Verdana"/>
          <w:sz w:val="22"/>
          <w:szCs w:val="22"/>
        </w:rPr>
        <w:t>, la letteratura presenta proposte terapeutiche raggruppate per quadri patologici ed etichette diagnostiche</w:t>
      </w:r>
      <w:r w:rsidR="00E925DF">
        <w:rPr>
          <w:rFonts w:ascii="Verdana" w:eastAsia="Verdana" w:hAnsi="Verdana" w:cs="Verdana"/>
          <w:sz w:val="22"/>
          <w:szCs w:val="22"/>
        </w:rPr>
        <w:t>, v</w:t>
      </w:r>
      <w:r>
        <w:rPr>
          <w:rFonts w:ascii="Verdana" w:eastAsia="Verdana" w:hAnsi="Verdana" w:cs="Verdana"/>
          <w:sz w:val="22"/>
          <w:szCs w:val="22"/>
        </w:rPr>
        <w:t>i è inoltre una carenza di studi primari sulla gestione conservativa post referral in pazienti non sottoposti a chirurgia</w:t>
      </w:r>
      <w:r w:rsidR="004D0B56">
        <w:rPr>
          <w:rFonts w:ascii="Verdana" w:eastAsia="Verdana" w:hAnsi="Verdana" w:cs="Verdana"/>
          <w:sz w:val="22"/>
          <w:szCs w:val="22"/>
        </w:rPr>
        <w:t xml:space="preserve"> Muscoloscheletrica e visita specialistica</w:t>
      </w:r>
      <w:r>
        <w:rPr>
          <w:rFonts w:ascii="Verdana" w:eastAsia="Verdana" w:hAnsi="Verdana" w:cs="Verdana"/>
          <w:sz w:val="22"/>
          <w:szCs w:val="22"/>
        </w:rPr>
        <w:t xml:space="preserve"> e poche proposte e progressioni per il trattamento stesso.</w:t>
      </w:r>
    </w:p>
    <w:p w14:paraId="16CC944A" w14:textId="77777777" w:rsidR="000A6C85" w:rsidRDefault="000A6C85">
      <w:pPr>
        <w:spacing w:line="276" w:lineRule="auto"/>
        <w:jc w:val="both"/>
        <w:rPr>
          <w:rFonts w:ascii="Verdana" w:eastAsia="Verdana" w:hAnsi="Verdana" w:cs="Verdana"/>
          <w:sz w:val="22"/>
          <w:szCs w:val="22"/>
        </w:rPr>
      </w:pPr>
    </w:p>
    <w:p w14:paraId="416189D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La proposta del master si basa su segni e sintomi principali e sugli aspetti funzionali in ottica ICF che il paziente presenta, calandoli all’interno di un modello biopsicosociale. È necessario quindi adattare ciò che viene consigliato dalla letteratura (etichetta diagnostica) al quadro clinico del paziente, quindi all’insieme di segni e sintomi a cui fa riferimento una data etichetta, utilizzando le evidenze per informazioni sull’efficacia del trattamento e sulla prognosi.</w:t>
      </w:r>
    </w:p>
    <w:p w14:paraId="55F2CFDB" w14:textId="77777777" w:rsidR="004D0B56" w:rsidRDefault="004D0B56">
      <w:pPr>
        <w:spacing w:line="276" w:lineRule="auto"/>
        <w:jc w:val="both"/>
        <w:rPr>
          <w:rFonts w:ascii="Verdana" w:eastAsia="Verdana" w:hAnsi="Verdana" w:cs="Verdana"/>
          <w:sz w:val="22"/>
          <w:szCs w:val="22"/>
        </w:rPr>
      </w:pPr>
    </w:p>
    <w:p w14:paraId="5F1CE5F7" w14:textId="77777777" w:rsidR="000A6C85" w:rsidRDefault="008938BF">
      <w:pPr>
        <w:spacing w:line="276" w:lineRule="auto"/>
        <w:jc w:val="both"/>
        <w:rPr>
          <w:rFonts w:ascii="Verdana" w:eastAsia="Verdana" w:hAnsi="Verdana" w:cs="Verdana"/>
          <w:sz w:val="22"/>
          <w:szCs w:val="22"/>
          <w:highlight w:val="yellow"/>
        </w:rPr>
      </w:pPr>
      <w:r>
        <w:rPr>
          <w:rFonts w:ascii="Verdana" w:eastAsia="Verdana" w:hAnsi="Verdana" w:cs="Verdana"/>
          <w:sz w:val="22"/>
          <w:szCs w:val="22"/>
          <w:highlight w:val="yellow"/>
        </w:rPr>
        <w:t>Fondamentale è poi, dopo il referral, eseguire una nuova anamnesi e un nuovo esame fisico per impostare il trattamento su segni e sintomi attuali del paziente.</w:t>
      </w:r>
    </w:p>
    <w:p w14:paraId="72AF13A9" w14:textId="77777777" w:rsidR="000A6C85" w:rsidRDefault="008938BF">
      <w:pPr>
        <w:spacing w:after="240" w:line="276" w:lineRule="auto"/>
        <w:jc w:val="both"/>
        <w:rPr>
          <w:rFonts w:ascii="Verdana" w:eastAsia="Verdana" w:hAnsi="Verdana" w:cs="Verdana"/>
          <w:sz w:val="22"/>
          <w:szCs w:val="22"/>
          <w:highlight w:val="yellow"/>
        </w:rPr>
      </w:pPr>
      <w:r>
        <w:rPr>
          <w:rFonts w:ascii="Verdana" w:eastAsia="Verdana" w:hAnsi="Verdana" w:cs="Verdana"/>
          <w:sz w:val="22"/>
          <w:szCs w:val="22"/>
          <w:highlight w:val="yellow"/>
        </w:rPr>
        <w:t>La gestione del paziente sarà quindi per segni e sintomi e non una gestione per patologia:</w:t>
      </w:r>
    </w:p>
    <w:tbl>
      <w:tblPr>
        <w:tblStyle w:val="a"/>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0"/>
        <w:gridCol w:w="4812"/>
      </w:tblGrid>
      <w:tr w:rsidR="000A6C85" w14:paraId="119BA1FC" w14:textId="77777777">
        <w:trPr>
          <w:tblHeader/>
        </w:trPr>
        <w:tc>
          <w:tcPr>
            <w:tcW w:w="4810" w:type="dxa"/>
          </w:tcPr>
          <w:p w14:paraId="41923FEB" w14:textId="77777777" w:rsidR="000A6C85" w:rsidRDefault="008938BF">
            <w:pPr>
              <w:spacing w:line="276" w:lineRule="auto"/>
              <w:jc w:val="both"/>
              <w:rPr>
                <w:rFonts w:ascii="Verdana" w:eastAsia="Verdana" w:hAnsi="Verdana" w:cs="Verdana"/>
                <w:b/>
                <w:sz w:val="22"/>
                <w:szCs w:val="22"/>
              </w:rPr>
            </w:pPr>
            <w:r>
              <w:rPr>
                <w:rFonts w:ascii="Verdana" w:eastAsia="Verdana" w:hAnsi="Verdana" w:cs="Verdana"/>
                <w:b/>
                <w:sz w:val="22"/>
                <w:szCs w:val="22"/>
              </w:rPr>
              <w:lastRenderedPageBreak/>
              <w:t>Segni e sintomi</w:t>
            </w:r>
          </w:p>
        </w:tc>
        <w:tc>
          <w:tcPr>
            <w:tcW w:w="4812" w:type="dxa"/>
          </w:tcPr>
          <w:p w14:paraId="22AAE839"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b/>
                <w:sz w:val="22"/>
                <w:szCs w:val="22"/>
              </w:rPr>
              <w:t>Gestione</w:t>
            </w:r>
            <w:r>
              <w:rPr>
                <w:rFonts w:ascii="Verdana" w:eastAsia="Verdana" w:hAnsi="Verdana" w:cs="Verdana"/>
                <w:sz w:val="22"/>
                <w:szCs w:val="22"/>
              </w:rPr>
              <w:t xml:space="preserve"> </w:t>
            </w:r>
          </w:p>
        </w:tc>
      </w:tr>
      <w:tr w:rsidR="000A6C85" w14:paraId="4360CDBF" w14:textId="77777777">
        <w:trPr>
          <w:tblHeader/>
        </w:trPr>
        <w:tc>
          <w:tcPr>
            <w:tcW w:w="4810" w:type="dxa"/>
          </w:tcPr>
          <w:p w14:paraId="1AA1FAC5" w14:textId="77777777" w:rsidR="000A6C85" w:rsidRDefault="000A6C85">
            <w:pPr>
              <w:spacing w:line="276" w:lineRule="auto"/>
              <w:jc w:val="both"/>
              <w:rPr>
                <w:rFonts w:ascii="Verdana" w:eastAsia="Verdana" w:hAnsi="Verdana" w:cs="Verdana"/>
                <w:b/>
                <w:sz w:val="22"/>
                <w:szCs w:val="22"/>
              </w:rPr>
            </w:pPr>
          </w:p>
        </w:tc>
        <w:tc>
          <w:tcPr>
            <w:tcW w:w="4812" w:type="dxa"/>
          </w:tcPr>
          <w:p w14:paraId="531E1036" w14:textId="77777777" w:rsidR="000A6C85" w:rsidRDefault="000A6C85">
            <w:pPr>
              <w:spacing w:line="276" w:lineRule="auto"/>
              <w:jc w:val="both"/>
              <w:rPr>
                <w:rFonts w:ascii="Verdana" w:eastAsia="Verdana" w:hAnsi="Verdana" w:cs="Verdana"/>
                <w:b/>
                <w:sz w:val="22"/>
                <w:szCs w:val="22"/>
              </w:rPr>
            </w:pPr>
          </w:p>
        </w:tc>
      </w:tr>
      <w:tr w:rsidR="000A6C85" w14:paraId="48567820" w14:textId="77777777">
        <w:tc>
          <w:tcPr>
            <w:tcW w:w="4810" w:type="dxa"/>
          </w:tcPr>
          <w:p w14:paraId="73C1E1F7"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Alta reattività</w:t>
            </w:r>
          </w:p>
          <w:p w14:paraId="7006A8C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Dolore </w:t>
            </w:r>
          </w:p>
          <w:p w14:paraId="4A86CC37"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Impotenza funzionale</w:t>
            </w:r>
          </w:p>
        </w:tc>
        <w:tc>
          <w:tcPr>
            <w:tcW w:w="4812" w:type="dxa"/>
          </w:tcPr>
          <w:p w14:paraId="30552AA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Comunicazione </w:t>
            </w:r>
          </w:p>
          <w:p w14:paraId="4E5320BD" w14:textId="2454A26D"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Tecniche muscol</w:t>
            </w:r>
            <w:r w:rsidR="00E925DF">
              <w:rPr>
                <w:rFonts w:ascii="Verdana" w:eastAsia="Verdana" w:hAnsi="Verdana" w:cs="Verdana"/>
                <w:sz w:val="22"/>
                <w:szCs w:val="22"/>
              </w:rPr>
              <w:t>ari</w:t>
            </w:r>
          </w:p>
          <w:p w14:paraId="661BD018" w14:textId="4DCE8336"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Tecniche articolari per ridurre la reattività (trazioni, traslazioni grado I-II?</w:t>
            </w:r>
            <w:r w:rsidR="006879C1">
              <w:rPr>
                <w:rFonts w:ascii="Verdana" w:eastAsia="Verdana" w:hAnsi="Verdana" w:cs="Verdana"/>
                <w:sz w:val="22"/>
                <w:szCs w:val="22"/>
              </w:rPr>
              <w:t xml:space="preserve"> – poco supporto dalla letteratura</w:t>
            </w:r>
            <w:r>
              <w:rPr>
                <w:rFonts w:ascii="Verdana" w:eastAsia="Verdana" w:hAnsi="Verdana" w:cs="Verdana"/>
                <w:sz w:val="22"/>
                <w:szCs w:val="22"/>
              </w:rPr>
              <w:t>)</w:t>
            </w:r>
          </w:p>
          <w:p w14:paraId="540B15F7"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ET con dosaggio e progressione carico basato su caratteristiche della sintomatologia</w:t>
            </w:r>
          </w:p>
        </w:tc>
      </w:tr>
      <w:tr w:rsidR="000A6C85" w14:paraId="2143E038" w14:textId="77777777">
        <w:tc>
          <w:tcPr>
            <w:tcW w:w="4810" w:type="dxa"/>
          </w:tcPr>
          <w:p w14:paraId="384B43D5"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Rigidità (lezione specifica)</w:t>
            </w:r>
          </w:p>
        </w:tc>
        <w:tc>
          <w:tcPr>
            <w:tcW w:w="4812" w:type="dxa"/>
          </w:tcPr>
          <w:p w14:paraId="3A7624E9"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Comunicazione</w:t>
            </w:r>
          </w:p>
          <w:p w14:paraId="6172D303"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Tecniche articolari per ridurre la reattività (traslazioni grado III-IV)</w:t>
            </w:r>
          </w:p>
          <w:p w14:paraId="0D16082A"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ET con dosaggio e progressione carico basato su caratteristiche della sintomatologia</w:t>
            </w:r>
          </w:p>
        </w:tc>
      </w:tr>
      <w:tr w:rsidR="000A6C85" w14:paraId="60D26D0E" w14:textId="77777777">
        <w:tc>
          <w:tcPr>
            <w:tcW w:w="4810" w:type="dxa"/>
          </w:tcPr>
          <w:p w14:paraId="43FD7738"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Senso di instabilità </w:t>
            </w:r>
          </w:p>
          <w:p w14:paraId="6DD385F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Apprensione </w:t>
            </w:r>
          </w:p>
          <w:p w14:paraId="66C85BA1"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Riluttanza al movimento </w:t>
            </w:r>
          </w:p>
        </w:tc>
        <w:tc>
          <w:tcPr>
            <w:tcW w:w="4812" w:type="dxa"/>
          </w:tcPr>
          <w:p w14:paraId="2F702128"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Comunicazione</w:t>
            </w:r>
          </w:p>
          <w:p w14:paraId="7BB4C40F"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ET con dosaggio e progressione carico basato su caratteristiche della sintomatologia</w:t>
            </w:r>
          </w:p>
        </w:tc>
      </w:tr>
      <w:tr w:rsidR="000A6C85" w14:paraId="415F38DE" w14:textId="77777777">
        <w:tc>
          <w:tcPr>
            <w:tcW w:w="4810" w:type="dxa"/>
          </w:tcPr>
          <w:p w14:paraId="03AEAACD"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Anestesia </w:t>
            </w:r>
          </w:p>
          <w:p w14:paraId="5EDB1F7C"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Deficit di forza</w:t>
            </w:r>
          </w:p>
        </w:tc>
        <w:tc>
          <w:tcPr>
            <w:tcW w:w="4812" w:type="dxa"/>
          </w:tcPr>
          <w:p w14:paraId="1753CDE9"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Pz con sintomi neuropatici gravi (sintomi negativi, deficit conduzione, esame neuro positivo) sono trattati con farmaci o chirurgia.</w:t>
            </w:r>
          </w:p>
          <w:p w14:paraId="050F32C6"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Pz con sintomi neuropatici gravi da infezione sono sottoposti a trattamento farmacologico.</w:t>
            </w:r>
          </w:p>
          <w:p w14:paraId="331B8237" w14:textId="77777777" w:rsidR="000A6C85" w:rsidRDefault="008938BF">
            <w:pPr>
              <w:spacing w:line="276" w:lineRule="auto"/>
              <w:jc w:val="both"/>
              <w:rPr>
                <w:rFonts w:ascii="Verdana" w:eastAsia="Verdana" w:hAnsi="Verdana" w:cs="Verdana"/>
                <w:sz w:val="22"/>
                <w:szCs w:val="22"/>
                <w:highlight w:val="yellow"/>
              </w:rPr>
            </w:pPr>
            <w:r>
              <w:rPr>
                <w:rFonts w:ascii="Verdana" w:eastAsia="Verdana" w:hAnsi="Verdana" w:cs="Verdana"/>
                <w:sz w:val="22"/>
                <w:szCs w:val="22"/>
                <w:highlight w:val="yellow"/>
              </w:rPr>
              <w:t>Se rinvio al FKT trattamento conservativo basato sugli impairments (comunicazione, tecniche muscolari, ET)</w:t>
            </w:r>
            <w:r w:rsidR="004D0B56">
              <w:rPr>
                <w:rFonts w:ascii="Verdana" w:eastAsia="Verdana" w:hAnsi="Verdana" w:cs="Verdana"/>
                <w:sz w:val="22"/>
                <w:szCs w:val="22"/>
                <w:highlight w:val="yellow"/>
              </w:rPr>
              <w:t>:</w:t>
            </w:r>
            <w:r>
              <w:rPr>
                <w:rFonts w:ascii="Verdana" w:eastAsia="Verdana" w:hAnsi="Verdana" w:cs="Verdana"/>
                <w:sz w:val="22"/>
                <w:szCs w:val="22"/>
                <w:highlight w:val="yellow"/>
              </w:rPr>
              <w:t xml:space="preserve"> monitorare la funzione di conduzione del nervo con l’esame neurologico</w:t>
            </w:r>
          </w:p>
        </w:tc>
      </w:tr>
    </w:tbl>
    <w:p w14:paraId="7D158206" w14:textId="77777777" w:rsidR="000A6C85" w:rsidRDefault="004D0B56">
      <w:pPr>
        <w:spacing w:before="240" w:after="240" w:line="276" w:lineRule="auto"/>
        <w:jc w:val="both"/>
        <w:rPr>
          <w:rFonts w:ascii="Verdana" w:eastAsia="Verdana" w:hAnsi="Verdana" w:cs="Verdana"/>
          <w:sz w:val="22"/>
          <w:szCs w:val="22"/>
        </w:rPr>
      </w:pPr>
      <w:r>
        <w:rPr>
          <w:rFonts w:ascii="Verdana" w:eastAsia="Verdana" w:hAnsi="Verdana" w:cs="Verdana"/>
          <w:i/>
          <w:noProof/>
          <w:sz w:val="22"/>
          <w:szCs w:val="22"/>
        </w:rPr>
        <w:drawing>
          <wp:anchor distT="0" distB="0" distL="114300" distR="114300" simplePos="0" relativeHeight="251659264" behindDoc="1" locked="0" layoutInCell="1" allowOverlap="1" wp14:anchorId="1B171BA5" wp14:editId="608C5418">
            <wp:simplePos x="0" y="0"/>
            <wp:positionH relativeFrom="column">
              <wp:posOffset>5126529</wp:posOffset>
            </wp:positionH>
            <wp:positionV relativeFrom="paragraph">
              <wp:posOffset>93576</wp:posOffset>
            </wp:positionV>
            <wp:extent cx="1062586" cy="2334342"/>
            <wp:effectExtent l="0" t="0" r="4445" b="2540"/>
            <wp:wrapTight wrapText="bothSides">
              <wp:wrapPolygon edited="0">
                <wp:start x="0" y="0"/>
                <wp:lineTo x="0" y="21506"/>
                <wp:lineTo x="21432" y="21506"/>
                <wp:lineTo x="2143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07 alle 09.24.22.png"/>
                    <pic:cNvPicPr/>
                  </pic:nvPicPr>
                  <pic:blipFill>
                    <a:blip r:embed="rId10">
                      <a:extLst>
                        <a:ext uri="{28A0092B-C50C-407E-A947-70E740481C1C}">
                          <a14:useLocalDpi xmlns:a14="http://schemas.microsoft.com/office/drawing/2010/main" val="0"/>
                        </a:ext>
                      </a:extLst>
                    </a:blip>
                    <a:stretch>
                      <a:fillRect/>
                    </a:stretch>
                  </pic:blipFill>
                  <pic:spPr>
                    <a:xfrm>
                      <a:off x="0" y="0"/>
                      <a:ext cx="1071150" cy="2353156"/>
                    </a:xfrm>
                    <a:prstGeom prst="rect">
                      <a:avLst/>
                    </a:prstGeom>
                  </pic:spPr>
                </pic:pic>
              </a:graphicData>
            </a:graphic>
            <wp14:sizeRelH relativeFrom="page">
              <wp14:pctWidth>0</wp14:pctWidth>
            </wp14:sizeRelH>
            <wp14:sizeRelV relativeFrom="page">
              <wp14:pctHeight>0</wp14:pctHeight>
            </wp14:sizeRelV>
          </wp:anchor>
        </w:drawing>
      </w:r>
      <w:r w:rsidR="008938BF">
        <w:rPr>
          <w:rFonts w:ascii="Verdana" w:eastAsia="Verdana" w:hAnsi="Verdana" w:cs="Verdana"/>
          <w:sz w:val="22"/>
          <w:szCs w:val="22"/>
        </w:rPr>
        <w:t>Negli schemi seguenti (</w:t>
      </w:r>
      <w:r w:rsidR="008938BF">
        <w:rPr>
          <w:rFonts w:ascii="Verdana" w:eastAsia="Verdana" w:hAnsi="Verdana" w:cs="Verdana"/>
          <w:i/>
          <w:sz w:val="22"/>
          <w:szCs w:val="22"/>
        </w:rPr>
        <w:t>Allegato 1</w:t>
      </w:r>
      <w:r w:rsidR="008938BF">
        <w:rPr>
          <w:rFonts w:ascii="Verdana" w:eastAsia="Verdana" w:hAnsi="Verdana" w:cs="Verdana"/>
          <w:sz w:val="22"/>
          <w:szCs w:val="22"/>
        </w:rPr>
        <w:t>) sono stati inseriti raggruppando segni e sintomi riferiti ad etichette diagnostiche</w:t>
      </w:r>
      <w:r>
        <w:rPr>
          <w:rFonts w:ascii="Verdana" w:eastAsia="Verdana" w:hAnsi="Verdana" w:cs="Verdana"/>
          <w:sz w:val="22"/>
          <w:szCs w:val="22"/>
        </w:rPr>
        <w:t>/quadro patologico</w:t>
      </w:r>
      <w:r w:rsidR="008938BF">
        <w:rPr>
          <w:rFonts w:ascii="Verdana" w:eastAsia="Verdana" w:hAnsi="Verdana" w:cs="Verdana"/>
          <w:sz w:val="22"/>
          <w:szCs w:val="22"/>
        </w:rPr>
        <w:t xml:space="preserve"> che potrebbero presentarsi nel paziente post referral che non ha eseguito chirurgia (alta reattività, dolore, impotenza funzionale, limitazione del movimento, rigidità).</w:t>
      </w:r>
    </w:p>
    <w:p w14:paraId="3D2A172B"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Come leggere il modello</w:t>
      </w:r>
      <w:r w:rsidR="004D0B56">
        <w:rPr>
          <w:rFonts w:ascii="Verdana" w:eastAsia="Verdana" w:hAnsi="Verdana" w:cs="Verdana"/>
          <w:sz w:val="22"/>
          <w:szCs w:val="22"/>
        </w:rPr>
        <w:t>:</w:t>
      </w:r>
    </w:p>
    <w:p w14:paraId="12C7912F" w14:textId="77777777" w:rsidR="004D0B56" w:rsidRPr="000763E9" w:rsidRDefault="008938BF">
      <w:pPr>
        <w:spacing w:line="276" w:lineRule="auto"/>
        <w:jc w:val="both"/>
        <w:rPr>
          <w:rFonts w:ascii="Verdana" w:eastAsia="Verdana" w:hAnsi="Verdana" w:cs="Verdana"/>
          <w:sz w:val="22"/>
          <w:szCs w:val="22"/>
        </w:rPr>
      </w:pPr>
      <w:r>
        <w:rPr>
          <w:rFonts w:ascii="Verdana" w:eastAsia="Verdana" w:hAnsi="Verdana" w:cs="Verdana"/>
          <w:sz w:val="22"/>
          <w:szCs w:val="22"/>
        </w:rPr>
        <w:t>si basa sulla severità dei sintomi e sui tre pilastri di gestione terapeutica (comunicazione, modifica del sintomo, carico).</w:t>
      </w:r>
    </w:p>
    <w:p w14:paraId="0D197345" w14:textId="77777777" w:rsidR="004D0B56" w:rsidRDefault="004D0B56">
      <w:pPr>
        <w:spacing w:line="276" w:lineRule="auto"/>
        <w:jc w:val="both"/>
        <w:rPr>
          <w:rFonts w:ascii="Verdana" w:eastAsia="Verdana" w:hAnsi="Verdana" w:cs="Verdana"/>
          <w:i/>
          <w:sz w:val="22"/>
          <w:szCs w:val="22"/>
        </w:rPr>
      </w:pPr>
    </w:p>
    <w:p w14:paraId="2467E493" w14:textId="77777777" w:rsidR="000A6C85" w:rsidRDefault="008938BF">
      <w:pPr>
        <w:spacing w:line="276" w:lineRule="auto"/>
        <w:jc w:val="both"/>
        <w:rPr>
          <w:rFonts w:ascii="Verdana" w:eastAsia="Verdana" w:hAnsi="Verdana" w:cs="Verdana"/>
          <w:i/>
          <w:sz w:val="22"/>
          <w:szCs w:val="22"/>
        </w:rPr>
      </w:pPr>
      <w:r>
        <w:rPr>
          <w:rFonts w:ascii="Verdana" w:eastAsia="Verdana" w:hAnsi="Verdana" w:cs="Verdana"/>
          <w:i/>
          <w:sz w:val="22"/>
          <w:szCs w:val="22"/>
        </w:rPr>
        <w:t>Es. su fratture spalla</w:t>
      </w:r>
      <w:r w:rsidR="004D0B56">
        <w:rPr>
          <w:rFonts w:ascii="Verdana" w:eastAsia="Verdana" w:hAnsi="Verdana" w:cs="Verdana"/>
          <w:i/>
          <w:sz w:val="22"/>
          <w:szCs w:val="22"/>
        </w:rPr>
        <w:t>:</w:t>
      </w:r>
      <w:r>
        <w:rPr>
          <w:rFonts w:ascii="Verdana" w:eastAsia="Verdana" w:hAnsi="Verdana" w:cs="Verdana"/>
          <w:i/>
          <w:sz w:val="22"/>
          <w:szCs w:val="22"/>
        </w:rPr>
        <w:t xml:space="preserve"> la comunicazione sarà una strategia trasversale a tutto il periodo di trattamento, le tecniche di modifica del sintomo </w:t>
      </w:r>
      <w:r>
        <w:rPr>
          <w:rFonts w:ascii="Verdana" w:eastAsia="Verdana" w:hAnsi="Verdana" w:cs="Verdana"/>
          <w:i/>
          <w:sz w:val="22"/>
          <w:szCs w:val="22"/>
        </w:rPr>
        <w:lastRenderedPageBreak/>
        <w:t>saranno utilizzate per ridurne la severità e infine verrà introdotto il carico e relative progressioni sempre secondo l’evoluzione della sintomatologia.</w:t>
      </w:r>
    </w:p>
    <w:p w14:paraId="40B8B252" w14:textId="77777777" w:rsidR="004D0B56" w:rsidRDefault="004D0B56">
      <w:pPr>
        <w:spacing w:line="276" w:lineRule="auto"/>
        <w:jc w:val="both"/>
        <w:rPr>
          <w:rFonts w:ascii="Verdana" w:eastAsia="Verdana" w:hAnsi="Verdana" w:cs="Verdana"/>
          <w:sz w:val="22"/>
          <w:szCs w:val="22"/>
        </w:rPr>
      </w:pPr>
    </w:p>
    <w:p w14:paraId="089DC23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Le indicazioni a lato sono poi organizzate secondo evidenze della letteratura (nero) e proposte del gruppo di lavoro (blu), che derivano dall’esperienza clinica, per completare la strategia terapeutica, visti i limiti della letteratura per questa tipologia di pz.</w:t>
      </w:r>
    </w:p>
    <w:p w14:paraId="27317ED2" w14:textId="77777777" w:rsidR="004D0B56" w:rsidRDefault="004D0B56">
      <w:pPr>
        <w:spacing w:line="276" w:lineRule="auto"/>
        <w:jc w:val="both"/>
        <w:rPr>
          <w:rFonts w:ascii="Verdana" w:eastAsia="Verdana" w:hAnsi="Verdana" w:cs="Verdana"/>
          <w:sz w:val="22"/>
          <w:szCs w:val="22"/>
        </w:rPr>
      </w:pPr>
    </w:p>
    <w:p w14:paraId="30DAFDE8" w14:textId="77777777" w:rsidR="004D0B56" w:rsidRDefault="004D0B56">
      <w:pPr>
        <w:spacing w:line="276" w:lineRule="auto"/>
        <w:jc w:val="both"/>
        <w:rPr>
          <w:rFonts w:ascii="Verdana" w:eastAsia="Verdana" w:hAnsi="Verdana" w:cs="Verdana"/>
          <w:sz w:val="22"/>
          <w:szCs w:val="22"/>
        </w:rPr>
      </w:pPr>
      <w:r>
        <w:rPr>
          <w:rFonts w:ascii="Verdana" w:eastAsia="Verdana" w:hAnsi="Verdana" w:cs="Verdana"/>
          <w:sz w:val="22"/>
          <w:szCs w:val="22"/>
        </w:rPr>
        <w:t>Elenco argomenti (ALLEGATO 1)</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5091"/>
      </w:tblGrid>
      <w:tr w:rsidR="004D0B56" w14:paraId="7C780480" w14:textId="77777777" w:rsidTr="004D0B56">
        <w:trPr>
          <w:trHeight w:val="2863"/>
        </w:trPr>
        <w:tc>
          <w:tcPr>
            <w:tcW w:w="4531" w:type="dxa"/>
            <w:shd w:val="clear" w:color="auto" w:fill="auto"/>
          </w:tcPr>
          <w:p w14:paraId="5C4B68EC"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Fratture di spalla</w:t>
            </w:r>
          </w:p>
          <w:p w14:paraId="5405160D"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Fratture gomito</w:t>
            </w:r>
          </w:p>
          <w:p w14:paraId="622BD546"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Fratture polso-mano</w:t>
            </w:r>
          </w:p>
          <w:p w14:paraId="46A1D57E"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Dislocazione spalla</w:t>
            </w:r>
          </w:p>
          <w:p w14:paraId="49880E4D"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Dislocazione gomito</w:t>
            </w:r>
          </w:p>
          <w:p w14:paraId="03997D6A"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Dislocazione polso-mano</w:t>
            </w:r>
          </w:p>
          <w:p w14:paraId="326CEC07"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 xml:space="preserve">SLAP </w:t>
            </w:r>
            <w:proofErr w:type="spellStart"/>
            <w:r>
              <w:rPr>
                <w:rFonts w:ascii="Verdana" w:eastAsia="Verdana" w:hAnsi="Verdana" w:cs="Verdana"/>
                <w:sz w:val="22"/>
                <w:szCs w:val="22"/>
              </w:rPr>
              <w:t>lesion</w:t>
            </w:r>
            <w:proofErr w:type="spellEnd"/>
          </w:p>
          <w:p w14:paraId="17A79BF1"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 xml:space="preserve">Lesioni legamentose gomito </w:t>
            </w:r>
          </w:p>
          <w:p w14:paraId="14162666" w14:textId="77777777" w:rsidR="004D0B56" w:rsidRP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Lesioni legamentose polso-mano</w:t>
            </w:r>
          </w:p>
        </w:tc>
        <w:tc>
          <w:tcPr>
            <w:tcW w:w="5091" w:type="dxa"/>
            <w:shd w:val="clear" w:color="auto" w:fill="auto"/>
          </w:tcPr>
          <w:p w14:paraId="30CBD339"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Lesione massiva cuffia</w:t>
            </w:r>
          </w:p>
          <w:p w14:paraId="16730614"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Lesioni tendinee gomito</w:t>
            </w:r>
          </w:p>
          <w:p w14:paraId="55BCF4F9"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Lesioni tendinee polso-mano</w:t>
            </w:r>
          </w:p>
          <w:p w14:paraId="4D0EC7C7"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 xml:space="preserve">Gravi </w:t>
            </w:r>
            <w:proofErr w:type="spellStart"/>
            <w:r>
              <w:rPr>
                <w:rFonts w:ascii="Verdana" w:eastAsia="Verdana" w:hAnsi="Verdana" w:cs="Verdana"/>
                <w:sz w:val="22"/>
                <w:szCs w:val="22"/>
              </w:rPr>
              <w:t>atropatie</w:t>
            </w:r>
            <w:proofErr w:type="spellEnd"/>
            <w:r>
              <w:rPr>
                <w:rFonts w:ascii="Verdana" w:eastAsia="Verdana" w:hAnsi="Verdana" w:cs="Verdana"/>
                <w:sz w:val="22"/>
                <w:szCs w:val="22"/>
              </w:rPr>
              <w:t xml:space="preserve"> gomito</w:t>
            </w:r>
          </w:p>
          <w:p w14:paraId="4B12F688"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 xml:space="preserve">Gravi </w:t>
            </w:r>
            <w:proofErr w:type="spellStart"/>
            <w:r>
              <w:rPr>
                <w:rFonts w:ascii="Verdana" w:eastAsia="Verdana" w:hAnsi="Verdana" w:cs="Verdana"/>
                <w:sz w:val="22"/>
                <w:szCs w:val="22"/>
              </w:rPr>
              <w:t>atropatie</w:t>
            </w:r>
            <w:proofErr w:type="spellEnd"/>
            <w:r>
              <w:rPr>
                <w:rFonts w:ascii="Verdana" w:eastAsia="Verdana" w:hAnsi="Verdana" w:cs="Verdana"/>
                <w:sz w:val="22"/>
                <w:szCs w:val="22"/>
              </w:rPr>
              <w:t xml:space="preserve"> spalla</w:t>
            </w:r>
          </w:p>
          <w:p w14:paraId="3188A60F"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 xml:space="preserve">Gravi </w:t>
            </w:r>
            <w:proofErr w:type="spellStart"/>
            <w:r>
              <w:rPr>
                <w:rFonts w:ascii="Verdana" w:eastAsia="Verdana" w:hAnsi="Verdana" w:cs="Verdana"/>
                <w:sz w:val="22"/>
                <w:szCs w:val="22"/>
              </w:rPr>
              <w:t>atropatie</w:t>
            </w:r>
            <w:proofErr w:type="spellEnd"/>
            <w:r>
              <w:rPr>
                <w:rFonts w:ascii="Verdana" w:eastAsia="Verdana" w:hAnsi="Verdana" w:cs="Verdana"/>
                <w:sz w:val="22"/>
                <w:szCs w:val="22"/>
              </w:rPr>
              <w:t xml:space="preserve"> polso-mano</w:t>
            </w:r>
          </w:p>
          <w:p w14:paraId="62576171" w14:textId="77777777" w:rsid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Lesioni nervose spalla</w:t>
            </w:r>
          </w:p>
          <w:p w14:paraId="4D421DA4" w14:textId="77777777" w:rsidR="004D0B56" w:rsidRPr="004D0B56" w:rsidRDefault="004D0B56" w:rsidP="004D0B56">
            <w:pPr>
              <w:pStyle w:val="Paragrafoelenco"/>
              <w:numPr>
                <w:ilvl w:val="0"/>
                <w:numId w:val="5"/>
              </w:numPr>
              <w:spacing w:line="276" w:lineRule="auto"/>
              <w:jc w:val="both"/>
              <w:rPr>
                <w:rFonts w:ascii="Verdana" w:eastAsia="Verdana" w:hAnsi="Verdana" w:cs="Verdana"/>
                <w:sz w:val="22"/>
                <w:szCs w:val="22"/>
              </w:rPr>
            </w:pPr>
            <w:r>
              <w:rPr>
                <w:rFonts w:ascii="Verdana" w:eastAsia="Verdana" w:hAnsi="Verdana" w:cs="Verdana"/>
                <w:sz w:val="22"/>
                <w:szCs w:val="22"/>
              </w:rPr>
              <w:t>Lesioni nervose gomito-polso-mano</w:t>
            </w:r>
          </w:p>
        </w:tc>
      </w:tr>
    </w:tbl>
    <w:p w14:paraId="2351A03B" w14:textId="77777777" w:rsidR="004D0B56" w:rsidRDefault="004D0B56">
      <w:pPr>
        <w:spacing w:line="276" w:lineRule="auto"/>
        <w:jc w:val="both"/>
        <w:rPr>
          <w:rFonts w:ascii="Verdana" w:eastAsia="Verdana" w:hAnsi="Verdana" w:cs="Verdana"/>
          <w:sz w:val="22"/>
          <w:szCs w:val="22"/>
        </w:rPr>
      </w:pPr>
    </w:p>
    <w:p w14:paraId="0D7CC97C" w14:textId="77777777" w:rsidR="000A6C85" w:rsidRDefault="008938BF">
      <w:pPr>
        <w:spacing w:line="276" w:lineRule="auto"/>
        <w:jc w:val="both"/>
        <w:rPr>
          <w:rFonts w:ascii="Verdana" w:eastAsia="Verdana" w:hAnsi="Verdana" w:cs="Verdana"/>
          <w:b/>
          <w:sz w:val="22"/>
          <w:szCs w:val="22"/>
        </w:rPr>
      </w:pPr>
      <w:r>
        <w:rPr>
          <w:rFonts w:ascii="Verdana" w:eastAsia="Verdana" w:hAnsi="Verdana" w:cs="Verdana"/>
          <w:b/>
          <w:sz w:val="22"/>
          <w:szCs w:val="22"/>
        </w:rPr>
        <w:t xml:space="preserve">LESIONI MASSIVE DI CUFFIA </w:t>
      </w:r>
    </w:p>
    <w:p w14:paraId="074A498E" w14:textId="77777777" w:rsidR="004D0B56" w:rsidRDefault="004D0B56">
      <w:pPr>
        <w:spacing w:line="276" w:lineRule="auto"/>
        <w:jc w:val="both"/>
        <w:rPr>
          <w:rFonts w:ascii="Verdana" w:eastAsia="Verdana" w:hAnsi="Verdana" w:cs="Verdana"/>
          <w:sz w:val="22"/>
          <w:szCs w:val="22"/>
        </w:rPr>
      </w:pPr>
    </w:p>
    <w:p w14:paraId="47F48635" w14:textId="77777777" w:rsidR="004D0B56"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In questo caso, la letteratura fornisce anche dati sulla prognosi e sul fallimento del trattamento riabilitativo. </w:t>
      </w:r>
    </w:p>
    <w:p w14:paraId="0ACD6CE2" w14:textId="77777777" w:rsidR="004D0B56" w:rsidRDefault="004D0B56">
      <w:pPr>
        <w:spacing w:line="276" w:lineRule="auto"/>
        <w:jc w:val="both"/>
        <w:rPr>
          <w:rFonts w:ascii="Verdana" w:eastAsia="Verdana" w:hAnsi="Verdana" w:cs="Verdana"/>
          <w:sz w:val="22"/>
          <w:szCs w:val="22"/>
        </w:rPr>
      </w:pPr>
    </w:p>
    <w:p w14:paraId="05D6D479"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Nello studio di Collin (2015) il fallimento del trattamento riabilitativo risulta essere più comune nei pazienti con lesioni massive anteriori (lesione completa del sottoscapolare + </w:t>
      </w:r>
      <w:proofErr w:type="spellStart"/>
      <w:r>
        <w:rPr>
          <w:rFonts w:ascii="Verdana" w:eastAsia="Verdana" w:hAnsi="Verdana" w:cs="Verdana"/>
          <w:sz w:val="22"/>
          <w:szCs w:val="22"/>
        </w:rPr>
        <w:t>sopraspinato</w:t>
      </w:r>
      <w:proofErr w:type="spellEnd"/>
      <w:r>
        <w:rPr>
          <w:rFonts w:ascii="Verdana" w:eastAsia="Verdana" w:hAnsi="Verdana" w:cs="Verdana"/>
          <w:sz w:val="22"/>
          <w:szCs w:val="22"/>
        </w:rPr>
        <w:t xml:space="preserve">) o lesioni massive che coinvolgono almeno 3 tendini. </w:t>
      </w:r>
    </w:p>
    <w:p w14:paraId="1DA1EC8B" w14:textId="77777777" w:rsidR="004D0B56" w:rsidRDefault="000763E9">
      <w:pPr>
        <w:spacing w:after="160" w:line="278" w:lineRule="auto"/>
        <w:jc w:val="both"/>
        <w:rPr>
          <w:rFonts w:ascii="Verdana" w:eastAsia="Verdana" w:hAnsi="Verdana" w:cs="Verdana"/>
          <w:sz w:val="22"/>
          <w:szCs w:val="22"/>
        </w:rPr>
      </w:pPr>
      <w:r>
        <w:rPr>
          <w:rFonts w:ascii="Verdana" w:eastAsia="Verdana" w:hAnsi="Verdana" w:cs="Verdana"/>
          <w:noProof/>
          <w:sz w:val="22"/>
          <w:szCs w:val="22"/>
        </w:rPr>
        <w:drawing>
          <wp:anchor distT="0" distB="0" distL="114300" distR="114300" simplePos="0" relativeHeight="251658240" behindDoc="0" locked="0" layoutInCell="1" hidden="0" allowOverlap="1" wp14:anchorId="0282FDAE" wp14:editId="764AB155">
            <wp:simplePos x="0" y="0"/>
            <wp:positionH relativeFrom="margin">
              <wp:posOffset>3547110</wp:posOffset>
            </wp:positionH>
            <wp:positionV relativeFrom="page">
              <wp:posOffset>5877560</wp:posOffset>
            </wp:positionV>
            <wp:extent cx="2747645" cy="2697480"/>
            <wp:effectExtent l="0" t="0" r="0" b="0"/>
            <wp:wrapSquare wrapText="bothSides" distT="0" distB="0" distL="114300" distR="114300"/>
            <wp:docPr id="1748343969" name="image3.png" descr="Immagine che contiene testo, schermata, Carattere,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 schermata, Carattere, design&#10;&#10;Descrizione generata automaticamente"/>
                    <pic:cNvPicPr preferRelativeResize="0"/>
                  </pic:nvPicPr>
                  <pic:blipFill>
                    <a:blip r:embed="rId11"/>
                    <a:srcRect l="1651" t="28975" r="2775"/>
                    <a:stretch>
                      <a:fillRect/>
                    </a:stretch>
                  </pic:blipFill>
                  <pic:spPr>
                    <a:xfrm>
                      <a:off x="0" y="0"/>
                      <a:ext cx="2747645" cy="2697480"/>
                    </a:xfrm>
                    <a:prstGeom prst="rect">
                      <a:avLst/>
                    </a:prstGeom>
                    <a:ln/>
                  </pic:spPr>
                </pic:pic>
              </a:graphicData>
            </a:graphic>
          </wp:anchor>
        </w:drawing>
      </w:r>
    </w:p>
    <w:p w14:paraId="67FC4804" w14:textId="77777777" w:rsidR="000A6C85" w:rsidRDefault="008938BF">
      <w:pPr>
        <w:spacing w:after="160" w:line="278" w:lineRule="auto"/>
        <w:jc w:val="both"/>
        <w:rPr>
          <w:rFonts w:ascii="Verdana" w:eastAsia="Verdana" w:hAnsi="Verdana" w:cs="Verdana"/>
          <w:sz w:val="22"/>
          <w:szCs w:val="22"/>
        </w:rPr>
      </w:pPr>
      <w:r>
        <w:rPr>
          <w:rFonts w:ascii="Verdana" w:eastAsia="Verdana" w:hAnsi="Verdana" w:cs="Verdana"/>
          <w:sz w:val="22"/>
          <w:szCs w:val="22"/>
        </w:rPr>
        <w:t xml:space="preserve">Secondo Yoon (2019) si verifica fallimento nel 68% dei casi con assenza di integrità del sottoscapolare o ipertrofia del piccolo rotondo o entrambe (con lesione di sottoscapolare + </w:t>
      </w:r>
      <w:proofErr w:type="spellStart"/>
      <w:r>
        <w:rPr>
          <w:rFonts w:ascii="Verdana" w:eastAsia="Verdana" w:hAnsi="Verdana" w:cs="Verdana"/>
          <w:sz w:val="22"/>
          <w:szCs w:val="22"/>
        </w:rPr>
        <w:t>sopraspinato</w:t>
      </w:r>
      <w:proofErr w:type="spellEnd"/>
      <w:r>
        <w:rPr>
          <w:rFonts w:ascii="Verdana" w:eastAsia="Verdana" w:hAnsi="Verdana" w:cs="Verdana"/>
          <w:sz w:val="22"/>
          <w:szCs w:val="22"/>
        </w:rPr>
        <w:t xml:space="preserve"> o sottoscapolare + </w:t>
      </w:r>
      <w:proofErr w:type="spellStart"/>
      <w:r>
        <w:rPr>
          <w:rFonts w:ascii="Verdana" w:eastAsia="Verdana" w:hAnsi="Verdana" w:cs="Verdana"/>
          <w:sz w:val="22"/>
          <w:szCs w:val="22"/>
        </w:rPr>
        <w:t>sopraspinato</w:t>
      </w:r>
      <w:proofErr w:type="spellEnd"/>
      <w:r>
        <w:rPr>
          <w:rFonts w:ascii="Verdana" w:eastAsia="Verdana" w:hAnsi="Verdana" w:cs="Verdana"/>
          <w:sz w:val="22"/>
          <w:szCs w:val="22"/>
        </w:rPr>
        <w:t xml:space="preserve"> + sottospinato o </w:t>
      </w:r>
      <w:proofErr w:type="spellStart"/>
      <w:r>
        <w:rPr>
          <w:rFonts w:ascii="Verdana" w:eastAsia="Verdana" w:hAnsi="Verdana" w:cs="Verdana"/>
          <w:sz w:val="22"/>
          <w:szCs w:val="22"/>
        </w:rPr>
        <w:t>sovrapsinato</w:t>
      </w:r>
      <w:proofErr w:type="spellEnd"/>
      <w:r>
        <w:rPr>
          <w:rFonts w:ascii="Verdana" w:eastAsia="Verdana" w:hAnsi="Verdana" w:cs="Verdana"/>
          <w:sz w:val="22"/>
          <w:szCs w:val="22"/>
        </w:rPr>
        <w:t xml:space="preserve"> + sottospinato + piccolo rotondo)</w:t>
      </w:r>
    </w:p>
    <w:p w14:paraId="5463B225" w14:textId="77777777" w:rsidR="000A6C85" w:rsidRDefault="000A6C85">
      <w:pPr>
        <w:spacing w:line="276" w:lineRule="auto"/>
        <w:jc w:val="both"/>
        <w:rPr>
          <w:rFonts w:ascii="Verdana" w:eastAsia="Verdana" w:hAnsi="Verdana" w:cs="Verdana"/>
          <w:sz w:val="22"/>
          <w:szCs w:val="22"/>
        </w:rPr>
      </w:pPr>
    </w:p>
    <w:p w14:paraId="0FB6167A"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Lo studio di Collin</w:t>
      </w:r>
      <w:r w:rsidR="004D0B56">
        <w:rPr>
          <w:rFonts w:ascii="Verdana" w:eastAsia="Verdana" w:hAnsi="Verdana" w:cs="Verdana"/>
          <w:sz w:val="22"/>
          <w:szCs w:val="22"/>
        </w:rPr>
        <w:t xml:space="preserve"> (2014)</w:t>
      </w:r>
      <w:r>
        <w:rPr>
          <w:rFonts w:ascii="Verdana" w:eastAsia="Verdana" w:hAnsi="Verdana" w:cs="Verdana"/>
          <w:sz w:val="22"/>
          <w:szCs w:val="22"/>
        </w:rPr>
        <w:t xml:space="preserve"> individua 5 tipi di lesione massiva di cuffia considerando una popolazione di 100 pz con lesione di 2 o più tendini e infiltrazioni di grasso &gt; 3° grado.</w:t>
      </w:r>
    </w:p>
    <w:p w14:paraId="57890269" w14:textId="77777777" w:rsidR="000763E9" w:rsidRDefault="000763E9">
      <w:pPr>
        <w:spacing w:line="276" w:lineRule="auto"/>
        <w:jc w:val="both"/>
        <w:rPr>
          <w:rFonts w:ascii="Verdana" w:eastAsia="Verdana" w:hAnsi="Verdana" w:cs="Verdana"/>
          <w:sz w:val="22"/>
          <w:szCs w:val="22"/>
          <w:highlight w:val="yellow"/>
        </w:rPr>
      </w:pPr>
    </w:p>
    <w:p w14:paraId="3E2E69E9" w14:textId="77777777" w:rsidR="000763E9" w:rsidRDefault="000763E9">
      <w:pPr>
        <w:spacing w:line="276" w:lineRule="auto"/>
        <w:jc w:val="both"/>
        <w:rPr>
          <w:rFonts w:ascii="Verdana" w:eastAsia="Verdana" w:hAnsi="Verdana" w:cs="Verdana"/>
          <w:sz w:val="22"/>
          <w:szCs w:val="22"/>
          <w:highlight w:val="yellow"/>
        </w:rPr>
      </w:pPr>
    </w:p>
    <w:p w14:paraId="15A1DB7A" w14:textId="77777777" w:rsidR="000A6C85" w:rsidRDefault="008938BF">
      <w:pPr>
        <w:spacing w:line="276" w:lineRule="auto"/>
        <w:jc w:val="both"/>
        <w:rPr>
          <w:rFonts w:ascii="Verdana" w:eastAsia="Verdana" w:hAnsi="Verdana" w:cs="Verdana"/>
          <w:sz w:val="22"/>
          <w:szCs w:val="22"/>
          <w:highlight w:val="yellow"/>
        </w:rPr>
      </w:pPr>
      <w:r>
        <w:rPr>
          <w:rFonts w:ascii="Verdana" w:eastAsia="Verdana" w:hAnsi="Verdana" w:cs="Verdana"/>
          <w:sz w:val="22"/>
          <w:szCs w:val="22"/>
          <w:highlight w:val="yellow"/>
        </w:rPr>
        <w:t xml:space="preserve">Introduce inoltre il concetto di </w:t>
      </w:r>
      <w:proofErr w:type="spellStart"/>
      <w:r>
        <w:rPr>
          <w:rFonts w:ascii="Verdana" w:eastAsia="Verdana" w:hAnsi="Verdana" w:cs="Verdana"/>
          <w:sz w:val="22"/>
          <w:szCs w:val="22"/>
          <w:highlight w:val="yellow"/>
        </w:rPr>
        <w:t>psudoparesi</w:t>
      </w:r>
      <w:proofErr w:type="spellEnd"/>
      <w:r>
        <w:rPr>
          <w:rFonts w:ascii="Verdana" w:eastAsia="Verdana" w:hAnsi="Verdana" w:cs="Verdana"/>
          <w:sz w:val="22"/>
          <w:szCs w:val="22"/>
          <w:highlight w:val="yellow"/>
        </w:rPr>
        <w:t xml:space="preserve"> che si verifica quando si ha flessione attiva &lt; 90° a fronte di una flessione passiva completa. </w:t>
      </w:r>
    </w:p>
    <w:p w14:paraId="7D6D83E6" w14:textId="77777777" w:rsidR="004D0B56" w:rsidRDefault="004D0B56">
      <w:pPr>
        <w:spacing w:line="276" w:lineRule="auto"/>
        <w:jc w:val="both"/>
        <w:rPr>
          <w:rFonts w:ascii="Verdana" w:eastAsia="Verdana" w:hAnsi="Verdana" w:cs="Verdana"/>
          <w:sz w:val="22"/>
          <w:szCs w:val="22"/>
        </w:rPr>
      </w:pPr>
    </w:p>
    <w:p w14:paraId="6D6A11AD" w14:textId="77777777" w:rsidR="000763E9" w:rsidRDefault="000763E9">
      <w:pPr>
        <w:spacing w:line="276" w:lineRule="auto"/>
        <w:jc w:val="both"/>
        <w:rPr>
          <w:rFonts w:ascii="Verdana" w:eastAsia="Verdana" w:hAnsi="Verdana" w:cs="Verdana"/>
          <w:sz w:val="22"/>
          <w:szCs w:val="22"/>
        </w:rPr>
      </w:pPr>
    </w:p>
    <w:p w14:paraId="19351542" w14:textId="77777777" w:rsidR="000763E9" w:rsidRDefault="000763E9">
      <w:pPr>
        <w:spacing w:line="276" w:lineRule="auto"/>
        <w:jc w:val="both"/>
        <w:rPr>
          <w:rFonts w:ascii="Verdana" w:eastAsia="Verdana" w:hAnsi="Verdana" w:cs="Verdana"/>
          <w:sz w:val="22"/>
          <w:szCs w:val="22"/>
        </w:rPr>
      </w:pPr>
    </w:p>
    <w:p w14:paraId="247D3EC0" w14:textId="77777777" w:rsidR="000763E9" w:rsidRDefault="000763E9">
      <w:pPr>
        <w:spacing w:line="276" w:lineRule="auto"/>
        <w:jc w:val="both"/>
        <w:rPr>
          <w:rFonts w:ascii="Verdana" w:eastAsia="Verdana" w:hAnsi="Verdana" w:cs="Verdana"/>
          <w:sz w:val="22"/>
          <w:szCs w:val="22"/>
        </w:rPr>
      </w:pPr>
    </w:p>
    <w:p w14:paraId="73DD00F2" w14:textId="77777777" w:rsidR="004D0B56" w:rsidRDefault="004D0B56">
      <w:pPr>
        <w:spacing w:line="276" w:lineRule="auto"/>
        <w:jc w:val="both"/>
        <w:rPr>
          <w:rFonts w:ascii="Verdana" w:eastAsia="Verdana" w:hAnsi="Verdana" w:cs="Verdana"/>
          <w:sz w:val="22"/>
          <w:szCs w:val="22"/>
        </w:rPr>
      </w:pPr>
    </w:p>
    <w:p w14:paraId="007A42C6"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È stato osservato che:</w:t>
      </w:r>
    </w:p>
    <w:p w14:paraId="6D6046F8" w14:textId="77777777" w:rsidR="000A6C85" w:rsidRDefault="008938BF">
      <w:pPr>
        <w:numPr>
          <w:ilvl w:val="0"/>
          <w:numId w:val="4"/>
        </w:numPr>
        <w:spacing w:line="276" w:lineRule="auto"/>
        <w:jc w:val="both"/>
        <w:rPr>
          <w:rFonts w:ascii="Verdana" w:eastAsia="Verdana" w:hAnsi="Verdana" w:cs="Verdana"/>
          <w:sz w:val="22"/>
          <w:szCs w:val="22"/>
        </w:rPr>
      </w:pPr>
      <w:r>
        <w:rPr>
          <w:rFonts w:ascii="Verdana" w:eastAsia="Verdana" w:hAnsi="Verdana" w:cs="Verdana"/>
          <w:sz w:val="22"/>
          <w:szCs w:val="22"/>
        </w:rPr>
        <w:t xml:space="preserve">Pz con lesione completa del sottoscapolare e del </w:t>
      </w:r>
      <w:proofErr w:type="spellStart"/>
      <w:r>
        <w:rPr>
          <w:rFonts w:ascii="Verdana" w:eastAsia="Verdana" w:hAnsi="Verdana" w:cs="Verdana"/>
          <w:sz w:val="22"/>
          <w:szCs w:val="22"/>
        </w:rPr>
        <w:t>sopraspinato</w:t>
      </w:r>
      <w:proofErr w:type="spellEnd"/>
      <w:r>
        <w:rPr>
          <w:rFonts w:ascii="Verdana" w:eastAsia="Verdana" w:hAnsi="Verdana" w:cs="Verdana"/>
          <w:sz w:val="22"/>
          <w:szCs w:val="22"/>
        </w:rPr>
        <w:t xml:space="preserve"> avevano 80% di probabilità di sviluppare </w:t>
      </w:r>
      <w:proofErr w:type="spellStart"/>
      <w:r>
        <w:rPr>
          <w:rFonts w:ascii="Verdana" w:eastAsia="Verdana" w:hAnsi="Verdana" w:cs="Verdana"/>
          <w:sz w:val="22"/>
          <w:szCs w:val="22"/>
        </w:rPr>
        <w:t>pseudoparesi</w:t>
      </w:r>
      <w:proofErr w:type="spellEnd"/>
    </w:p>
    <w:p w14:paraId="218F9C45" w14:textId="77777777" w:rsidR="000A6C85" w:rsidRDefault="008938BF">
      <w:pPr>
        <w:numPr>
          <w:ilvl w:val="0"/>
          <w:numId w:val="4"/>
        </w:numPr>
        <w:spacing w:line="276" w:lineRule="auto"/>
        <w:jc w:val="both"/>
        <w:rPr>
          <w:rFonts w:ascii="Verdana" w:eastAsia="Verdana" w:hAnsi="Verdana" w:cs="Verdana"/>
          <w:sz w:val="22"/>
          <w:szCs w:val="22"/>
        </w:rPr>
      </w:pPr>
      <w:r>
        <w:rPr>
          <w:rFonts w:ascii="Verdana" w:eastAsia="Verdana" w:hAnsi="Verdana" w:cs="Verdana"/>
          <w:sz w:val="22"/>
          <w:szCs w:val="22"/>
        </w:rPr>
        <w:t xml:space="preserve">Pz con lesione parziale del sottoscapolare + </w:t>
      </w:r>
      <w:proofErr w:type="spellStart"/>
      <w:r>
        <w:rPr>
          <w:rFonts w:ascii="Verdana" w:eastAsia="Verdana" w:hAnsi="Verdana" w:cs="Verdana"/>
          <w:sz w:val="22"/>
          <w:szCs w:val="22"/>
        </w:rPr>
        <w:t>sopraspinato</w:t>
      </w:r>
      <w:proofErr w:type="spellEnd"/>
      <w:r>
        <w:rPr>
          <w:rFonts w:ascii="Verdana" w:eastAsia="Verdana" w:hAnsi="Verdana" w:cs="Verdana"/>
          <w:sz w:val="22"/>
          <w:szCs w:val="22"/>
        </w:rPr>
        <w:t xml:space="preserve"> + sottospinato avevano probabilità del 45% di sviluppare </w:t>
      </w:r>
      <w:proofErr w:type="spellStart"/>
      <w:r>
        <w:rPr>
          <w:rFonts w:ascii="Verdana" w:eastAsia="Verdana" w:hAnsi="Verdana" w:cs="Verdana"/>
          <w:sz w:val="22"/>
          <w:szCs w:val="22"/>
        </w:rPr>
        <w:t>pseudoparesi</w:t>
      </w:r>
      <w:proofErr w:type="spellEnd"/>
    </w:p>
    <w:p w14:paraId="1D6AD1F8" w14:textId="77777777" w:rsidR="000A6C85" w:rsidRDefault="008938BF">
      <w:pPr>
        <w:numPr>
          <w:ilvl w:val="0"/>
          <w:numId w:val="4"/>
        </w:numPr>
        <w:spacing w:line="276" w:lineRule="auto"/>
        <w:jc w:val="both"/>
        <w:rPr>
          <w:rFonts w:ascii="Verdana" w:eastAsia="Verdana" w:hAnsi="Verdana" w:cs="Verdana"/>
          <w:sz w:val="22"/>
          <w:szCs w:val="22"/>
        </w:rPr>
      </w:pPr>
      <w:r>
        <w:rPr>
          <w:rFonts w:ascii="Verdana" w:eastAsia="Verdana" w:hAnsi="Verdana" w:cs="Verdana"/>
          <w:sz w:val="22"/>
          <w:szCs w:val="22"/>
        </w:rPr>
        <w:t xml:space="preserve">Pz con lesione del </w:t>
      </w:r>
      <w:proofErr w:type="spellStart"/>
      <w:r>
        <w:rPr>
          <w:rFonts w:ascii="Verdana" w:eastAsia="Verdana" w:hAnsi="Verdana" w:cs="Verdana"/>
          <w:sz w:val="22"/>
          <w:szCs w:val="22"/>
        </w:rPr>
        <w:t>sovrapsinato</w:t>
      </w:r>
      <w:proofErr w:type="spellEnd"/>
      <w:r>
        <w:rPr>
          <w:rFonts w:ascii="Verdana" w:eastAsia="Verdana" w:hAnsi="Verdana" w:cs="Verdana"/>
          <w:sz w:val="22"/>
          <w:szCs w:val="22"/>
        </w:rPr>
        <w:t xml:space="preserve"> + sottospinato + piccolo rotondo avevano probabilità del 30%</w:t>
      </w:r>
    </w:p>
    <w:p w14:paraId="2605D4D6"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Negli altri casi invece non sono state riscontrate sviluppo di questa complicanza.</w:t>
      </w:r>
      <w:r w:rsidR="000763E9">
        <w:rPr>
          <w:rFonts w:ascii="Verdana" w:eastAsia="Verdana" w:hAnsi="Verdana" w:cs="Verdana"/>
          <w:sz w:val="22"/>
          <w:szCs w:val="22"/>
        </w:rPr>
        <w:t xml:space="preserve"> </w:t>
      </w:r>
      <w:r>
        <w:rPr>
          <w:rFonts w:ascii="Verdana" w:eastAsia="Verdana" w:hAnsi="Verdana" w:cs="Verdana"/>
          <w:sz w:val="22"/>
          <w:szCs w:val="22"/>
        </w:rPr>
        <w:t xml:space="preserve">Inoltre, è stato osservato che la condizione di </w:t>
      </w:r>
      <w:proofErr w:type="spellStart"/>
      <w:r>
        <w:rPr>
          <w:rFonts w:ascii="Verdana" w:eastAsia="Verdana" w:hAnsi="Verdana" w:cs="Verdana"/>
          <w:sz w:val="22"/>
          <w:szCs w:val="22"/>
        </w:rPr>
        <w:t>pseudoparesi</w:t>
      </w:r>
      <w:proofErr w:type="spellEnd"/>
      <w:r>
        <w:rPr>
          <w:rFonts w:ascii="Verdana" w:eastAsia="Verdana" w:hAnsi="Verdana" w:cs="Verdana"/>
          <w:sz w:val="22"/>
          <w:szCs w:val="22"/>
        </w:rPr>
        <w:t xml:space="preserve"> si presenta quando almeno un’inserzione del rotator cable è lesionata.</w:t>
      </w:r>
    </w:p>
    <w:p w14:paraId="48C2E2FE" w14:textId="77777777" w:rsidR="000A6C85" w:rsidRDefault="000A6C85">
      <w:pPr>
        <w:spacing w:line="276" w:lineRule="auto"/>
        <w:jc w:val="both"/>
        <w:rPr>
          <w:rFonts w:ascii="Verdana" w:eastAsia="Verdana" w:hAnsi="Verdana" w:cs="Verdana"/>
          <w:sz w:val="22"/>
          <w:szCs w:val="22"/>
        </w:rPr>
      </w:pPr>
    </w:p>
    <w:p w14:paraId="778B0E86" w14:textId="77777777" w:rsidR="000A6C85" w:rsidRDefault="008938BF">
      <w:pPr>
        <w:spacing w:line="276" w:lineRule="auto"/>
        <w:jc w:val="both"/>
        <w:rPr>
          <w:rFonts w:ascii="Verdana" w:eastAsia="Verdana" w:hAnsi="Verdana" w:cs="Verdana"/>
          <w:sz w:val="22"/>
          <w:szCs w:val="22"/>
          <w:highlight w:val="yellow"/>
        </w:rPr>
      </w:pPr>
      <w:r>
        <w:rPr>
          <w:rFonts w:ascii="Verdana" w:eastAsia="Verdana" w:hAnsi="Verdana" w:cs="Verdana"/>
          <w:sz w:val="22"/>
          <w:szCs w:val="22"/>
        </w:rPr>
        <w:t xml:space="preserve">È importante inoltre fare una distinzione tra </w:t>
      </w:r>
      <w:proofErr w:type="spellStart"/>
      <w:r>
        <w:rPr>
          <w:rFonts w:ascii="Verdana" w:eastAsia="Verdana" w:hAnsi="Verdana" w:cs="Verdana"/>
          <w:sz w:val="22"/>
          <w:szCs w:val="22"/>
          <w:highlight w:val="yellow"/>
        </w:rPr>
        <w:t>pseudoparesi</w:t>
      </w:r>
      <w:proofErr w:type="spellEnd"/>
      <w:r>
        <w:rPr>
          <w:rFonts w:ascii="Verdana" w:eastAsia="Verdana" w:hAnsi="Verdana" w:cs="Verdana"/>
          <w:sz w:val="22"/>
          <w:szCs w:val="22"/>
          <w:highlight w:val="yellow"/>
        </w:rPr>
        <w:t xml:space="preserve"> e pseudo paralisi </w:t>
      </w:r>
    </w:p>
    <w:tbl>
      <w:tblPr>
        <w:tblStyle w:val="a0"/>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3919"/>
        <w:gridCol w:w="4893"/>
      </w:tblGrid>
      <w:tr w:rsidR="000A6C85" w14:paraId="7935AF8D" w14:textId="77777777">
        <w:tc>
          <w:tcPr>
            <w:tcW w:w="1389" w:type="dxa"/>
          </w:tcPr>
          <w:p w14:paraId="2CB92C3B" w14:textId="77777777" w:rsidR="000A6C85" w:rsidRDefault="000A6C85">
            <w:pPr>
              <w:spacing w:line="276" w:lineRule="auto"/>
              <w:rPr>
                <w:rFonts w:ascii="Verdana" w:eastAsia="Verdana" w:hAnsi="Verdana" w:cs="Verdana"/>
                <w:sz w:val="22"/>
                <w:szCs w:val="22"/>
              </w:rPr>
            </w:pPr>
          </w:p>
        </w:tc>
        <w:tc>
          <w:tcPr>
            <w:tcW w:w="3919" w:type="dxa"/>
          </w:tcPr>
          <w:p w14:paraId="56E2AF85" w14:textId="77777777" w:rsidR="000A6C85" w:rsidRDefault="008938BF">
            <w:pPr>
              <w:spacing w:line="276" w:lineRule="auto"/>
              <w:jc w:val="center"/>
              <w:rPr>
                <w:rFonts w:ascii="Verdana" w:eastAsia="Verdana" w:hAnsi="Verdana" w:cs="Verdana"/>
                <w:sz w:val="22"/>
                <w:szCs w:val="22"/>
              </w:rPr>
            </w:pPr>
            <w:proofErr w:type="spellStart"/>
            <w:r>
              <w:rPr>
                <w:rFonts w:ascii="Verdana" w:eastAsia="Verdana" w:hAnsi="Verdana" w:cs="Verdana"/>
                <w:sz w:val="22"/>
                <w:szCs w:val="22"/>
              </w:rPr>
              <w:t>Pseudoparesi</w:t>
            </w:r>
            <w:proofErr w:type="spellEnd"/>
          </w:p>
        </w:tc>
        <w:tc>
          <w:tcPr>
            <w:tcW w:w="4893" w:type="dxa"/>
          </w:tcPr>
          <w:p w14:paraId="51746439" w14:textId="77777777" w:rsidR="000A6C85" w:rsidRDefault="008938BF">
            <w:pPr>
              <w:spacing w:line="276" w:lineRule="auto"/>
              <w:jc w:val="center"/>
              <w:rPr>
                <w:rFonts w:ascii="Verdana" w:eastAsia="Verdana" w:hAnsi="Verdana" w:cs="Verdana"/>
                <w:sz w:val="22"/>
                <w:szCs w:val="22"/>
              </w:rPr>
            </w:pPr>
            <w:r>
              <w:rPr>
                <w:rFonts w:ascii="Verdana" w:eastAsia="Verdana" w:hAnsi="Verdana" w:cs="Verdana"/>
                <w:sz w:val="22"/>
                <w:szCs w:val="22"/>
              </w:rPr>
              <w:t>Pseudoparalisi</w:t>
            </w:r>
          </w:p>
        </w:tc>
      </w:tr>
      <w:tr w:rsidR="000A6C85" w14:paraId="6F48720F" w14:textId="77777777">
        <w:tc>
          <w:tcPr>
            <w:tcW w:w="1389" w:type="dxa"/>
          </w:tcPr>
          <w:p w14:paraId="1B9CB40E"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Elevazione</w:t>
            </w:r>
          </w:p>
        </w:tc>
        <w:tc>
          <w:tcPr>
            <w:tcW w:w="3919" w:type="dxa"/>
          </w:tcPr>
          <w:p w14:paraId="65B42C10" w14:textId="77777777" w:rsidR="000A6C85" w:rsidRDefault="008938BF">
            <w:pPr>
              <w:spacing w:line="276" w:lineRule="auto"/>
              <w:ind w:right="27"/>
              <w:rPr>
                <w:rFonts w:ascii="Verdana" w:eastAsia="Verdana" w:hAnsi="Verdana" w:cs="Verdana"/>
                <w:sz w:val="22"/>
                <w:szCs w:val="22"/>
              </w:rPr>
            </w:pPr>
            <w:r>
              <w:rPr>
                <w:rFonts w:ascii="Verdana" w:eastAsia="Verdana" w:hAnsi="Verdana" w:cs="Verdana"/>
                <w:sz w:val="22"/>
                <w:szCs w:val="22"/>
              </w:rPr>
              <w:t xml:space="preserve">&lt; 90° elevazione attiva + elevazione passiva completa </w:t>
            </w:r>
          </w:p>
          <w:p w14:paraId="4C0B5DBE" w14:textId="77777777" w:rsidR="000A6C85" w:rsidRDefault="000A6C85">
            <w:pPr>
              <w:spacing w:line="276" w:lineRule="auto"/>
              <w:ind w:right="27"/>
              <w:rPr>
                <w:rFonts w:ascii="Verdana" w:eastAsia="Verdana" w:hAnsi="Verdana" w:cs="Verdana"/>
                <w:sz w:val="22"/>
                <w:szCs w:val="22"/>
              </w:rPr>
            </w:pPr>
          </w:p>
          <w:p w14:paraId="6B182C7F"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No fuga </w:t>
            </w:r>
            <w:proofErr w:type="spellStart"/>
            <w:r>
              <w:rPr>
                <w:rFonts w:ascii="Verdana" w:eastAsia="Verdana" w:hAnsi="Verdana" w:cs="Verdana"/>
                <w:sz w:val="22"/>
                <w:szCs w:val="22"/>
              </w:rPr>
              <w:t>antero</w:t>
            </w:r>
            <w:proofErr w:type="spellEnd"/>
            <w:r>
              <w:rPr>
                <w:rFonts w:ascii="Verdana" w:eastAsia="Verdana" w:hAnsi="Verdana" w:cs="Verdana"/>
                <w:sz w:val="22"/>
                <w:szCs w:val="22"/>
              </w:rPr>
              <w:t xml:space="preserve">-superiore </w:t>
            </w:r>
          </w:p>
          <w:p w14:paraId="196FE240" w14:textId="77777777" w:rsidR="000A6C85" w:rsidRDefault="000A6C85">
            <w:pPr>
              <w:spacing w:line="276" w:lineRule="auto"/>
              <w:rPr>
                <w:rFonts w:ascii="Verdana" w:eastAsia="Verdana" w:hAnsi="Verdana" w:cs="Verdana"/>
                <w:sz w:val="22"/>
                <w:szCs w:val="22"/>
              </w:rPr>
            </w:pPr>
          </w:p>
          <w:p w14:paraId="74476A1E"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Dolore eliminato con lidocaina </w:t>
            </w:r>
          </w:p>
          <w:p w14:paraId="72BEFBEE" w14:textId="77777777" w:rsidR="000A6C85" w:rsidRDefault="000A6C85">
            <w:pPr>
              <w:spacing w:line="276" w:lineRule="auto"/>
              <w:rPr>
                <w:rFonts w:ascii="Verdana" w:eastAsia="Verdana" w:hAnsi="Verdana" w:cs="Verdana"/>
                <w:sz w:val="22"/>
                <w:szCs w:val="22"/>
              </w:rPr>
            </w:pPr>
          </w:p>
        </w:tc>
        <w:tc>
          <w:tcPr>
            <w:tcW w:w="4893" w:type="dxa"/>
          </w:tcPr>
          <w:p w14:paraId="23D3BD31" w14:textId="77777777" w:rsidR="000A6C85" w:rsidRDefault="008938BF">
            <w:pPr>
              <w:spacing w:line="276" w:lineRule="auto"/>
              <w:rPr>
                <w:rFonts w:ascii="Verdana" w:eastAsia="Verdana" w:hAnsi="Verdana" w:cs="Verdana"/>
                <w:sz w:val="22"/>
                <w:szCs w:val="22"/>
                <w:highlight w:val="yellow"/>
              </w:rPr>
            </w:pPr>
            <w:r>
              <w:rPr>
                <w:rFonts w:ascii="Verdana" w:eastAsia="Verdana" w:hAnsi="Verdana" w:cs="Verdana"/>
                <w:sz w:val="22"/>
                <w:szCs w:val="22"/>
                <w:highlight w:val="yellow"/>
              </w:rPr>
              <w:t xml:space="preserve">0° di elevazione attiva + elevazione passiva completa </w:t>
            </w:r>
          </w:p>
          <w:p w14:paraId="0D0DD1A7" w14:textId="77777777" w:rsidR="000A6C85" w:rsidRDefault="000A6C85">
            <w:pPr>
              <w:spacing w:line="276" w:lineRule="auto"/>
              <w:rPr>
                <w:rFonts w:ascii="Verdana" w:eastAsia="Verdana" w:hAnsi="Verdana" w:cs="Verdana"/>
                <w:sz w:val="22"/>
                <w:szCs w:val="22"/>
              </w:rPr>
            </w:pPr>
          </w:p>
          <w:p w14:paraId="6630A6C4"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Fuga </w:t>
            </w:r>
            <w:proofErr w:type="spellStart"/>
            <w:r>
              <w:rPr>
                <w:rFonts w:ascii="Verdana" w:eastAsia="Verdana" w:hAnsi="Verdana" w:cs="Verdana"/>
                <w:sz w:val="22"/>
                <w:szCs w:val="22"/>
              </w:rPr>
              <w:t>antero</w:t>
            </w:r>
            <w:proofErr w:type="spellEnd"/>
            <w:r>
              <w:rPr>
                <w:rFonts w:ascii="Verdana" w:eastAsia="Verdana" w:hAnsi="Verdana" w:cs="Verdana"/>
                <w:sz w:val="22"/>
                <w:szCs w:val="22"/>
              </w:rPr>
              <w:t xml:space="preserve">-superiore </w:t>
            </w:r>
          </w:p>
          <w:p w14:paraId="737AA8C2" w14:textId="77777777" w:rsidR="000A6C85" w:rsidRDefault="000A6C85">
            <w:pPr>
              <w:spacing w:line="276" w:lineRule="auto"/>
              <w:rPr>
                <w:rFonts w:ascii="Verdana" w:eastAsia="Verdana" w:hAnsi="Verdana" w:cs="Verdana"/>
                <w:sz w:val="22"/>
                <w:szCs w:val="22"/>
              </w:rPr>
            </w:pPr>
          </w:p>
          <w:p w14:paraId="43A90879"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Dolore eliminato con lidocaina </w:t>
            </w:r>
          </w:p>
          <w:p w14:paraId="46B6D64F" w14:textId="77777777" w:rsidR="000A6C85" w:rsidRDefault="000A6C85">
            <w:pPr>
              <w:spacing w:line="276" w:lineRule="auto"/>
              <w:rPr>
                <w:rFonts w:ascii="Verdana" w:eastAsia="Verdana" w:hAnsi="Verdana" w:cs="Verdana"/>
                <w:sz w:val="22"/>
                <w:szCs w:val="22"/>
              </w:rPr>
            </w:pPr>
          </w:p>
        </w:tc>
      </w:tr>
      <w:tr w:rsidR="000A6C85" w14:paraId="12851D9F" w14:textId="77777777">
        <w:tc>
          <w:tcPr>
            <w:tcW w:w="1389" w:type="dxa"/>
          </w:tcPr>
          <w:p w14:paraId="494C8FBA"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Rotazione esterna </w:t>
            </w:r>
          </w:p>
        </w:tc>
        <w:tc>
          <w:tcPr>
            <w:tcW w:w="3919" w:type="dxa"/>
          </w:tcPr>
          <w:p w14:paraId="1932AA2A"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R.E. passiva completa </w:t>
            </w:r>
          </w:p>
          <w:p w14:paraId="47B6CDB2" w14:textId="77777777" w:rsidR="000A6C85" w:rsidRDefault="000A6C85">
            <w:pPr>
              <w:spacing w:line="276" w:lineRule="auto"/>
              <w:rPr>
                <w:rFonts w:ascii="Verdana" w:eastAsia="Verdana" w:hAnsi="Verdana" w:cs="Verdana"/>
                <w:sz w:val="22"/>
                <w:szCs w:val="22"/>
              </w:rPr>
            </w:pPr>
          </w:p>
          <w:p w14:paraId="4AFE0798"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R.E. attiva fino posizione neutra </w:t>
            </w:r>
          </w:p>
          <w:p w14:paraId="0E763B92" w14:textId="77777777" w:rsidR="000A6C85" w:rsidRDefault="000A6C85">
            <w:pPr>
              <w:spacing w:line="276" w:lineRule="auto"/>
              <w:rPr>
                <w:rFonts w:ascii="Verdana" w:eastAsia="Verdana" w:hAnsi="Verdana" w:cs="Verdana"/>
                <w:sz w:val="22"/>
                <w:szCs w:val="22"/>
              </w:rPr>
            </w:pPr>
          </w:p>
          <w:p w14:paraId="68D81259"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Ritorno completo alla posizione neutra dopo rilascio da RE completa </w:t>
            </w:r>
          </w:p>
          <w:p w14:paraId="4444D705" w14:textId="77777777" w:rsidR="000A6C85" w:rsidRDefault="000A6C85">
            <w:pPr>
              <w:spacing w:line="276" w:lineRule="auto"/>
              <w:rPr>
                <w:rFonts w:ascii="Verdana" w:eastAsia="Verdana" w:hAnsi="Verdana" w:cs="Verdana"/>
                <w:sz w:val="22"/>
                <w:szCs w:val="22"/>
              </w:rPr>
            </w:pPr>
          </w:p>
          <w:p w14:paraId="1FF9A9DE"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Dolore eliminato con lidocaina </w:t>
            </w:r>
          </w:p>
        </w:tc>
        <w:tc>
          <w:tcPr>
            <w:tcW w:w="4893" w:type="dxa"/>
          </w:tcPr>
          <w:p w14:paraId="47F67553"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No R.E. passiva completa </w:t>
            </w:r>
          </w:p>
          <w:p w14:paraId="54FFDC86" w14:textId="77777777" w:rsidR="000A6C85" w:rsidRDefault="000A6C85">
            <w:pPr>
              <w:spacing w:line="276" w:lineRule="auto"/>
              <w:rPr>
                <w:rFonts w:ascii="Verdana" w:eastAsia="Verdana" w:hAnsi="Verdana" w:cs="Verdana"/>
                <w:sz w:val="22"/>
                <w:szCs w:val="22"/>
              </w:rPr>
            </w:pPr>
          </w:p>
          <w:p w14:paraId="76BBE5AE"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No R.E attiva </w:t>
            </w:r>
          </w:p>
          <w:p w14:paraId="21673EB9" w14:textId="77777777" w:rsidR="000A6C85" w:rsidRDefault="000A6C85">
            <w:pPr>
              <w:spacing w:line="276" w:lineRule="auto"/>
              <w:rPr>
                <w:rFonts w:ascii="Verdana" w:eastAsia="Verdana" w:hAnsi="Verdana" w:cs="Verdana"/>
                <w:sz w:val="22"/>
                <w:szCs w:val="22"/>
              </w:rPr>
            </w:pPr>
          </w:p>
          <w:p w14:paraId="10DDF216" w14:textId="77777777" w:rsidR="000A6C85" w:rsidRDefault="00000000">
            <w:pPr>
              <w:spacing w:line="276" w:lineRule="auto"/>
              <w:rPr>
                <w:rFonts w:ascii="Verdana" w:eastAsia="Verdana" w:hAnsi="Verdana" w:cs="Verdana"/>
                <w:sz w:val="22"/>
                <w:szCs w:val="22"/>
                <w:highlight w:val="yellow"/>
              </w:rPr>
            </w:pPr>
            <w:sdt>
              <w:sdtPr>
                <w:tag w:val="goog_rdk_0"/>
                <w:id w:val="1747758361"/>
              </w:sdtPr>
              <w:sdtContent>
                <w:proofErr w:type="spellStart"/>
                <w:r w:rsidR="008938BF">
                  <w:rPr>
                    <w:rFonts w:ascii="Arial" w:eastAsia="Arial" w:hAnsi="Arial" w:cs="Arial"/>
                    <w:sz w:val="22"/>
                    <w:szCs w:val="22"/>
                    <w:highlight w:val="yellow"/>
                  </w:rPr>
                  <w:t>Incapacita</w:t>
                </w:r>
                <w:proofErr w:type="spellEnd"/>
                <w:r w:rsidR="008938BF">
                  <w:rPr>
                    <w:rFonts w:ascii="Arial" w:eastAsia="Arial" w:hAnsi="Arial" w:cs="Arial"/>
                    <w:sz w:val="22"/>
                    <w:szCs w:val="22"/>
                    <w:highlight w:val="yellow"/>
                  </w:rPr>
                  <w:t xml:space="preserve">̀ di mantenere la posizione neutra e ritorno a 30-40° di RI </w:t>
                </w:r>
              </w:sdtContent>
            </w:sdt>
          </w:p>
          <w:p w14:paraId="2D9CF648" w14:textId="77777777" w:rsidR="000A6C85" w:rsidRDefault="000A6C85">
            <w:pPr>
              <w:spacing w:line="276" w:lineRule="auto"/>
              <w:rPr>
                <w:rFonts w:ascii="Verdana" w:eastAsia="Verdana" w:hAnsi="Verdana" w:cs="Verdana"/>
                <w:sz w:val="22"/>
                <w:szCs w:val="22"/>
              </w:rPr>
            </w:pPr>
          </w:p>
          <w:p w14:paraId="79A0FC26" w14:textId="77777777" w:rsidR="000A6C85" w:rsidRDefault="000A6C85">
            <w:pPr>
              <w:spacing w:line="276" w:lineRule="auto"/>
              <w:rPr>
                <w:rFonts w:ascii="Verdana" w:eastAsia="Verdana" w:hAnsi="Verdana" w:cs="Verdana"/>
                <w:sz w:val="22"/>
                <w:szCs w:val="22"/>
              </w:rPr>
            </w:pPr>
          </w:p>
          <w:p w14:paraId="2FF62F66" w14:textId="77777777" w:rsidR="000A6C85" w:rsidRDefault="008938BF">
            <w:pPr>
              <w:spacing w:line="276" w:lineRule="auto"/>
              <w:rPr>
                <w:rFonts w:ascii="Verdana" w:eastAsia="Verdana" w:hAnsi="Verdana" w:cs="Verdana"/>
                <w:sz w:val="22"/>
                <w:szCs w:val="22"/>
              </w:rPr>
            </w:pPr>
            <w:r>
              <w:rPr>
                <w:rFonts w:ascii="Verdana" w:eastAsia="Verdana" w:hAnsi="Verdana" w:cs="Verdana"/>
                <w:sz w:val="22"/>
                <w:szCs w:val="22"/>
              </w:rPr>
              <w:t xml:space="preserve">Dolore eliminato con lidocaina </w:t>
            </w:r>
          </w:p>
        </w:tc>
      </w:tr>
    </w:tbl>
    <w:p w14:paraId="17CE0DC5" w14:textId="77777777" w:rsidR="000A6C85" w:rsidRDefault="000A6C85">
      <w:pPr>
        <w:spacing w:line="276" w:lineRule="auto"/>
        <w:jc w:val="both"/>
        <w:rPr>
          <w:rFonts w:ascii="Verdana" w:eastAsia="Verdana" w:hAnsi="Verdana" w:cs="Verdana"/>
          <w:sz w:val="22"/>
          <w:szCs w:val="22"/>
        </w:rPr>
      </w:pPr>
    </w:p>
    <w:p w14:paraId="56F2EA19" w14:textId="77777777" w:rsidR="000A6C85" w:rsidRDefault="008938BF">
      <w:pPr>
        <w:spacing w:line="276" w:lineRule="auto"/>
        <w:jc w:val="both"/>
        <w:rPr>
          <w:rFonts w:ascii="Verdana" w:eastAsia="Verdana" w:hAnsi="Verdana" w:cs="Verdana"/>
          <w:sz w:val="22"/>
          <w:szCs w:val="22"/>
          <w:highlight w:val="yellow"/>
        </w:rPr>
      </w:pPr>
      <w:r>
        <w:rPr>
          <w:rFonts w:ascii="Verdana" w:eastAsia="Verdana" w:hAnsi="Verdana" w:cs="Verdana"/>
          <w:sz w:val="22"/>
          <w:szCs w:val="22"/>
          <w:highlight w:val="yellow"/>
        </w:rPr>
        <w:t xml:space="preserve">Riassumendo, le indicazioni prognostiche per questa tipologia di pazienti sono sfavorevoli per i casi di lesioni massive che comprendo il sottoscapolare (lesione completa) e un tendine o lesioni massive di tre o più tendini, mentre pazienti con quadro sintomatologico associato a pseudoparalisi hanno prognosi riabilitativa peggiore rispetto a pazienti con </w:t>
      </w:r>
      <w:proofErr w:type="spellStart"/>
      <w:r>
        <w:rPr>
          <w:rFonts w:ascii="Verdana" w:eastAsia="Verdana" w:hAnsi="Verdana" w:cs="Verdana"/>
          <w:sz w:val="22"/>
          <w:szCs w:val="22"/>
          <w:highlight w:val="yellow"/>
        </w:rPr>
        <w:t>pseudoparesi</w:t>
      </w:r>
      <w:proofErr w:type="spellEnd"/>
      <w:r>
        <w:rPr>
          <w:rFonts w:ascii="Verdana" w:eastAsia="Verdana" w:hAnsi="Verdana" w:cs="Verdana"/>
          <w:sz w:val="22"/>
          <w:szCs w:val="22"/>
          <w:highlight w:val="yellow"/>
        </w:rPr>
        <w:t>.</w:t>
      </w:r>
    </w:p>
    <w:p w14:paraId="400BAF60" w14:textId="77777777" w:rsidR="000A6C85" w:rsidRDefault="000A6C85">
      <w:pPr>
        <w:spacing w:line="276" w:lineRule="auto"/>
        <w:jc w:val="both"/>
        <w:rPr>
          <w:rFonts w:ascii="Verdana" w:eastAsia="Verdana" w:hAnsi="Verdana" w:cs="Verdana"/>
          <w:sz w:val="22"/>
          <w:szCs w:val="22"/>
        </w:rPr>
      </w:pPr>
    </w:p>
    <w:p w14:paraId="1B53DE1A"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Per quanto riguarda l’esperienza clinica in questa tipologia di pazienti, sono state proposte le seguenti indicazioni di trattamento:</w:t>
      </w:r>
    </w:p>
    <w:p w14:paraId="7B7C5852" w14:textId="77777777" w:rsidR="000A6C85" w:rsidRDefault="008938BF">
      <w:pPr>
        <w:numPr>
          <w:ilvl w:val="0"/>
          <w:numId w:val="2"/>
        </w:numPr>
        <w:pBdr>
          <w:top w:val="nil"/>
          <w:left w:val="nil"/>
          <w:bottom w:val="nil"/>
          <w:right w:val="nil"/>
          <w:between w:val="nil"/>
        </w:pBdr>
        <w:spacing w:line="278" w:lineRule="auto"/>
        <w:jc w:val="both"/>
        <w:rPr>
          <w:rFonts w:ascii="Verdana" w:eastAsia="Verdana" w:hAnsi="Verdana" w:cs="Verdana"/>
          <w:color w:val="000000"/>
          <w:sz w:val="22"/>
          <w:szCs w:val="22"/>
        </w:rPr>
      </w:pPr>
      <w:r>
        <w:rPr>
          <w:rFonts w:ascii="Verdana" w:eastAsia="Verdana" w:hAnsi="Verdana" w:cs="Verdana"/>
          <w:color w:val="000000"/>
          <w:sz w:val="22"/>
          <w:szCs w:val="22"/>
        </w:rPr>
        <w:t>In una fase di alta reattività è possibile un’immobilizzazione su indicazione specialistica e sarà fondamentale seguire le sue indicazioni nella rimozione di tutore o bendaggio</w:t>
      </w:r>
    </w:p>
    <w:p w14:paraId="6C552990" w14:textId="77777777" w:rsidR="000A6C85" w:rsidRDefault="008938BF">
      <w:pPr>
        <w:numPr>
          <w:ilvl w:val="0"/>
          <w:numId w:val="2"/>
        </w:numPr>
        <w:pBdr>
          <w:top w:val="nil"/>
          <w:left w:val="nil"/>
          <w:bottom w:val="nil"/>
          <w:right w:val="nil"/>
          <w:between w:val="nil"/>
        </w:pBdr>
        <w:spacing w:line="278" w:lineRule="auto"/>
        <w:jc w:val="both"/>
        <w:rPr>
          <w:rFonts w:ascii="Verdana" w:eastAsia="Verdana" w:hAnsi="Verdana" w:cs="Verdana"/>
          <w:color w:val="000000"/>
          <w:sz w:val="22"/>
          <w:szCs w:val="22"/>
        </w:rPr>
      </w:pPr>
      <w:r>
        <w:rPr>
          <w:rFonts w:ascii="Verdana" w:eastAsia="Verdana" w:hAnsi="Verdana" w:cs="Verdana"/>
          <w:color w:val="000000"/>
          <w:sz w:val="22"/>
          <w:szCs w:val="22"/>
        </w:rPr>
        <w:t>Trattamento farmacologico se indicato</w:t>
      </w:r>
    </w:p>
    <w:p w14:paraId="1A28692F" w14:textId="77777777" w:rsidR="000A6C85" w:rsidRDefault="008938BF">
      <w:pPr>
        <w:numPr>
          <w:ilvl w:val="0"/>
          <w:numId w:val="2"/>
        </w:numPr>
        <w:pBdr>
          <w:top w:val="nil"/>
          <w:left w:val="nil"/>
          <w:bottom w:val="nil"/>
          <w:right w:val="nil"/>
          <w:between w:val="nil"/>
        </w:pBdr>
        <w:spacing w:line="278" w:lineRule="auto"/>
        <w:jc w:val="both"/>
        <w:rPr>
          <w:rFonts w:ascii="Verdana" w:eastAsia="Verdana" w:hAnsi="Verdana" w:cs="Verdana"/>
          <w:color w:val="000000"/>
          <w:sz w:val="22"/>
          <w:szCs w:val="22"/>
          <w:highlight w:val="yellow"/>
        </w:rPr>
      </w:pPr>
      <w:r>
        <w:rPr>
          <w:rFonts w:ascii="Verdana" w:eastAsia="Verdana" w:hAnsi="Verdana" w:cs="Verdana"/>
          <w:color w:val="000000"/>
          <w:sz w:val="22"/>
          <w:szCs w:val="22"/>
          <w:highlight w:val="yellow"/>
        </w:rPr>
        <w:t>Tecniche muscolari o articolari per ridurre la severità dei sintomi</w:t>
      </w:r>
    </w:p>
    <w:p w14:paraId="1B57EAE5" w14:textId="77777777" w:rsidR="000A6C85" w:rsidRPr="004D0B56" w:rsidRDefault="008938BF" w:rsidP="004D0B56">
      <w:pPr>
        <w:numPr>
          <w:ilvl w:val="0"/>
          <w:numId w:val="2"/>
        </w:numPr>
        <w:pBdr>
          <w:top w:val="nil"/>
          <w:left w:val="nil"/>
          <w:bottom w:val="nil"/>
          <w:right w:val="nil"/>
          <w:between w:val="nil"/>
        </w:pBdr>
        <w:spacing w:after="160" w:line="278" w:lineRule="auto"/>
        <w:jc w:val="both"/>
        <w:rPr>
          <w:rFonts w:ascii="Verdana" w:eastAsia="Verdana" w:hAnsi="Verdana" w:cs="Verdana"/>
          <w:color w:val="000000"/>
          <w:sz w:val="22"/>
          <w:szCs w:val="22"/>
        </w:rPr>
      </w:pPr>
      <w:r>
        <w:rPr>
          <w:rFonts w:ascii="Verdana" w:eastAsia="Verdana" w:hAnsi="Verdana" w:cs="Verdana"/>
          <w:color w:val="000000"/>
          <w:sz w:val="22"/>
          <w:szCs w:val="22"/>
        </w:rPr>
        <w:lastRenderedPageBreak/>
        <w:t>Esercizio terapeutico: dosaggio e progressione basata su caratteristiche del paziente</w:t>
      </w:r>
    </w:p>
    <w:p w14:paraId="16DB1D39" w14:textId="77777777" w:rsidR="000A6C85" w:rsidRDefault="000A6C85">
      <w:pPr>
        <w:spacing w:line="276" w:lineRule="auto"/>
        <w:jc w:val="both"/>
        <w:rPr>
          <w:rFonts w:ascii="Verdana" w:eastAsia="Verdana" w:hAnsi="Verdana" w:cs="Verdana"/>
          <w:sz w:val="22"/>
          <w:szCs w:val="22"/>
        </w:rPr>
      </w:pPr>
    </w:p>
    <w:p w14:paraId="6EFCD8DD" w14:textId="77777777" w:rsidR="000A6C85" w:rsidRDefault="008938BF">
      <w:pPr>
        <w:spacing w:line="276" w:lineRule="auto"/>
        <w:jc w:val="center"/>
        <w:rPr>
          <w:rFonts w:ascii="Verdana" w:eastAsia="Verdana" w:hAnsi="Verdana" w:cs="Verdana"/>
          <w:b/>
          <w:color w:val="FF0000"/>
          <w:sz w:val="28"/>
          <w:szCs w:val="28"/>
        </w:rPr>
      </w:pPr>
      <w:r>
        <w:rPr>
          <w:rFonts w:ascii="Verdana" w:eastAsia="Verdana" w:hAnsi="Verdana" w:cs="Verdana"/>
          <w:b/>
          <w:color w:val="FF0000"/>
          <w:sz w:val="28"/>
          <w:szCs w:val="28"/>
        </w:rPr>
        <w:t>Trattamento post referral che ha previsto chirurgia</w:t>
      </w:r>
    </w:p>
    <w:p w14:paraId="75188939" w14:textId="77777777" w:rsidR="000A6C85" w:rsidRDefault="000A6C85">
      <w:pPr>
        <w:spacing w:line="276" w:lineRule="auto"/>
        <w:jc w:val="both"/>
        <w:rPr>
          <w:rFonts w:ascii="Verdana" w:eastAsia="Verdana" w:hAnsi="Verdana" w:cs="Verdana"/>
          <w:sz w:val="22"/>
          <w:szCs w:val="22"/>
        </w:rPr>
      </w:pPr>
    </w:p>
    <w:p w14:paraId="4955421F"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La letteratura in merito alla gestione di pz che hanno subito chirurgia mostra grande eterogeneità nel trattamento: considerano popolazioni molto selezionate (atleti, e quindi conclusioni poco generalizzabili), gli studi sono di media-bassa qualità metodologica, non vi sono criteri univoci per il passaggio da una fase all’altra del processo riabilitativo e di progressione del trattamento.</w:t>
      </w:r>
    </w:p>
    <w:p w14:paraId="66D6872F" w14:textId="77777777" w:rsidR="004D0B56" w:rsidRDefault="004D0B56">
      <w:pPr>
        <w:spacing w:line="276" w:lineRule="auto"/>
        <w:jc w:val="both"/>
        <w:rPr>
          <w:rFonts w:ascii="Verdana" w:eastAsia="Verdana" w:hAnsi="Verdana" w:cs="Verdana"/>
          <w:sz w:val="22"/>
          <w:szCs w:val="22"/>
        </w:rPr>
      </w:pPr>
    </w:p>
    <w:p w14:paraId="4F0D13CE"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La proposta di ragionamento del master si basa </w:t>
      </w:r>
      <w:r w:rsidRPr="004D0B56">
        <w:rPr>
          <w:rFonts w:ascii="Verdana" w:eastAsia="Verdana" w:hAnsi="Verdana" w:cs="Verdana"/>
          <w:sz w:val="22"/>
          <w:szCs w:val="22"/>
          <w:highlight w:val="yellow"/>
        </w:rPr>
        <w:t>sull’identificazione di momenti clinici</w:t>
      </w:r>
      <w:r>
        <w:rPr>
          <w:rFonts w:ascii="Verdana" w:eastAsia="Verdana" w:hAnsi="Verdana" w:cs="Verdana"/>
          <w:sz w:val="22"/>
          <w:szCs w:val="22"/>
        </w:rPr>
        <w:t xml:space="preserve"> identificati in letteratura (immobilizzazione, mobilizzazione passiva, mobilizzazione attiva, incremento carico) che rappresentano aspetti trasversali a pazienti che iniziano un percorso riabilitativo in seguito a chirurgia, tenendo sempre presente le </w:t>
      </w:r>
      <w:r w:rsidRPr="004D0B56">
        <w:rPr>
          <w:rFonts w:ascii="Verdana" w:eastAsia="Verdana" w:hAnsi="Verdana" w:cs="Verdana"/>
          <w:sz w:val="22"/>
          <w:szCs w:val="22"/>
          <w:highlight w:val="yellow"/>
        </w:rPr>
        <w:t>indicazioni dello specialista</w:t>
      </w:r>
      <w:r>
        <w:rPr>
          <w:rFonts w:ascii="Verdana" w:eastAsia="Verdana" w:hAnsi="Verdana" w:cs="Verdana"/>
          <w:sz w:val="22"/>
          <w:szCs w:val="22"/>
        </w:rPr>
        <w:t xml:space="preserve"> sul singolo caso.</w:t>
      </w:r>
    </w:p>
    <w:p w14:paraId="43BD97BC" w14:textId="77777777" w:rsidR="000A6C85" w:rsidRDefault="000A6C85">
      <w:pPr>
        <w:spacing w:line="276" w:lineRule="auto"/>
        <w:jc w:val="both"/>
        <w:rPr>
          <w:rFonts w:ascii="Verdana" w:eastAsia="Verdana" w:hAnsi="Verdana" w:cs="Verdana"/>
          <w:sz w:val="22"/>
          <w:szCs w:val="22"/>
        </w:rPr>
      </w:pPr>
    </w:p>
    <w:p w14:paraId="5B72CF3A"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 xml:space="preserve">Per la gestione di questi pazienti sarà importante verificare alcuni aspetti, tra cui: </w:t>
      </w:r>
      <w:r w:rsidRPr="004D0B56">
        <w:rPr>
          <w:rFonts w:ascii="Verdana" w:eastAsia="Verdana" w:hAnsi="Verdana" w:cs="Verdana"/>
          <w:b/>
          <w:bCs/>
          <w:sz w:val="22"/>
          <w:szCs w:val="22"/>
        </w:rPr>
        <w:t>immobilizzazione</w:t>
      </w:r>
      <w:r w:rsidR="004D0B56">
        <w:rPr>
          <w:rFonts w:ascii="Verdana" w:eastAsia="Verdana" w:hAnsi="Verdana" w:cs="Verdana"/>
          <w:sz w:val="22"/>
          <w:szCs w:val="22"/>
        </w:rPr>
        <w:t xml:space="preserve"> (durata min. e max. tempo)</w:t>
      </w:r>
      <w:r>
        <w:rPr>
          <w:rFonts w:ascii="Verdana" w:eastAsia="Verdana" w:hAnsi="Verdana" w:cs="Verdana"/>
          <w:sz w:val="22"/>
          <w:szCs w:val="22"/>
        </w:rPr>
        <w:t xml:space="preserve">, </w:t>
      </w:r>
      <w:r w:rsidRPr="004D0B56">
        <w:rPr>
          <w:rFonts w:ascii="Verdana" w:eastAsia="Verdana" w:hAnsi="Verdana" w:cs="Verdana"/>
          <w:b/>
          <w:bCs/>
          <w:sz w:val="22"/>
          <w:szCs w:val="22"/>
        </w:rPr>
        <w:t>mobilizzazione passiva</w:t>
      </w:r>
      <w:r w:rsidR="004D0B56">
        <w:rPr>
          <w:rFonts w:ascii="Verdana" w:eastAsia="Verdana" w:hAnsi="Verdana" w:cs="Verdana"/>
          <w:sz w:val="22"/>
          <w:szCs w:val="22"/>
        </w:rPr>
        <w:t xml:space="preserve"> (range temporale min. e max. inizio)</w:t>
      </w:r>
      <w:r>
        <w:rPr>
          <w:rFonts w:ascii="Verdana" w:eastAsia="Verdana" w:hAnsi="Verdana" w:cs="Verdana"/>
          <w:sz w:val="22"/>
          <w:szCs w:val="22"/>
        </w:rPr>
        <w:t xml:space="preserve">, </w:t>
      </w:r>
      <w:r w:rsidRPr="004D0B56">
        <w:rPr>
          <w:rFonts w:ascii="Verdana" w:eastAsia="Verdana" w:hAnsi="Verdana" w:cs="Verdana"/>
          <w:b/>
          <w:bCs/>
          <w:sz w:val="22"/>
          <w:szCs w:val="22"/>
        </w:rPr>
        <w:t>mobilizzazione attiva</w:t>
      </w:r>
      <w:r w:rsidR="004D0B56">
        <w:rPr>
          <w:rFonts w:ascii="Verdana" w:eastAsia="Verdana" w:hAnsi="Verdana" w:cs="Verdana"/>
          <w:sz w:val="22"/>
          <w:szCs w:val="22"/>
        </w:rPr>
        <w:t xml:space="preserve"> (range min. e max. inizio)</w:t>
      </w:r>
      <w:r>
        <w:rPr>
          <w:rFonts w:ascii="Verdana" w:eastAsia="Verdana" w:hAnsi="Verdana" w:cs="Verdana"/>
          <w:sz w:val="22"/>
          <w:szCs w:val="22"/>
        </w:rPr>
        <w:t xml:space="preserve">, </w:t>
      </w:r>
      <w:r w:rsidRPr="004D0B56">
        <w:rPr>
          <w:rFonts w:ascii="Verdana" w:eastAsia="Verdana" w:hAnsi="Verdana" w:cs="Verdana"/>
          <w:b/>
          <w:bCs/>
          <w:sz w:val="22"/>
          <w:szCs w:val="22"/>
        </w:rPr>
        <w:t>incremento di carico</w:t>
      </w:r>
      <w:r w:rsidR="004D0B56">
        <w:rPr>
          <w:rFonts w:ascii="Verdana" w:eastAsia="Verdana" w:hAnsi="Verdana" w:cs="Verdana"/>
          <w:sz w:val="22"/>
          <w:szCs w:val="22"/>
        </w:rPr>
        <w:t xml:space="preserve"> (range min. e max. </w:t>
      </w:r>
      <w:proofErr w:type="spellStart"/>
      <w:r w:rsidR="004D0B56">
        <w:rPr>
          <w:rFonts w:ascii="Verdana" w:eastAsia="Verdana" w:hAnsi="Verdana" w:cs="Verdana"/>
          <w:sz w:val="22"/>
          <w:szCs w:val="22"/>
        </w:rPr>
        <w:t>renge</w:t>
      </w:r>
      <w:proofErr w:type="spellEnd"/>
      <w:r w:rsidR="004D0B56">
        <w:rPr>
          <w:rFonts w:ascii="Verdana" w:eastAsia="Verdana" w:hAnsi="Verdana" w:cs="Verdana"/>
          <w:sz w:val="22"/>
          <w:szCs w:val="22"/>
        </w:rPr>
        <w:t xml:space="preserve"> inizio).</w:t>
      </w:r>
    </w:p>
    <w:p w14:paraId="5E84CC4B" w14:textId="77777777" w:rsidR="004D0B56" w:rsidRDefault="004D0B56">
      <w:pPr>
        <w:spacing w:line="276" w:lineRule="auto"/>
        <w:jc w:val="both"/>
        <w:rPr>
          <w:rFonts w:ascii="Verdana" w:eastAsia="Verdana" w:hAnsi="Verdana" w:cs="Verdana"/>
          <w:sz w:val="22"/>
          <w:szCs w:val="22"/>
        </w:rPr>
      </w:pPr>
    </w:p>
    <w:p w14:paraId="279E4C7D"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Forniranno delle slide aggiuntive (</w:t>
      </w:r>
      <w:r>
        <w:rPr>
          <w:rFonts w:ascii="Verdana" w:eastAsia="Verdana" w:hAnsi="Verdana" w:cs="Verdana"/>
          <w:i/>
          <w:sz w:val="22"/>
          <w:szCs w:val="22"/>
        </w:rPr>
        <w:t>Allegato 2</w:t>
      </w:r>
      <w:r>
        <w:rPr>
          <w:rFonts w:ascii="Verdana" w:eastAsia="Verdana" w:hAnsi="Verdana" w:cs="Verdana"/>
          <w:sz w:val="22"/>
          <w:szCs w:val="22"/>
        </w:rPr>
        <w:t xml:space="preserve">) con la definizione dei vari momenti clinici per ogni distretto relativo ai quadri patologici. Nella parte di “warning” saranno inserite, se rilevate in letteratura, peculiarità riferite a singoli quadri. </w:t>
      </w:r>
    </w:p>
    <w:p w14:paraId="7EE918D2" w14:textId="77777777" w:rsidR="000A6C85" w:rsidRDefault="000A6C85">
      <w:pPr>
        <w:spacing w:line="276" w:lineRule="auto"/>
        <w:jc w:val="both"/>
        <w:rPr>
          <w:rFonts w:ascii="Verdana" w:eastAsia="Verdana" w:hAnsi="Verdana" w:cs="Verdana"/>
          <w:sz w:val="22"/>
          <w:szCs w:val="22"/>
        </w:rPr>
      </w:pPr>
    </w:p>
    <w:p w14:paraId="4F6A2015" w14:textId="77777777" w:rsidR="000A6C85" w:rsidRDefault="008938BF">
      <w:pPr>
        <w:spacing w:after="240" w:line="276" w:lineRule="auto"/>
        <w:jc w:val="both"/>
        <w:rPr>
          <w:rFonts w:ascii="Verdana" w:eastAsia="Verdana" w:hAnsi="Verdana" w:cs="Verdana"/>
          <w:sz w:val="22"/>
          <w:szCs w:val="22"/>
        </w:rPr>
      </w:pPr>
      <w:r>
        <w:rPr>
          <w:rFonts w:ascii="Verdana" w:eastAsia="Verdana" w:hAnsi="Verdana" w:cs="Verdana"/>
          <w:sz w:val="22"/>
          <w:szCs w:val="22"/>
        </w:rPr>
        <w:t>Come leggere il modello:</w:t>
      </w:r>
    </w:p>
    <w:p w14:paraId="355D9FC5" w14:textId="77777777" w:rsidR="000A6C85" w:rsidRDefault="008938BF">
      <w:pPr>
        <w:spacing w:after="240" w:line="276" w:lineRule="auto"/>
        <w:jc w:val="both"/>
        <w:rPr>
          <w:rFonts w:ascii="Verdana" w:eastAsia="Verdana" w:hAnsi="Verdana" w:cs="Verdana"/>
          <w:sz w:val="22"/>
          <w:szCs w:val="22"/>
        </w:rPr>
      </w:pPr>
      <w:r>
        <w:rPr>
          <w:rFonts w:ascii="Verdana" w:eastAsia="Verdana" w:hAnsi="Verdana" w:cs="Verdana"/>
          <w:noProof/>
          <w:sz w:val="22"/>
          <w:szCs w:val="22"/>
        </w:rPr>
        <w:drawing>
          <wp:inline distT="0" distB="0" distL="0" distR="0" wp14:anchorId="2A8201C5" wp14:editId="588A9EBC">
            <wp:extent cx="6116320" cy="930910"/>
            <wp:effectExtent l="0" t="0" r="0" b="0"/>
            <wp:docPr id="1748343968" name="image1.png" descr="Immagine che contiene schermata, testo,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1.png" descr="Immagine che contiene schermata, testo, linea, Carattere&#10;&#10;Descrizione generata automaticamente"/>
                    <pic:cNvPicPr preferRelativeResize="0"/>
                  </pic:nvPicPr>
                  <pic:blipFill>
                    <a:blip r:embed="rId12"/>
                    <a:srcRect/>
                    <a:stretch>
                      <a:fillRect/>
                    </a:stretch>
                  </pic:blipFill>
                  <pic:spPr>
                    <a:xfrm>
                      <a:off x="0" y="0"/>
                      <a:ext cx="6116320" cy="930910"/>
                    </a:xfrm>
                    <a:prstGeom prst="rect">
                      <a:avLst/>
                    </a:prstGeom>
                    <a:ln/>
                  </pic:spPr>
                </pic:pic>
              </a:graphicData>
            </a:graphic>
          </wp:inline>
        </w:drawing>
      </w:r>
    </w:p>
    <w:p w14:paraId="63C70FBF" w14:textId="77777777" w:rsidR="000A6C85" w:rsidRDefault="008938BF">
      <w:pPr>
        <w:numPr>
          <w:ilvl w:val="0"/>
          <w:numId w:val="1"/>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IMMOBILIZZAZIONE: la durata del periodo di immobilizzazione tra le varie proposte della letteratura va da un minimo di 0 settimane (=assenza di immobilizzazione) a un massimo di 4 settimane </w:t>
      </w:r>
    </w:p>
    <w:p w14:paraId="66B401A7" w14:textId="77777777" w:rsidR="000A6C85" w:rsidRDefault="008938BF">
      <w:pPr>
        <w:numPr>
          <w:ilvl w:val="0"/>
          <w:numId w:val="1"/>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MOBILIZZAZIONE PASSIVA: il range temporale in cui viene proposto l’inizio della mobilizzazione passiva tra le proposte della letteratura va dalla settimana 3 (minimo) fino alla settimana 4 (massimo) </w:t>
      </w:r>
    </w:p>
    <w:p w14:paraId="22B059C2" w14:textId="77777777" w:rsidR="000A6C85" w:rsidRDefault="008938BF">
      <w:pPr>
        <w:numPr>
          <w:ilvl w:val="0"/>
          <w:numId w:val="1"/>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MOBILIZZAZIONE ATTIVA: il range temporale in cui viene proposto l’inizio della mobilizzazione attiva tra le varie proposte della letteratura va dalla settimana 3 (minimo) fino alla settimana 5 (massimo) </w:t>
      </w:r>
    </w:p>
    <w:p w14:paraId="62702524" w14:textId="77777777" w:rsidR="000A6C85" w:rsidRDefault="008938BF">
      <w:pPr>
        <w:numPr>
          <w:ilvl w:val="0"/>
          <w:numId w:val="1"/>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INCREMENTO DI CARICO: il range temporale in cui viene proposto l’inizio dell’incremento di carico tra le varie proposte della letteratura va dalla settimana 5 (minimo) fino alla settimana 6 (massimo) </w:t>
      </w:r>
    </w:p>
    <w:p w14:paraId="034DC2BA" w14:textId="77777777" w:rsidR="000A6C85" w:rsidRDefault="00000000">
      <w:pPr>
        <w:spacing w:line="276" w:lineRule="auto"/>
        <w:jc w:val="both"/>
        <w:rPr>
          <w:rFonts w:ascii="Verdana" w:eastAsia="Verdana" w:hAnsi="Verdana" w:cs="Verdana"/>
          <w:sz w:val="22"/>
          <w:szCs w:val="22"/>
        </w:rPr>
      </w:pPr>
      <w:sdt>
        <w:sdtPr>
          <w:tag w:val="goog_rdk_1"/>
          <w:id w:val="194046721"/>
        </w:sdtPr>
        <w:sdtContent>
          <w:r w:rsidR="008938BF">
            <w:rPr>
              <w:rFonts w:ascii="Arial" w:eastAsia="Arial" w:hAnsi="Arial" w:cs="Arial"/>
              <w:i/>
              <w:sz w:val="22"/>
              <w:szCs w:val="22"/>
            </w:rPr>
            <w:t xml:space="preserve">* PROGRESSIONI: in assenza di chiare indicazioni sulla tempistica e la posologia delle progressioni la nostra proposta è di organizzare la tipologia di progressione e la durata in base agli impairment del singolo caso </w:t>
          </w:r>
        </w:sdtContent>
      </w:sdt>
    </w:p>
    <w:p w14:paraId="59341B95" w14:textId="77777777" w:rsidR="000A6C85" w:rsidRDefault="000A6C85">
      <w:pPr>
        <w:spacing w:line="276" w:lineRule="auto"/>
        <w:jc w:val="both"/>
        <w:rPr>
          <w:rFonts w:ascii="Verdana" w:eastAsia="Verdana" w:hAnsi="Verdana" w:cs="Verdana"/>
          <w:sz w:val="22"/>
          <w:szCs w:val="22"/>
        </w:rPr>
      </w:pPr>
    </w:p>
    <w:p w14:paraId="3F12FDF2" w14:textId="77777777" w:rsidR="000A6C85" w:rsidRDefault="008938BF">
      <w:pPr>
        <w:spacing w:line="276" w:lineRule="auto"/>
        <w:jc w:val="both"/>
        <w:rPr>
          <w:rFonts w:ascii="Verdana" w:eastAsia="Verdana" w:hAnsi="Verdana" w:cs="Verdana"/>
          <w:sz w:val="22"/>
          <w:szCs w:val="22"/>
        </w:rPr>
      </w:pPr>
      <w:r>
        <w:rPr>
          <w:rFonts w:ascii="Verdana" w:eastAsia="Verdana" w:hAnsi="Verdana" w:cs="Verdana"/>
          <w:sz w:val="22"/>
          <w:szCs w:val="22"/>
        </w:rPr>
        <w:t>La proposta del master ha dei limiti</w:t>
      </w:r>
      <w:r w:rsidR="004D0B56">
        <w:rPr>
          <w:rFonts w:ascii="Verdana" w:eastAsia="Verdana" w:hAnsi="Verdana" w:cs="Verdana"/>
          <w:sz w:val="22"/>
          <w:szCs w:val="22"/>
        </w:rPr>
        <w:t xml:space="preserve"> (eterogeneità studi)</w:t>
      </w:r>
      <w:r>
        <w:rPr>
          <w:rFonts w:ascii="Verdana" w:eastAsia="Verdana" w:hAnsi="Verdana" w:cs="Verdana"/>
          <w:sz w:val="22"/>
          <w:szCs w:val="22"/>
        </w:rPr>
        <w:t>, dovuti a ciò che viene rappresentato in letteratura:</w:t>
      </w:r>
    </w:p>
    <w:p w14:paraId="56A4FD16" w14:textId="77777777" w:rsidR="000A6C85" w:rsidRDefault="008938BF">
      <w:pPr>
        <w:numPr>
          <w:ilvl w:val="0"/>
          <w:numId w:val="3"/>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In letteratura possono essere riscontrate differenti proposte di trattamento in base alla localizzazione/sede di lesione, al tipo di lesione e al tipo di intervento chirurgico</w:t>
      </w:r>
    </w:p>
    <w:p w14:paraId="128E1C79" w14:textId="77777777" w:rsidR="000A6C85" w:rsidRDefault="008938BF">
      <w:pPr>
        <w:numPr>
          <w:ilvl w:val="0"/>
          <w:numId w:val="3"/>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MA in letteratura possono essere riscontrati anche differenti approcci proposti per la stessa tipologia di pazienti (stessa lesione, stesso intervento), con spesso impossibilità a determinare la superiorità di un approccio in termini di efficacia. </w:t>
      </w:r>
    </w:p>
    <w:p w14:paraId="70E6FB83" w14:textId="77777777" w:rsidR="000A6C85" w:rsidRDefault="008938BF">
      <w:pPr>
        <w:numPr>
          <w:ilvl w:val="0"/>
          <w:numId w:val="3"/>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 xml:space="preserve">Mancanza di indicazioni sulla progressione da una fase all’altra del trattamento, sulla posologia del trattamento e sulla durata effettiva delle progressioni </w:t>
      </w:r>
    </w:p>
    <w:p w14:paraId="684BBB36" w14:textId="77777777" w:rsidR="000A6C85" w:rsidRDefault="008938BF">
      <w:pPr>
        <w:numPr>
          <w:ilvl w:val="0"/>
          <w:numId w:val="3"/>
        </w:num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Qualità degli studi complessivamente media-bassa.</w:t>
      </w:r>
    </w:p>
    <w:p w14:paraId="3C59F2BD" w14:textId="77777777" w:rsidR="004D0B56" w:rsidRDefault="004D0B56" w:rsidP="004D0B56">
      <w:pPr>
        <w:pBdr>
          <w:top w:val="nil"/>
          <w:left w:val="nil"/>
          <w:bottom w:val="nil"/>
          <w:right w:val="nil"/>
          <w:between w:val="nil"/>
        </w:pBdr>
        <w:spacing w:line="276" w:lineRule="auto"/>
        <w:jc w:val="both"/>
        <w:rPr>
          <w:rFonts w:ascii="Verdana" w:eastAsia="Verdana" w:hAnsi="Verdana" w:cs="Verdana"/>
          <w:color w:val="000000"/>
          <w:sz w:val="22"/>
          <w:szCs w:val="22"/>
        </w:rPr>
      </w:pPr>
    </w:p>
    <w:p w14:paraId="61C21A9E" w14:textId="77777777" w:rsidR="004D0B56" w:rsidRDefault="004D0B56" w:rsidP="004D0B56">
      <w:pPr>
        <w:pBdr>
          <w:top w:val="nil"/>
          <w:left w:val="nil"/>
          <w:bottom w:val="nil"/>
          <w:right w:val="nil"/>
          <w:between w:val="nil"/>
        </w:pBdr>
        <w:spacing w:line="276" w:lineRule="auto"/>
        <w:jc w:val="both"/>
        <w:rPr>
          <w:rFonts w:ascii="Verdana" w:eastAsia="Verdana" w:hAnsi="Verdana" w:cs="Verdana"/>
          <w:color w:val="000000"/>
          <w:sz w:val="22"/>
          <w:szCs w:val="22"/>
        </w:rPr>
      </w:pPr>
      <w:r>
        <w:rPr>
          <w:rFonts w:ascii="Verdana" w:eastAsia="Verdana" w:hAnsi="Verdana" w:cs="Verdana"/>
          <w:color w:val="000000"/>
          <w:sz w:val="22"/>
          <w:szCs w:val="22"/>
        </w:rPr>
        <w:t>QUINDI è importante confronto chirurgo e seguire indicazioni specialista.</w:t>
      </w:r>
    </w:p>
    <w:p w14:paraId="6E84170E" w14:textId="77777777" w:rsidR="00E02C16" w:rsidRDefault="00E02C16" w:rsidP="004D0B56">
      <w:pPr>
        <w:pBdr>
          <w:top w:val="nil"/>
          <w:left w:val="nil"/>
          <w:bottom w:val="nil"/>
          <w:right w:val="nil"/>
          <w:between w:val="nil"/>
        </w:pBdr>
        <w:spacing w:line="276" w:lineRule="auto"/>
        <w:jc w:val="both"/>
        <w:rPr>
          <w:rFonts w:ascii="Verdana" w:eastAsia="Verdana" w:hAnsi="Verdana" w:cs="Verdana"/>
          <w:color w:val="000000"/>
          <w:sz w:val="22"/>
          <w:szCs w:val="22"/>
        </w:rPr>
      </w:pPr>
    </w:p>
    <w:p w14:paraId="5C75775C" w14:textId="77777777" w:rsidR="00E02C16" w:rsidRPr="00E02C16" w:rsidRDefault="00E02C16" w:rsidP="00E02C16">
      <w:pPr>
        <w:pBdr>
          <w:top w:val="nil"/>
          <w:left w:val="nil"/>
          <w:bottom w:val="nil"/>
          <w:right w:val="nil"/>
          <w:between w:val="nil"/>
        </w:pBdr>
        <w:spacing w:line="276" w:lineRule="auto"/>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Domanda “</w:t>
      </w:r>
      <w:r>
        <w:rPr>
          <w:rFonts w:ascii="Verdana" w:eastAsia="Verdana" w:hAnsi="Verdana" w:cs="Verdana"/>
          <w:i/>
          <w:iCs/>
          <w:color w:val="000000"/>
          <w:sz w:val="22"/>
          <w:szCs w:val="22"/>
        </w:rPr>
        <w:t>In caso di un paziente con l</w:t>
      </w:r>
      <w:r w:rsidRPr="00E02C16">
        <w:rPr>
          <w:rFonts w:ascii="Verdana" w:eastAsia="Verdana" w:hAnsi="Verdana" w:cs="Verdana"/>
          <w:i/>
          <w:iCs/>
          <w:color w:val="000000"/>
          <w:sz w:val="22"/>
          <w:szCs w:val="22"/>
        </w:rPr>
        <w:t xml:space="preserve">esione massiva di spalla </w:t>
      </w:r>
      <w:r>
        <w:rPr>
          <w:rFonts w:ascii="Verdana" w:eastAsia="Verdana" w:hAnsi="Verdana" w:cs="Verdana"/>
          <w:i/>
          <w:iCs/>
          <w:color w:val="000000"/>
          <w:sz w:val="22"/>
          <w:szCs w:val="22"/>
        </w:rPr>
        <w:t>in cui la fisioterapia potrebbe essere considerata non l’opzione terapeutica idonea (fallimento) l’</w:t>
      </w:r>
      <w:r w:rsidRPr="00E02C16">
        <w:rPr>
          <w:rFonts w:ascii="Verdana" w:eastAsia="Verdana" w:hAnsi="Verdana" w:cs="Verdana"/>
          <w:i/>
          <w:iCs/>
          <w:color w:val="000000"/>
          <w:sz w:val="22"/>
          <w:szCs w:val="22"/>
        </w:rPr>
        <w:t>indicazione</w:t>
      </w:r>
      <w:r>
        <w:rPr>
          <w:rFonts w:ascii="Verdana" w:eastAsia="Verdana" w:hAnsi="Verdana" w:cs="Verdana"/>
          <w:i/>
          <w:iCs/>
          <w:color w:val="000000"/>
          <w:sz w:val="22"/>
          <w:szCs w:val="22"/>
        </w:rPr>
        <w:t xml:space="preserve"> terapeutica è la</w:t>
      </w:r>
      <w:r w:rsidRPr="00E02C16">
        <w:rPr>
          <w:rFonts w:ascii="Verdana" w:eastAsia="Verdana" w:hAnsi="Verdana" w:cs="Verdana"/>
          <w:i/>
          <w:iCs/>
          <w:color w:val="000000"/>
          <w:sz w:val="22"/>
          <w:szCs w:val="22"/>
        </w:rPr>
        <w:t xml:space="preserve"> chirurgia?” </w:t>
      </w:r>
    </w:p>
    <w:p w14:paraId="2170E741"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Risposta: Se un paziente</w:t>
      </w:r>
      <w:r>
        <w:rPr>
          <w:rFonts w:ascii="Verdana" w:eastAsia="Verdana" w:hAnsi="Verdana" w:cs="Verdana"/>
          <w:i/>
          <w:iCs/>
          <w:color w:val="000000"/>
          <w:sz w:val="22"/>
          <w:szCs w:val="22"/>
        </w:rPr>
        <w:t xml:space="preserve"> si presenta dal fisioterapista e viene mandato a referral e </w:t>
      </w:r>
      <w:r w:rsidRPr="00E02C16">
        <w:rPr>
          <w:rFonts w:ascii="Verdana" w:eastAsia="Verdana" w:hAnsi="Verdana" w:cs="Verdana"/>
          <w:i/>
          <w:iCs/>
          <w:color w:val="000000"/>
          <w:sz w:val="22"/>
          <w:szCs w:val="22"/>
        </w:rPr>
        <w:t>dopo una visita specialistica, non è considerato un candidato idoneo alla chirurgia dal chirurgo</w:t>
      </w:r>
      <w:r>
        <w:rPr>
          <w:rFonts w:ascii="Verdana" w:eastAsia="Verdana" w:hAnsi="Verdana" w:cs="Verdana"/>
          <w:i/>
          <w:iCs/>
          <w:color w:val="000000"/>
          <w:sz w:val="22"/>
          <w:szCs w:val="22"/>
        </w:rPr>
        <w:t xml:space="preserve"> e viene rispedito dal fisioterapista</w:t>
      </w:r>
      <w:r w:rsidRPr="00E02C16">
        <w:rPr>
          <w:rFonts w:ascii="Verdana" w:eastAsia="Verdana" w:hAnsi="Verdana" w:cs="Verdana"/>
          <w:i/>
          <w:iCs/>
          <w:color w:val="000000"/>
          <w:sz w:val="22"/>
          <w:szCs w:val="22"/>
        </w:rPr>
        <w:t>, dobbiamo tenere conto che il percorso conservativo potrebbe avere un esito meno favorevole. È fondamentale essere chiari con il paziente riguardo alla possibilità di un fallimento terapeutico con il solo trattamento fisioterapico.</w:t>
      </w:r>
    </w:p>
    <w:p w14:paraId="0364727F"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Intervento di Ristori (Fisioterapista): La gestione di un paziente con una lesione massiva della cuffia dei rotatori e impotenza funzionale è complessa. Se il chirurgo decide di non operare, il paziente torna dal fisioterapista. A questo punto, nasce un dilemma: il fisioterapista riconosce di non essere il professionista che può risolvere definitivamente il problema strutturale, eppure è l'unico che può gestire il paziente. C'è una discordanza evidente tra la valutazione del fisioterapista, che potrebbe ritenere il caso non gestibile conservativamente, e la decisione del chirurgo. Sono responsabile della mia valutazione e gestione: se ritengo di non poter gestire una lesione massiva con impotenza funzionale, devo inviare il paziente a un chirurgo. Se il chirurgo lo rimanda indietro</w:t>
      </w:r>
      <w:r>
        <w:rPr>
          <w:rFonts w:ascii="Verdana" w:eastAsia="Verdana" w:hAnsi="Verdana" w:cs="Verdana"/>
          <w:i/>
          <w:iCs/>
          <w:color w:val="000000"/>
          <w:sz w:val="22"/>
          <w:szCs w:val="22"/>
        </w:rPr>
        <w:t xml:space="preserve">, ci troviamo in stallo. Il professore suggerisce di informare preventivamente il paziente (in caso che quadro clinico faccia intuire questa possibile svolta) per preparare il paziente a un possibile esito sfavorevole. </w:t>
      </w:r>
    </w:p>
    <w:p w14:paraId="3F89295C" w14:textId="77777777" w:rsidR="00E02C16" w:rsidRDefault="00E02C16" w:rsidP="004D0B56">
      <w:pPr>
        <w:pBdr>
          <w:top w:val="nil"/>
          <w:left w:val="nil"/>
          <w:bottom w:val="nil"/>
          <w:right w:val="nil"/>
          <w:between w:val="nil"/>
        </w:pBdr>
        <w:spacing w:line="276" w:lineRule="auto"/>
        <w:jc w:val="both"/>
        <w:rPr>
          <w:rFonts w:ascii="Verdana" w:eastAsia="Verdana" w:hAnsi="Verdana" w:cs="Verdana"/>
          <w:i/>
          <w:iCs/>
          <w:color w:val="000000"/>
          <w:sz w:val="22"/>
          <w:szCs w:val="22"/>
        </w:rPr>
      </w:pPr>
      <w:r>
        <w:rPr>
          <w:rFonts w:ascii="Verdana" w:eastAsia="Verdana" w:hAnsi="Verdana" w:cs="Verdana"/>
          <w:i/>
          <w:iCs/>
          <w:color w:val="000000"/>
          <w:sz w:val="22"/>
          <w:szCs w:val="22"/>
        </w:rPr>
        <w:t xml:space="preserve">Domanda </w:t>
      </w:r>
      <w:r w:rsidRPr="00E02C16">
        <w:rPr>
          <w:rFonts w:ascii="Verdana" w:eastAsia="Verdana" w:hAnsi="Verdana" w:cs="Verdana"/>
          <w:i/>
          <w:iCs/>
          <w:color w:val="000000"/>
          <w:sz w:val="22"/>
          <w:szCs w:val="22"/>
        </w:rPr>
        <w:t>“</w:t>
      </w:r>
      <w:r>
        <w:rPr>
          <w:rFonts w:ascii="Verdana" w:eastAsia="Verdana" w:hAnsi="Verdana" w:cs="Verdana"/>
          <w:i/>
          <w:iCs/>
          <w:color w:val="000000"/>
          <w:sz w:val="22"/>
          <w:szCs w:val="22"/>
        </w:rPr>
        <w:t>Cosa faccio se</w:t>
      </w:r>
      <w:r w:rsidRPr="00E02C16">
        <w:rPr>
          <w:rFonts w:ascii="Verdana" w:eastAsia="Verdana" w:hAnsi="Verdana" w:cs="Verdana"/>
          <w:i/>
          <w:iCs/>
          <w:color w:val="000000"/>
          <w:sz w:val="22"/>
          <w:szCs w:val="22"/>
        </w:rPr>
        <w:t xml:space="preserve"> il paziente </w:t>
      </w:r>
      <w:r>
        <w:rPr>
          <w:rFonts w:ascii="Verdana" w:eastAsia="Verdana" w:hAnsi="Verdana" w:cs="Verdana"/>
          <w:i/>
          <w:iCs/>
          <w:color w:val="000000"/>
          <w:sz w:val="22"/>
          <w:szCs w:val="22"/>
        </w:rPr>
        <w:t xml:space="preserve">mi </w:t>
      </w:r>
      <w:r w:rsidRPr="00E02C16">
        <w:rPr>
          <w:rFonts w:ascii="Verdana" w:eastAsia="Verdana" w:hAnsi="Verdana" w:cs="Verdana"/>
          <w:i/>
          <w:iCs/>
          <w:color w:val="000000"/>
          <w:sz w:val="22"/>
          <w:szCs w:val="22"/>
        </w:rPr>
        <w:t xml:space="preserve">chiede se necessario altro consulto?” </w:t>
      </w:r>
    </w:p>
    <w:p w14:paraId="0C04833F" w14:textId="77777777" w:rsidR="00E02C16" w:rsidRDefault="00E02C16" w:rsidP="004D0B56">
      <w:pPr>
        <w:pBdr>
          <w:top w:val="nil"/>
          <w:left w:val="nil"/>
          <w:bottom w:val="nil"/>
          <w:right w:val="nil"/>
          <w:between w:val="nil"/>
        </w:pBdr>
        <w:spacing w:line="276" w:lineRule="auto"/>
        <w:jc w:val="both"/>
        <w:rPr>
          <w:rFonts w:ascii="Verdana" w:eastAsia="Verdana" w:hAnsi="Verdana" w:cs="Verdana"/>
          <w:i/>
          <w:iCs/>
          <w:color w:val="000000"/>
          <w:sz w:val="22"/>
          <w:szCs w:val="22"/>
        </w:rPr>
      </w:pPr>
    </w:p>
    <w:p w14:paraId="242BACAE" w14:textId="77777777" w:rsidR="00E02C16" w:rsidRPr="00E02C16" w:rsidRDefault="00E02C16" w:rsidP="00E02C16">
      <w:pPr>
        <w:jc w:val="both"/>
        <w:rPr>
          <w:rFonts w:ascii="Times New Roman" w:eastAsia="Times New Roman" w:hAnsi="Times New Roman" w:cs="Times New Roman"/>
        </w:rPr>
      </w:pPr>
      <w:r>
        <w:rPr>
          <w:rFonts w:ascii="Verdana" w:eastAsia="Verdana" w:hAnsi="Verdana" w:cs="Verdana"/>
          <w:i/>
          <w:iCs/>
          <w:color w:val="000000"/>
          <w:sz w:val="22"/>
          <w:szCs w:val="22"/>
        </w:rPr>
        <w:t>Risposta: Io sono responsabile solo della mia valutazione</w:t>
      </w:r>
      <w:r w:rsidR="000763E9">
        <w:rPr>
          <w:rFonts w:ascii="Verdana" w:eastAsia="Verdana" w:hAnsi="Verdana" w:cs="Verdana"/>
          <w:i/>
          <w:iCs/>
          <w:color w:val="000000"/>
          <w:sz w:val="22"/>
          <w:szCs w:val="22"/>
        </w:rPr>
        <w:t xml:space="preserve"> (autonomia professionale)</w:t>
      </w:r>
      <w:r>
        <w:rPr>
          <w:rFonts w:ascii="Verdana" w:eastAsia="Verdana" w:hAnsi="Verdana" w:cs="Verdana"/>
          <w:i/>
          <w:iCs/>
          <w:color w:val="000000"/>
          <w:sz w:val="22"/>
          <w:szCs w:val="22"/>
        </w:rPr>
        <w:t xml:space="preserve"> se ritengo che il paziente non è di mia competenza e il chirurgo me lo rinvia perché lui ritiene che non è operabile. </w:t>
      </w:r>
      <w:r w:rsidR="000763E9">
        <w:rPr>
          <w:rFonts w:ascii="Verdana" w:eastAsia="Verdana" w:hAnsi="Verdana" w:cs="Verdana"/>
          <w:i/>
          <w:iCs/>
          <w:color w:val="000000"/>
          <w:sz w:val="22"/>
          <w:szCs w:val="22"/>
        </w:rPr>
        <w:t xml:space="preserve">Noi non siamo competenti per suggerire un altro consulto. </w:t>
      </w:r>
    </w:p>
    <w:p w14:paraId="3A8C49CE" w14:textId="77777777" w:rsidR="00E02C16" w:rsidRPr="00E02C16" w:rsidRDefault="00E02C16" w:rsidP="004D0B56">
      <w:pPr>
        <w:pBdr>
          <w:top w:val="nil"/>
          <w:left w:val="nil"/>
          <w:bottom w:val="nil"/>
          <w:right w:val="nil"/>
          <w:between w:val="nil"/>
        </w:pBdr>
        <w:spacing w:line="276" w:lineRule="auto"/>
        <w:jc w:val="both"/>
        <w:rPr>
          <w:rFonts w:ascii="Verdana" w:eastAsia="Verdana" w:hAnsi="Verdana" w:cs="Verdana"/>
          <w:i/>
          <w:iCs/>
          <w:color w:val="000000"/>
          <w:sz w:val="22"/>
          <w:szCs w:val="22"/>
        </w:rPr>
      </w:pPr>
    </w:p>
    <w:p w14:paraId="32F83F53" w14:textId="77777777" w:rsidR="00E02C16" w:rsidRPr="00E02C16" w:rsidRDefault="00E02C16" w:rsidP="00E02C16">
      <w:pPr>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 xml:space="preserve">Domanda "In caso di lesioni della cuffia operate, l'indicazione ortopedica è di una mobilizzazione passiva in rotazione esterna (RE) ritardata (dopo 3 settimane). Ha senso </w:t>
      </w:r>
      <w:r w:rsidRPr="00E02C16">
        <w:rPr>
          <w:rFonts w:ascii="Verdana" w:eastAsia="Verdana" w:hAnsi="Verdana" w:cs="Verdana"/>
          <w:i/>
          <w:iCs/>
          <w:color w:val="000000"/>
          <w:sz w:val="22"/>
          <w:szCs w:val="22"/>
        </w:rPr>
        <w:lastRenderedPageBreak/>
        <w:t>iniziare prima, visto che la mobilizzazione precoce dà minime forze sulla sutura dopo un mese?"</w:t>
      </w:r>
    </w:p>
    <w:p w14:paraId="78A224AC" w14:textId="77777777" w:rsidR="00E02C16" w:rsidRDefault="00E02C16" w:rsidP="004D0B56">
      <w:pPr>
        <w:pBdr>
          <w:top w:val="nil"/>
          <w:left w:val="nil"/>
          <w:bottom w:val="nil"/>
          <w:right w:val="nil"/>
          <w:between w:val="nil"/>
        </w:pBdr>
        <w:spacing w:line="276" w:lineRule="auto"/>
        <w:jc w:val="both"/>
        <w:rPr>
          <w:rFonts w:ascii="Verdana" w:eastAsia="Verdana" w:hAnsi="Verdana" w:cs="Verdana"/>
          <w:i/>
          <w:iCs/>
          <w:color w:val="000000"/>
          <w:sz w:val="22"/>
          <w:szCs w:val="22"/>
        </w:rPr>
      </w:pPr>
    </w:p>
    <w:p w14:paraId="7F65CC4C" w14:textId="77777777" w:rsidR="00E02C16" w:rsidRDefault="00E02C16" w:rsidP="004D0B56">
      <w:pPr>
        <w:pBdr>
          <w:top w:val="nil"/>
          <w:left w:val="nil"/>
          <w:bottom w:val="nil"/>
          <w:right w:val="nil"/>
          <w:between w:val="nil"/>
        </w:pBdr>
        <w:spacing w:line="276" w:lineRule="auto"/>
        <w:jc w:val="both"/>
        <w:rPr>
          <w:rFonts w:ascii="Verdana" w:eastAsia="Verdana" w:hAnsi="Verdana" w:cs="Verdana"/>
          <w:i/>
          <w:iCs/>
          <w:color w:val="000000"/>
          <w:sz w:val="22"/>
          <w:szCs w:val="22"/>
        </w:rPr>
      </w:pPr>
    </w:p>
    <w:p w14:paraId="7F5B7C83"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Risposta: La letteratura attuale non fornisce indicazioni specifiche sulla mobilizzazione passiva in rotazione esterna ritardata in tutti i casi. Generalmente, la letteratura supporta l'immobilizzazione iniziale seguita da mobilizzazione progressiva dopo un certo numero di settimane. La mobilizzazione attiva precoce, quando indicata, si riferisce alla capacità della struttura di mantenere l'integrità con l'attivazione muscolare minima.</w:t>
      </w:r>
    </w:p>
    <w:p w14:paraId="73C4A5FF"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Intervento di Miele: Le indicazioni post-operatorie possono variare significativamente tra i diversi chirurghi e dipendono dal tipo di intervento e dalla specifica lesione. Ad esempio, se l'intervento ha coinvolto un accesso anteriore, il chirurgo potrebbe indicare una protezione maggiore per la zona della sutura, limitando la rotazione esterna con il braccio abdotto. Tuttavia, la tendenza è verso indicazioni sempre meno restrittive.</w:t>
      </w:r>
    </w:p>
    <w:p w14:paraId="5A2123F1"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Il fisioterapista si concentra sulla funzione, mentre il chirurgo sulla struttura (che ha anche "manomesso"). Pertanto, è consigliabile fidarsi delle preferenze del chirurgo, in quanto è il professionista che ha la conoscenza più approfondita della tenuta del tessuto intorno alla sutura. Sebbene alcune indicazioni possano sembrare delle "preferenze" individuali, non è sbagliato chiedere al chirurgo le motivazioni specifiche dietro le sue scelte.</w:t>
      </w:r>
    </w:p>
    <w:p w14:paraId="446CBB94"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Esempio: Nelle lesioni del LCA operate, nel 90% dei casi non si usa il tutore per lesioni semplici. Tuttavia, per lesioni complesse o in pazienti con osteoporosi severa, un chirurgo potrebbe decidere di proteggere sia il neo</w:t>
      </w:r>
      <w:r w:rsidR="008938BF">
        <w:rPr>
          <w:rFonts w:ascii="Verdana" w:eastAsia="Verdana" w:hAnsi="Verdana" w:cs="Verdana"/>
          <w:i/>
          <w:iCs/>
          <w:color w:val="000000"/>
          <w:sz w:val="22"/>
          <w:szCs w:val="22"/>
        </w:rPr>
        <w:t>-</w:t>
      </w:r>
      <w:r w:rsidRPr="00E02C16">
        <w:rPr>
          <w:rFonts w:ascii="Verdana" w:eastAsia="Verdana" w:hAnsi="Verdana" w:cs="Verdana"/>
          <w:i/>
          <w:iCs/>
          <w:color w:val="000000"/>
          <w:sz w:val="22"/>
          <w:szCs w:val="22"/>
        </w:rPr>
        <w:t>legamento che le strutture circostanti, optando per l'uso del tutore. Queste decisioni sono basate sulla valutazione individuale del chirurgo.</w:t>
      </w:r>
    </w:p>
    <w:p w14:paraId="1A64ED3E"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Domanda: "Indicazioni prognostiche sul range inizio 4 pilastri'?"</w:t>
      </w:r>
    </w:p>
    <w:p w14:paraId="2CEE1A26" w14:textId="77777777" w:rsidR="00E02C16" w:rsidRPr="00E02C16" w:rsidRDefault="00E02C16" w:rsidP="00E02C16">
      <w:pPr>
        <w:spacing w:before="100" w:beforeAutospacing="1" w:after="100" w:afterAutospacing="1"/>
        <w:jc w:val="both"/>
        <w:rPr>
          <w:rFonts w:ascii="Verdana" w:eastAsia="Verdana" w:hAnsi="Verdana" w:cs="Verdana"/>
          <w:i/>
          <w:iCs/>
          <w:color w:val="000000"/>
          <w:sz w:val="22"/>
          <w:szCs w:val="22"/>
        </w:rPr>
      </w:pPr>
      <w:r w:rsidRPr="00E02C16">
        <w:rPr>
          <w:rFonts w:ascii="Verdana" w:eastAsia="Verdana" w:hAnsi="Verdana" w:cs="Verdana"/>
          <w:i/>
          <w:iCs/>
          <w:color w:val="000000"/>
          <w:sz w:val="22"/>
          <w:szCs w:val="22"/>
        </w:rPr>
        <w:t>Risposta: Non ti sono state fornite indicazioni prognostiche specifiche in merito ai "4 pilastri" in quanto tali indicazioni sono spesso varie, ambigue e dipendenti da molteplici fattori individuali del paziente e del tipo di lesione/intervento.</w:t>
      </w:r>
    </w:p>
    <w:p w14:paraId="456DE73D" w14:textId="77777777" w:rsidR="000A6C85" w:rsidRDefault="000A6C85">
      <w:pPr>
        <w:spacing w:line="276" w:lineRule="auto"/>
        <w:jc w:val="both"/>
        <w:rPr>
          <w:rFonts w:ascii="Verdana" w:eastAsia="Verdana" w:hAnsi="Verdana" w:cs="Verdana"/>
          <w:sz w:val="22"/>
          <w:szCs w:val="22"/>
        </w:rPr>
      </w:pPr>
    </w:p>
    <w:p w14:paraId="244CFB49" w14:textId="77777777" w:rsidR="000A6C85" w:rsidRDefault="000A6C85">
      <w:pPr>
        <w:spacing w:line="276" w:lineRule="auto"/>
        <w:jc w:val="both"/>
        <w:rPr>
          <w:rFonts w:ascii="Verdana" w:eastAsia="Verdana" w:hAnsi="Verdana" w:cs="Verdana"/>
          <w:sz w:val="22"/>
          <w:szCs w:val="22"/>
        </w:rPr>
      </w:pPr>
    </w:p>
    <w:sectPr w:rsidR="000A6C85">
      <w:headerReference w:type="default" r:id="rId13"/>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54F40" w14:textId="77777777" w:rsidR="00CD2190" w:rsidRDefault="00CD2190">
      <w:r>
        <w:separator/>
      </w:r>
    </w:p>
  </w:endnote>
  <w:endnote w:type="continuationSeparator" w:id="0">
    <w:p w14:paraId="21A77B27" w14:textId="77777777" w:rsidR="00CD2190" w:rsidRDefault="00CD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B8E06" w14:textId="77777777" w:rsidR="00CD2190" w:rsidRDefault="00CD2190">
      <w:r>
        <w:separator/>
      </w:r>
    </w:p>
  </w:footnote>
  <w:footnote w:type="continuationSeparator" w:id="0">
    <w:p w14:paraId="146F3B43" w14:textId="77777777" w:rsidR="00CD2190" w:rsidRDefault="00CD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49CC" w14:textId="77777777" w:rsidR="000A6C85" w:rsidRDefault="008938BF">
    <w:pPr>
      <w:pBdr>
        <w:top w:val="nil"/>
        <w:left w:val="nil"/>
        <w:bottom w:val="nil"/>
        <w:right w:val="nil"/>
        <w:between w:val="nil"/>
      </w:pBdr>
      <w:tabs>
        <w:tab w:val="center" w:pos="4819"/>
        <w:tab w:val="right" w:pos="9638"/>
        <w:tab w:val="left" w:pos="8798"/>
      </w:tabs>
      <w:rPr>
        <w:color w:val="000000"/>
      </w:rPr>
    </w:pPr>
    <w:r>
      <w:rPr>
        <w:color w:val="000000"/>
      </w:rPr>
      <w:t xml:space="preserve">Trattamento post </w:t>
    </w:r>
    <w:proofErr w:type="spellStart"/>
    <w:r>
      <w:rPr>
        <w:color w:val="000000"/>
      </w:rPr>
      <w:t>referral</w:t>
    </w:r>
    <w:proofErr w:type="spellEnd"/>
    <w:r>
      <w:rPr>
        <w:color w:val="000000"/>
      </w:rPr>
      <w:t xml:space="preserve"> a presentazione MSK</w:t>
    </w:r>
    <w:r>
      <w:rPr>
        <w:color w:val="000000"/>
      </w:rPr>
      <w:tab/>
    </w:r>
    <w:r>
      <w:rPr>
        <w:color w:val="000000"/>
      </w:rPr>
      <w:tab/>
      <w:t>08/07/2023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1D2C"/>
    <w:multiLevelType w:val="multilevel"/>
    <w:tmpl w:val="BEA8DA34"/>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47F81"/>
    <w:multiLevelType w:val="multilevel"/>
    <w:tmpl w:val="73D88E1A"/>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33820"/>
    <w:multiLevelType w:val="hybridMultilevel"/>
    <w:tmpl w:val="D9DEA3B4"/>
    <w:lvl w:ilvl="0" w:tplc="11486074">
      <w:start w:val="1"/>
      <w:numFmt w:val="bullet"/>
      <w:lvlText w:val="-"/>
      <w:lvlJc w:val="left"/>
      <w:pPr>
        <w:ind w:left="720" w:hanging="360"/>
      </w:pPr>
      <w:rPr>
        <w:rFonts w:ascii="Verdana" w:eastAsia="Verdana" w:hAnsi="Verdana"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F73BB2"/>
    <w:multiLevelType w:val="multilevel"/>
    <w:tmpl w:val="C486BF06"/>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FF6DDD"/>
    <w:multiLevelType w:val="multilevel"/>
    <w:tmpl w:val="1B12F5CC"/>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9363491">
    <w:abstractNumId w:val="4"/>
  </w:num>
  <w:num w:numId="2" w16cid:durableId="1543470543">
    <w:abstractNumId w:val="1"/>
  </w:num>
  <w:num w:numId="3" w16cid:durableId="1839727596">
    <w:abstractNumId w:val="0"/>
  </w:num>
  <w:num w:numId="4" w16cid:durableId="1926106782">
    <w:abstractNumId w:val="3"/>
  </w:num>
  <w:num w:numId="5" w16cid:durableId="46104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C85"/>
    <w:rsid w:val="000763E9"/>
    <w:rsid w:val="000A6C85"/>
    <w:rsid w:val="0018011D"/>
    <w:rsid w:val="004D0B56"/>
    <w:rsid w:val="004D75DA"/>
    <w:rsid w:val="006879C1"/>
    <w:rsid w:val="008938BF"/>
    <w:rsid w:val="009057FB"/>
    <w:rsid w:val="00C44F52"/>
    <w:rsid w:val="00CD2190"/>
    <w:rsid w:val="00E02C16"/>
    <w:rsid w:val="00E925DF"/>
    <w:rsid w:val="00F87C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BC7"/>
  <w15:docId w15:val="{9B7BB209-4D91-AA45-8C59-04A7DD79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A606E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606E2"/>
    <w:rPr>
      <w:rFonts w:ascii="Times New Roman" w:hAnsi="Times New Roman" w:cs="Times New Roman"/>
      <w:sz w:val="18"/>
      <w:szCs w:val="18"/>
    </w:rPr>
  </w:style>
  <w:style w:type="paragraph" w:styleId="NormaleWeb">
    <w:name w:val="Normal (Web)"/>
    <w:basedOn w:val="Normale"/>
    <w:uiPriority w:val="99"/>
    <w:unhideWhenUsed/>
    <w:rsid w:val="00FA2333"/>
    <w:pPr>
      <w:spacing w:before="100" w:beforeAutospacing="1" w:after="100" w:afterAutospacing="1"/>
    </w:pPr>
    <w:rPr>
      <w:rFonts w:ascii="Times New Roman" w:eastAsia="Times New Roman" w:hAnsi="Times New Roman" w:cs="Times New Roman"/>
    </w:rPr>
  </w:style>
  <w:style w:type="paragraph" w:styleId="Paragrafoelenco">
    <w:name w:val="List Paragraph"/>
    <w:basedOn w:val="Normale"/>
    <w:uiPriority w:val="34"/>
    <w:qFormat/>
    <w:rsid w:val="004D1C11"/>
    <w:pPr>
      <w:ind w:left="720"/>
      <w:contextualSpacing/>
    </w:pPr>
  </w:style>
  <w:style w:type="character" w:styleId="Rimandocommento">
    <w:name w:val="annotation reference"/>
    <w:basedOn w:val="Carpredefinitoparagrafo"/>
    <w:uiPriority w:val="99"/>
    <w:semiHidden/>
    <w:unhideWhenUsed/>
    <w:rsid w:val="001B413A"/>
    <w:rPr>
      <w:sz w:val="16"/>
      <w:szCs w:val="16"/>
    </w:rPr>
  </w:style>
  <w:style w:type="paragraph" w:styleId="Testocommento">
    <w:name w:val="annotation text"/>
    <w:basedOn w:val="Normale"/>
    <w:link w:val="TestocommentoCarattere"/>
    <w:uiPriority w:val="99"/>
    <w:semiHidden/>
    <w:unhideWhenUsed/>
    <w:rsid w:val="001B413A"/>
    <w:rPr>
      <w:sz w:val="20"/>
      <w:szCs w:val="20"/>
    </w:rPr>
  </w:style>
  <w:style w:type="character" w:customStyle="1" w:styleId="TestocommentoCarattere">
    <w:name w:val="Testo commento Carattere"/>
    <w:basedOn w:val="Carpredefinitoparagrafo"/>
    <w:link w:val="Testocommento"/>
    <w:uiPriority w:val="99"/>
    <w:semiHidden/>
    <w:rsid w:val="001B413A"/>
    <w:rPr>
      <w:sz w:val="20"/>
      <w:szCs w:val="20"/>
    </w:rPr>
  </w:style>
  <w:style w:type="paragraph" w:styleId="Soggettocommento">
    <w:name w:val="annotation subject"/>
    <w:basedOn w:val="Testocommento"/>
    <w:next w:val="Testocommento"/>
    <w:link w:val="SoggettocommentoCarattere"/>
    <w:uiPriority w:val="99"/>
    <w:semiHidden/>
    <w:unhideWhenUsed/>
    <w:rsid w:val="001B413A"/>
    <w:rPr>
      <w:b/>
      <w:bCs/>
    </w:rPr>
  </w:style>
  <w:style w:type="character" w:customStyle="1" w:styleId="SoggettocommentoCarattere">
    <w:name w:val="Soggetto commento Carattere"/>
    <w:basedOn w:val="TestocommentoCarattere"/>
    <w:link w:val="Soggettocommento"/>
    <w:uiPriority w:val="99"/>
    <w:semiHidden/>
    <w:rsid w:val="001B413A"/>
    <w:rPr>
      <w:b/>
      <w:bCs/>
      <w:sz w:val="20"/>
      <w:szCs w:val="20"/>
    </w:rPr>
  </w:style>
  <w:style w:type="paragraph" w:styleId="Intestazione">
    <w:name w:val="header"/>
    <w:basedOn w:val="Normale"/>
    <w:link w:val="IntestazioneCarattere"/>
    <w:uiPriority w:val="99"/>
    <w:unhideWhenUsed/>
    <w:rsid w:val="007F11E8"/>
    <w:pPr>
      <w:tabs>
        <w:tab w:val="center" w:pos="4819"/>
        <w:tab w:val="right" w:pos="9638"/>
      </w:tabs>
    </w:pPr>
  </w:style>
  <w:style w:type="character" w:customStyle="1" w:styleId="IntestazioneCarattere">
    <w:name w:val="Intestazione Carattere"/>
    <w:basedOn w:val="Carpredefinitoparagrafo"/>
    <w:link w:val="Intestazione"/>
    <w:uiPriority w:val="99"/>
    <w:rsid w:val="007F11E8"/>
  </w:style>
  <w:style w:type="paragraph" w:styleId="Pidipagina">
    <w:name w:val="footer"/>
    <w:basedOn w:val="Normale"/>
    <w:link w:val="PidipaginaCarattere"/>
    <w:uiPriority w:val="99"/>
    <w:unhideWhenUsed/>
    <w:rsid w:val="007F11E8"/>
    <w:pPr>
      <w:tabs>
        <w:tab w:val="center" w:pos="4819"/>
        <w:tab w:val="right" w:pos="9638"/>
      </w:tabs>
    </w:pPr>
  </w:style>
  <w:style w:type="character" w:customStyle="1" w:styleId="PidipaginaCarattere">
    <w:name w:val="Piè di pagina Carattere"/>
    <w:basedOn w:val="Carpredefinitoparagrafo"/>
    <w:link w:val="Pidipagina"/>
    <w:uiPriority w:val="99"/>
    <w:rsid w:val="007F11E8"/>
  </w:style>
  <w:style w:type="table" w:styleId="Grigliatabella">
    <w:name w:val="Table Grid"/>
    <w:basedOn w:val="Tabellanormale"/>
    <w:uiPriority w:val="39"/>
    <w:rsid w:val="000B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essunelenco1">
    <w:name w:val="Nessun elenco1"/>
    <w:next w:val="Nessunelenco"/>
    <w:uiPriority w:val="99"/>
    <w:semiHidden/>
    <w:unhideWhenUsed/>
    <w:rsid w:val="003E5E19"/>
  </w:style>
  <w:style w:type="character" w:styleId="Testosegnaposto">
    <w:name w:val="Placeholder Text"/>
    <w:basedOn w:val="Carpredefinitoparagrafo"/>
    <w:uiPriority w:val="99"/>
    <w:semiHidden/>
    <w:rsid w:val="003E5E19"/>
    <w:rPr>
      <w:color w:val="808080"/>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character" w:customStyle="1" w:styleId="screenreaderfriendlyhiddentag-419">
    <w:name w:val="screenreaderfriendlyhiddentag-419"/>
    <w:basedOn w:val="Carpredefinitoparagrafo"/>
    <w:rsid w:val="0007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4001">
      <w:bodyDiv w:val="1"/>
      <w:marLeft w:val="0"/>
      <w:marRight w:val="0"/>
      <w:marTop w:val="0"/>
      <w:marBottom w:val="0"/>
      <w:divBdr>
        <w:top w:val="none" w:sz="0" w:space="0" w:color="auto"/>
        <w:left w:val="none" w:sz="0" w:space="0" w:color="auto"/>
        <w:bottom w:val="none" w:sz="0" w:space="0" w:color="auto"/>
        <w:right w:val="none" w:sz="0" w:space="0" w:color="auto"/>
      </w:divBdr>
    </w:div>
    <w:div w:id="166412076">
      <w:bodyDiv w:val="1"/>
      <w:marLeft w:val="0"/>
      <w:marRight w:val="0"/>
      <w:marTop w:val="0"/>
      <w:marBottom w:val="0"/>
      <w:divBdr>
        <w:top w:val="none" w:sz="0" w:space="0" w:color="auto"/>
        <w:left w:val="none" w:sz="0" w:space="0" w:color="auto"/>
        <w:bottom w:val="none" w:sz="0" w:space="0" w:color="auto"/>
        <w:right w:val="none" w:sz="0" w:space="0" w:color="auto"/>
      </w:divBdr>
    </w:div>
    <w:div w:id="822547162">
      <w:bodyDiv w:val="1"/>
      <w:marLeft w:val="0"/>
      <w:marRight w:val="0"/>
      <w:marTop w:val="0"/>
      <w:marBottom w:val="0"/>
      <w:divBdr>
        <w:top w:val="none" w:sz="0" w:space="0" w:color="auto"/>
        <w:left w:val="none" w:sz="0" w:space="0" w:color="auto"/>
        <w:bottom w:val="none" w:sz="0" w:space="0" w:color="auto"/>
        <w:right w:val="none" w:sz="0" w:space="0" w:color="auto"/>
      </w:divBdr>
      <w:divsChild>
        <w:div w:id="1171870311">
          <w:marLeft w:val="0"/>
          <w:marRight w:val="0"/>
          <w:marTop w:val="0"/>
          <w:marBottom w:val="0"/>
          <w:divBdr>
            <w:top w:val="none" w:sz="0" w:space="0" w:color="auto"/>
            <w:left w:val="none" w:sz="0" w:space="0" w:color="auto"/>
            <w:bottom w:val="none" w:sz="0" w:space="0" w:color="auto"/>
            <w:right w:val="none" w:sz="0" w:space="0" w:color="auto"/>
          </w:divBdr>
          <w:divsChild>
            <w:div w:id="774518411">
              <w:marLeft w:val="0"/>
              <w:marRight w:val="0"/>
              <w:marTop w:val="0"/>
              <w:marBottom w:val="0"/>
              <w:divBdr>
                <w:top w:val="none" w:sz="0" w:space="0" w:color="auto"/>
                <w:left w:val="none" w:sz="0" w:space="0" w:color="auto"/>
                <w:bottom w:val="none" w:sz="0" w:space="0" w:color="auto"/>
                <w:right w:val="none" w:sz="0" w:space="0" w:color="auto"/>
              </w:divBdr>
              <w:divsChild>
                <w:div w:id="1680933482">
                  <w:marLeft w:val="0"/>
                  <w:marRight w:val="0"/>
                  <w:marTop w:val="0"/>
                  <w:marBottom w:val="0"/>
                  <w:divBdr>
                    <w:top w:val="none" w:sz="0" w:space="0" w:color="auto"/>
                    <w:left w:val="none" w:sz="0" w:space="0" w:color="auto"/>
                    <w:bottom w:val="none" w:sz="0" w:space="0" w:color="auto"/>
                    <w:right w:val="none" w:sz="0" w:space="0" w:color="auto"/>
                  </w:divBdr>
                  <w:divsChild>
                    <w:div w:id="1720205806">
                      <w:marLeft w:val="0"/>
                      <w:marRight w:val="0"/>
                      <w:marTop w:val="0"/>
                      <w:marBottom w:val="0"/>
                      <w:divBdr>
                        <w:top w:val="none" w:sz="0" w:space="0" w:color="auto"/>
                        <w:left w:val="none" w:sz="0" w:space="0" w:color="auto"/>
                        <w:bottom w:val="none" w:sz="0" w:space="0" w:color="auto"/>
                        <w:right w:val="none" w:sz="0" w:space="0" w:color="auto"/>
                      </w:divBdr>
                      <w:divsChild>
                        <w:div w:id="420031237">
                          <w:marLeft w:val="0"/>
                          <w:marRight w:val="0"/>
                          <w:marTop w:val="0"/>
                          <w:marBottom w:val="0"/>
                          <w:divBdr>
                            <w:top w:val="none" w:sz="0" w:space="0" w:color="auto"/>
                            <w:left w:val="none" w:sz="0" w:space="0" w:color="auto"/>
                            <w:bottom w:val="none" w:sz="0" w:space="0" w:color="auto"/>
                            <w:right w:val="none" w:sz="0" w:space="0" w:color="auto"/>
                          </w:divBdr>
                          <w:divsChild>
                            <w:div w:id="1450009441">
                              <w:marLeft w:val="0"/>
                              <w:marRight w:val="0"/>
                              <w:marTop w:val="0"/>
                              <w:marBottom w:val="0"/>
                              <w:divBdr>
                                <w:top w:val="none" w:sz="0" w:space="0" w:color="auto"/>
                                <w:left w:val="none" w:sz="0" w:space="0" w:color="auto"/>
                                <w:bottom w:val="none" w:sz="0" w:space="0" w:color="auto"/>
                                <w:right w:val="none" w:sz="0" w:space="0" w:color="auto"/>
                              </w:divBdr>
                              <w:divsChild>
                                <w:div w:id="1340230623">
                                  <w:marLeft w:val="0"/>
                                  <w:marRight w:val="0"/>
                                  <w:marTop w:val="0"/>
                                  <w:marBottom w:val="0"/>
                                  <w:divBdr>
                                    <w:top w:val="none" w:sz="0" w:space="0" w:color="auto"/>
                                    <w:left w:val="none" w:sz="0" w:space="0" w:color="auto"/>
                                    <w:bottom w:val="none" w:sz="0" w:space="0" w:color="auto"/>
                                    <w:right w:val="none" w:sz="0" w:space="0" w:color="auto"/>
                                  </w:divBdr>
                                  <w:divsChild>
                                    <w:div w:id="1866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731445">
              <w:marLeft w:val="0"/>
              <w:marRight w:val="0"/>
              <w:marTop w:val="0"/>
              <w:marBottom w:val="0"/>
              <w:divBdr>
                <w:top w:val="none" w:sz="0" w:space="0" w:color="auto"/>
                <w:left w:val="none" w:sz="0" w:space="0" w:color="auto"/>
                <w:bottom w:val="none" w:sz="0" w:space="0" w:color="auto"/>
                <w:right w:val="none" w:sz="0" w:space="0" w:color="auto"/>
              </w:divBdr>
              <w:divsChild>
                <w:div w:id="1658605832">
                  <w:marLeft w:val="0"/>
                  <w:marRight w:val="0"/>
                  <w:marTop w:val="0"/>
                  <w:marBottom w:val="0"/>
                  <w:divBdr>
                    <w:top w:val="none" w:sz="0" w:space="0" w:color="auto"/>
                    <w:left w:val="none" w:sz="0" w:space="0" w:color="auto"/>
                    <w:bottom w:val="none" w:sz="0" w:space="0" w:color="auto"/>
                    <w:right w:val="none" w:sz="0" w:space="0" w:color="auto"/>
                  </w:divBdr>
                  <w:divsChild>
                    <w:div w:id="1315451670">
                      <w:marLeft w:val="0"/>
                      <w:marRight w:val="0"/>
                      <w:marTop w:val="0"/>
                      <w:marBottom w:val="0"/>
                      <w:divBdr>
                        <w:top w:val="none" w:sz="0" w:space="0" w:color="auto"/>
                        <w:left w:val="none" w:sz="0" w:space="0" w:color="auto"/>
                        <w:bottom w:val="none" w:sz="0" w:space="0" w:color="auto"/>
                        <w:right w:val="none" w:sz="0" w:space="0" w:color="auto"/>
                      </w:divBdr>
                      <w:divsChild>
                        <w:div w:id="1960993574">
                          <w:marLeft w:val="0"/>
                          <w:marRight w:val="0"/>
                          <w:marTop w:val="0"/>
                          <w:marBottom w:val="0"/>
                          <w:divBdr>
                            <w:top w:val="none" w:sz="0" w:space="0" w:color="auto"/>
                            <w:left w:val="none" w:sz="0" w:space="0" w:color="auto"/>
                            <w:bottom w:val="none" w:sz="0" w:space="0" w:color="auto"/>
                            <w:right w:val="none" w:sz="0" w:space="0" w:color="auto"/>
                          </w:divBdr>
                          <w:divsChild>
                            <w:div w:id="41372093">
                              <w:marLeft w:val="0"/>
                              <w:marRight w:val="0"/>
                              <w:marTop w:val="0"/>
                              <w:marBottom w:val="0"/>
                              <w:divBdr>
                                <w:top w:val="none" w:sz="0" w:space="0" w:color="auto"/>
                                <w:left w:val="none" w:sz="0" w:space="0" w:color="auto"/>
                                <w:bottom w:val="none" w:sz="0" w:space="0" w:color="auto"/>
                                <w:right w:val="none" w:sz="0" w:space="0" w:color="auto"/>
                              </w:divBdr>
                              <w:divsChild>
                                <w:div w:id="905724335">
                                  <w:marLeft w:val="0"/>
                                  <w:marRight w:val="0"/>
                                  <w:marTop w:val="0"/>
                                  <w:marBottom w:val="0"/>
                                  <w:divBdr>
                                    <w:top w:val="none" w:sz="0" w:space="0" w:color="auto"/>
                                    <w:left w:val="none" w:sz="0" w:space="0" w:color="auto"/>
                                    <w:bottom w:val="none" w:sz="0" w:space="0" w:color="auto"/>
                                    <w:right w:val="none" w:sz="0" w:space="0" w:color="auto"/>
                                  </w:divBdr>
                                  <w:divsChild>
                                    <w:div w:id="3567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06966">
              <w:marLeft w:val="0"/>
              <w:marRight w:val="0"/>
              <w:marTop w:val="0"/>
              <w:marBottom w:val="0"/>
              <w:divBdr>
                <w:top w:val="none" w:sz="0" w:space="0" w:color="auto"/>
                <w:left w:val="none" w:sz="0" w:space="0" w:color="auto"/>
                <w:bottom w:val="none" w:sz="0" w:space="0" w:color="auto"/>
                <w:right w:val="none" w:sz="0" w:space="0" w:color="auto"/>
              </w:divBdr>
              <w:divsChild>
                <w:div w:id="1941645236">
                  <w:marLeft w:val="0"/>
                  <w:marRight w:val="0"/>
                  <w:marTop w:val="0"/>
                  <w:marBottom w:val="0"/>
                  <w:divBdr>
                    <w:top w:val="none" w:sz="0" w:space="0" w:color="auto"/>
                    <w:left w:val="none" w:sz="0" w:space="0" w:color="auto"/>
                    <w:bottom w:val="none" w:sz="0" w:space="0" w:color="auto"/>
                    <w:right w:val="none" w:sz="0" w:space="0" w:color="auto"/>
                  </w:divBdr>
                  <w:divsChild>
                    <w:div w:id="1739670963">
                      <w:marLeft w:val="0"/>
                      <w:marRight w:val="0"/>
                      <w:marTop w:val="0"/>
                      <w:marBottom w:val="0"/>
                      <w:divBdr>
                        <w:top w:val="none" w:sz="0" w:space="0" w:color="auto"/>
                        <w:left w:val="none" w:sz="0" w:space="0" w:color="auto"/>
                        <w:bottom w:val="none" w:sz="0" w:space="0" w:color="auto"/>
                        <w:right w:val="none" w:sz="0" w:space="0" w:color="auto"/>
                      </w:divBdr>
                      <w:divsChild>
                        <w:div w:id="547307120">
                          <w:marLeft w:val="0"/>
                          <w:marRight w:val="0"/>
                          <w:marTop w:val="0"/>
                          <w:marBottom w:val="0"/>
                          <w:divBdr>
                            <w:top w:val="none" w:sz="0" w:space="0" w:color="auto"/>
                            <w:left w:val="none" w:sz="0" w:space="0" w:color="auto"/>
                            <w:bottom w:val="none" w:sz="0" w:space="0" w:color="auto"/>
                            <w:right w:val="none" w:sz="0" w:space="0" w:color="auto"/>
                          </w:divBdr>
                          <w:divsChild>
                            <w:div w:id="512499415">
                              <w:marLeft w:val="0"/>
                              <w:marRight w:val="0"/>
                              <w:marTop w:val="0"/>
                              <w:marBottom w:val="0"/>
                              <w:divBdr>
                                <w:top w:val="none" w:sz="0" w:space="0" w:color="auto"/>
                                <w:left w:val="none" w:sz="0" w:space="0" w:color="auto"/>
                                <w:bottom w:val="none" w:sz="0" w:space="0" w:color="auto"/>
                                <w:right w:val="none" w:sz="0" w:space="0" w:color="auto"/>
                              </w:divBdr>
                              <w:divsChild>
                                <w:div w:id="1783568460">
                                  <w:marLeft w:val="0"/>
                                  <w:marRight w:val="0"/>
                                  <w:marTop w:val="0"/>
                                  <w:marBottom w:val="0"/>
                                  <w:divBdr>
                                    <w:top w:val="none" w:sz="0" w:space="0" w:color="auto"/>
                                    <w:left w:val="none" w:sz="0" w:space="0" w:color="auto"/>
                                    <w:bottom w:val="none" w:sz="0" w:space="0" w:color="auto"/>
                                    <w:right w:val="none" w:sz="0" w:space="0" w:color="auto"/>
                                  </w:divBdr>
                                  <w:divsChild>
                                    <w:div w:id="719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5484">
              <w:marLeft w:val="0"/>
              <w:marRight w:val="0"/>
              <w:marTop w:val="0"/>
              <w:marBottom w:val="0"/>
              <w:divBdr>
                <w:top w:val="none" w:sz="0" w:space="0" w:color="auto"/>
                <w:left w:val="none" w:sz="0" w:space="0" w:color="auto"/>
                <w:bottom w:val="none" w:sz="0" w:space="0" w:color="auto"/>
                <w:right w:val="none" w:sz="0" w:space="0" w:color="auto"/>
              </w:divBdr>
              <w:divsChild>
                <w:div w:id="1554612013">
                  <w:marLeft w:val="0"/>
                  <w:marRight w:val="0"/>
                  <w:marTop w:val="0"/>
                  <w:marBottom w:val="0"/>
                  <w:divBdr>
                    <w:top w:val="none" w:sz="0" w:space="0" w:color="auto"/>
                    <w:left w:val="none" w:sz="0" w:space="0" w:color="auto"/>
                    <w:bottom w:val="none" w:sz="0" w:space="0" w:color="auto"/>
                    <w:right w:val="none" w:sz="0" w:space="0" w:color="auto"/>
                  </w:divBdr>
                  <w:divsChild>
                    <w:div w:id="1682047902">
                      <w:marLeft w:val="0"/>
                      <w:marRight w:val="0"/>
                      <w:marTop w:val="0"/>
                      <w:marBottom w:val="0"/>
                      <w:divBdr>
                        <w:top w:val="none" w:sz="0" w:space="0" w:color="auto"/>
                        <w:left w:val="none" w:sz="0" w:space="0" w:color="auto"/>
                        <w:bottom w:val="none" w:sz="0" w:space="0" w:color="auto"/>
                        <w:right w:val="none" w:sz="0" w:space="0" w:color="auto"/>
                      </w:divBdr>
                      <w:divsChild>
                        <w:div w:id="2068645467">
                          <w:marLeft w:val="0"/>
                          <w:marRight w:val="0"/>
                          <w:marTop w:val="0"/>
                          <w:marBottom w:val="0"/>
                          <w:divBdr>
                            <w:top w:val="none" w:sz="0" w:space="0" w:color="auto"/>
                            <w:left w:val="none" w:sz="0" w:space="0" w:color="auto"/>
                            <w:bottom w:val="none" w:sz="0" w:space="0" w:color="auto"/>
                            <w:right w:val="none" w:sz="0" w:space="0" w:color="auto"/>
                          </w:divBdr>
                          <w:divsChild>
                            <w:div w:id="202138821">
                              <w:marLeft w:val="0"/>
                              <w:marRight w:val="0"/>
                              <w:marTop w:val="0"/>
                              <w:marBottom w:val="0"/>
                              <w:divBdr>
                                <w:top w:val="none" w:sz="0" w:space="0" w:color="auto"/>
                                <w:left w:val="none" w:sz="0" w:space="0" w:color="auto"/>
                                <w:bottom w:val="none" w:sz="0" w:space="0" w:color="auto"/>
                                <w:right w:val="none" w:sz="0" w:space="0" w:color="auto"/>
                              </w:divBdr>
                              <w:divsChild>
                                <w:div w:id="1537768003">
                                  <w:marLeft w:val="0"/>
                                  <w:marRight w:val="0"/>
                                  <w:marTop w:val="0"/>
                                  <w:marBottom w:val="0"/>
                                  <w:divBdr>
                                    <w:top w:val="none" w:sz="0" w:space="0" w:color="auto"/>
                                    <w:left w:val="none" w:sz="0" w:space="0" w:color="auto"/>
                                    <w:bottom w:val="none" w:sz="0" w:space="0" w:color="auto"/>
                                    <w:right w:val="none" w:sz="0" w:space="0" w:color="auto"/>
                                  </w:divBdr>
                                  <w:divsChild>
                                    <w:div w:id="1249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6332">
          <w:marLeft w:val="0"/>
          <w:marRight w:val="0"/>
          <w:marTop w:val="0"/>
          <w:marBottom w:val="0"/>
          <w:divBdr>
            <w:top w:val="none" w:sz="0" w:space="0" w:color="auto"/>
            <w:left w:val="none" w:sz="0" w:space="0" w:color="auto"/>
            <w:bottom w:val="none" w:sz="0" w:space="0" w:color="auto"/>
            <w:right w:val="none" w:sz="0" w:space="0" w:color="auto"/>
          </w:divBdr>
          <w:divsChild>
            <w:div w:id="2086300696">
              <w:marLeft w:val="0"/>
              <w:marRight w:val="0"/>
              <w:marTop w:val="0"/>
              <w:marBottom w:val="0"/>
              <w:divBdr>
                <w:top w:val="none" w:sz="0" w:space="0" w:color="auto"/>
                <w:left w:val="none" w:sz="0" w:space="0" w:color="auto"/>
                <w:bottom w:val="none" w:sz="0" w:space="0" w:color="auto"/>
                <w:right w:val="none" w:sz="0" w:space="0" w:color="auto"/>
              </w:divBdr>
              <w:divsChild>
                <w:div w:id="895123438">
                  <w:marLeft w:val="0"/>
                  <w:marRight w:val="0"/>
                  <w:marTop w:val="0"/>
                  <w:marBottom w:val="0"/>
                  <w:divBdr>
                    <w:top w:val="none" w:sz="0" w:space="0" w:color="auto"/>
                    <w:left w:val="none" w:sz="0" w:space="0" w:color="auto"/>
                    <w:bottom w:val="none" w:sz="0" w:space="0" w:color="auto"/>
                    <w:right w:val="none" w:sz="0" w:space="0" w:color="auto"/>
                  </w:divBdr>
                  <w:divsChild>
                    <w:div w:id="1854221126">
                      <w:marLeft w:val="0"/>
                      <w:marRight w:val="0"/>
                      <w:marTop w:val="0"/>
                      <w:marBottom w:val="0"/>
                      <w:divBdr>
                        <w:top w:val="none" w:sz="0" w:space="0" w:color="auto"/>
                        <w:left w:val="none" w:sz="0" w:space="0" w:color="auto"/>
                        <w:bottom w:val="none" w:sz="0" w:space="0" w:color="auto"/>
                        <w:right w:val="none" w:sz="0" w:space="0" w:color="auto"/>
                      </w:divBdr>
                      <w:divsChild>
                        <w:div w:id="485586662">
                          <w:marLeft w:val="0"/>
                          <w:marRight w:val="0"/>
                          <w:marTop w:val="0"/>
                          <w:marBottom w:val="0"/>
                          <w:divBdr>
                            <w:top w:val="none" w:sz="0" w:space="0" w:color="auto"/>
                            <w:left w:val="none" w:sz="0" w:space="0" w:color="auto"/>
                            <w:bottom w:val="none" w:sz="0" w:space="0" w:color="auto"/>
                            <w:right w:val="none" w:sz="0" w:space="0" w:color="auto"/>
                          </w:divBdr>
                          <w:divsChild>
                            <w:div w:id="398595775">
                              <w:marLeft w:val="0"/>
                              <w:marRight w:val="0"/>
                              <w:marTop w:val="0"/>
                              <w:marBottom w:val="0"/>
                              <w:divBdr>
                                <w:top w:val="none" w:sz="0" w:space="0" w:color="auto"/>
                                <w:left w:val="none" w:sz="0" w:space="0" w:color="auto"/>
                                <w:bottom w:val="none" w:sz="0" w:space="0" w:color="auto"/>
                                <w:right w:val="none" w:sz="0" w:space="0" w:color="auto"/>
                              </w:divBdr>
                              <w:divsChild>
                                <w:div w:id="370155883">
                                  <w:marLeft w:val="0"/>
                                  <w:marRight w:val="0"/>
                                  <w:marTop w:val="0"/>
                                  <w:marBottom w:val="0"/>
                                  <w:divBdr>
                                    <w:top w:val="none" w:sz="0" w:space="0" w:color="auto"/>
                                    <w:left w:val="none" w:sz="0" w:space="0" w:color="auto"/>
                                    <w:bottom w:val="none" w:sz="0" w:space="0" w:color="auto"/>
                                    <w:right w:val="none" w:sz="0" w:space="0" w:color="auto"/>
                                  </w:divBdr>
                                  <w:divsChild>
                                    <w:div w:id="14538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86012">
              <w:marLeft w:val="0"/>
              <w:marRight w:val="0"/>
              <w:marTop w:val="0"/>
              <w:marBottom w:val="0"/>
              <w:divBdr>
                <w:top w:val="none" w:sz="0" w:space="0" w:color="auto"/>
                <w:left w:val="none" w:sz="0" w:space="0" w:color="auto"/>
                <w:bottom w:val="none" w:sz="0" w:space="0" w:color="auto"/>
                <w:right w:val="none" w:sz="0" w:space="0" w:color="auto"/>
              </w:divBdr>
              <w:divsChild>
                <w:div w:id="1100490452">
                  <w:marLeft w:val="0"/>
                  <w:marRight w:val="0"/>
                  <w:marTop w:val="0"/>
                  <w:marBottom w:val="0"/>
                  <w:divBdr>
                    <w:top w:val="none" w:sz="0" w:space="0" w:color="auto"/>
                    <w:left w:val="none" w:sz="0" w:space="0" w:color="auto"/>
                    <w:bottom w:val="none" w:sz="0" w:space="0" w:color="auto"/>
                    <w:right w:val="none" w:sz="0" w:space="0" w:color="auto"/>
                  </w:divBdr>
                  <w:divsChild>
                    <w:div w:id="414591961">
                      <w:marLeft w:val="0"/>
                      <w:marRight w:val="0"/>
                      <w:marTop w:val="0"/>
                      <w:marBottom w:val="0"/>
                      <w:divBdr>
                        <w:top w:val="none" w:sz="0" w:space="0" w:color="auto"/>
                        <w:left w:val="none" w:sz="0" w:space="0" w:color="auto"/>
                        <w:bottom w:val="none" w:sz="0" w:space="0" w:color="auto"/>
                        <w:right w:val="none" w:sz="0" w:space="0" w:color="auto"/>
                      </w:divBdr>
                      <w:divsChild>
                        <w:div w:id="143207121">
                          <w:marLeft w:val="0"/>
                          <w:marRight w:val="0"/>
                          <w:marTop w:val="0"/>
                          <w:marBottom w:val="0"/>
                          <w:divBdr>
                            <w:top w:val="none" w:sz="0" w:space="0" w:color="auto"/>
                            <w:left w:val="none" w:sz="0" w:space="0" w:color="auto"/>
                            <w:bottom w:val="none" w:sz="0" w:space="0" w:color="auto"/>
                            <w:right w:val="none" w:sz="0" w:space="0" w:color="auto"/>
                          </w:divBdr>
                          <w:divsChild>
                            <w:div w:id="1175222744">
                              <w:marLeft w:val="0"/>
                              <w:marRight w:val="0"/>
                              <w:marTop w:val="0"/>
                              <w:marBottom w:val="0"/>
                              <w:divBdr>
                                <w:top w:val="none" w:sz="0" w:space="0" w:color="auto"/>
                                <w:left w:val="none" w:sz="0" w:space="0" w:color="auto"/>
                                <w:bottom w:val="none" w:sz="0" w:space="0" w:color="auto"/>
                                <w:right w:val="none" w:sz="0" w:space="0" w:color="auto"/>
                              </w:divBdr>
                              <w:divsChild>
                                <w:div w:id="171456077">
                                  <w:marLeft w:val="0"/>
                                  <w:marRight w:val="0"/>
                                  <w:marTop w:val="0"/>
                                  <w:marBottom w:val="0"/>
                                  <w:divBdr>
                                    <w:top w:val="none" w:sz="0" w:space="0" w:color="auto"/>
                                    <w:left w:val="none" w:sz="0" w:space="0" w:color="auto"/>
                                    <w:bottom w:val="none" w:sz="0" w:space="0" w:color="auto"/>
                                    <w:right w:val="none" w:sz="0" w:space="0" w:color="auto"/>
                                  </w:divBdr>
                                  <w:divsChild>
                                    <w:div w:id="2283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036005">
              <w:marLeft w:val="0"/>
              <w:marRight w:val="0"/>
              <w:marTop w:val="0"/>
              <w:marBottom w:val="0"/>
              <w:divBdr>
                <w:top w:val="none" w:sz="0" w:space="0" w:color="auto"/>
                <w:left w:val="none" w:sz="0" w:space="0" w:color="auto"/>
                <w:bottom w:val="none" w:sz="0" w:space="0" w:color="auto"/>
                <w:right w:val="none" w:sz="0" w:space="0" w:color="auto"/>
              </w:divBdr>
              <w:divsChild>
                <w:div w:id="1318219465">
                  <w:marLeft w:val="0"/>
                  <w:marRight w:val="0"/>
                  <w:marTop w:val="0"/>
                  <w:marBottom w:val="0"/>
                  <w:divBdr>
                    <w:top w:val="none" w:sz="0" w:space="0" w:color="auto"/>
                    <w:left w:val="none" w:sz="0" w:space="0" w:color="auto"/>
                    <w:bottom w:val="none" w:sz="0" w:space="0" w:color="auto"/>
                    <w:right w:val="none" w:sz="0" w:space="0" w:color="auto"/>
                  </w:divBdr>
                  <w:divsChild>
                    <w:div w:id="1073165651">
                      <w:marLeft w:val="0"/>
                      <w:marRight w:val="0"/>
                      <w:marTop w:val="0"/>
                      <w:marBottom w:val="0"/>
                      <w:divBdr>
                        <w:top w:val="none" w:sz="0" w:space="0" w:color="auto"/>
                        <w:left w:val="none" w:sz="0" w:space="0" w:color="auto"/>
                        <w:bottom w:val="none" w:sz="0" w:space="0" w:color="auto"/>
                        <w:right w:val="none" w:sz="0" w:space="0" w:color="auto"/>
                      </w:divBdr>
                      <w:divsChild>
                        <w:div w:id="1075399987">
                          <w:marLeft w:val="0"/>
                          <w:marRight w:val="0"/>
                          <w:marTop w:val="0"/>
                          <w:marBottom w:val="0"/>
                          <w:divBdr>
                            <w:top w:val="none" w:sz="0" w:space="0" w:color="auto"/>
                            <w:left w:val="none" w:sz="0" w:space="0" w:color="auto"/>
                            <w:bottom w:val="none" w:sz="0" w:space="0" w:color="auto"/>
                            <w:right w:val="none" w:sz="0" w:space="0" w:color="auto"/>
                          </w:divBdr>
                          <w:divsChild>
                            <w:div w:id="534150728">
                              <w:marLeft w:val="0"/>
                              <w:marRight w:val="0"/>
                              <w:marTop w:val="0"/>
                              <w:marBottom w:val="0"/>
                              <w:divBdr>
                                <w:top w:val="none" w:sz="0" w:space="0" w:color="auto"/>
                                <w:left w:val="none" w:sz="0" w:space="0" w:color="auto"/>
                                <w:bottom w:val="none" w:sz="0" w:space="0" w:color="auto"/>
                                <w:right w:val="none" w:sz="0" w:space="0" w:color="auto"/>
                              </w:divBdr>
                              <w:divsChild>
                                <w:div w:id="661931621">
                                  <w:marLeft w:val="0"/>
                                  <w:marRight w:val="0"/>
                                  <w:marTop w:val="0"/>
                                  <w:marBottom w:val="0"/>
                                  <w:divBdr>
                                    <w:top w:val="none" w:sz="0" w:space="0" w:color="auto"/>
                                    <w:left w:val="none" w:sz="0" w:space="0" w:color="auto"/>
                                    <w:bottom w:val="none" w:sz="0" w:space="0" w:color="auto"/>
                                    <w:right w:val="none" w:sz="0" w:space="0" w:color="auto"/>
                                  </w:divBdr>
                                  <w:divsChild>
                                    <w:div w:id="21097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9620">
              <w:marLeft w:val="0"/>
              <w:marRight w:val="0"/>
              <w:marTop w:val="0"/>
              <w:marBottom w:val="0"/>
              <w:divBdr>
                <w:top w:val="none" w:sz="0" w:space="0" w:color="auto"/>
                <w:left w:val="none" w:sz="0" w:space="0" w:color="auto"/>
                <w:bottom w:val="none" w:sz="0" w:space="0" w:color="auto"/>
                <w:right w:val="none" w:sz="0" w:space="0" w:color="auto"/>
              </w:divBdr>
              <w:divsChild>
                <w:div w:id="677586824">
                  <w:marLeft w:val="0"/>
                  <w:marRight w:val="0"/>
                  <w:marTop w:val="0"/>
                  <w:marBottom w:val="0"/>
                  <w:divBdr>
                    <w:top w:val="none" w:sz="0" w:space="0" w:color="auto"/>
                    <w:left w:val="none" w:sz="0" w:space="0" w:color="auto"/>
                    <w:bottom w:val="none" w:sz="0" w:space="0" w:color="auto"/>
                    <w:right w:val="none" w:sz="0" w:space="0" w:color="auto"/>
                  </w:divBdr>
                  <w:divsChild>
                    <w:div w:id="1755279789">
                      <w:marLeft w:val="0"/>
                      <w:marRight w:val="0"/>
                      <w:marTop w:val="0"/>
                      <w:marBottom w:val="0"/>
                      <w:divBdr>
                        <w:top w:val="none" w:sz="0" w:space="0" w:color="auto"/>
                        <w:left w:val="none" w:sz="0" w:space="0" w:color="auto"/>
                        <w:bottom w:val="none" w:sz="0" w:space="0" w:color="auto"/>
                        <w:right w:val="none" w:sz="0" w:space="0" w:color="auto"/>
                      </w:divBdr>
                      <w:divsChild>
                        <w:div w:id="614867536">
                          <w:marLeft w:val="0"/>
                          <w:marRight w:val="0"/>
                          <w:marTop w:val="0"/>
                          <w:marBottom w:val="0"/>
                          <w:divBdr>
                            <w:top w:val="none" w:sz="0" w:space="0" w:color="auto"/>
                            <w:left w:val="none" w:sz="0" w:space="0" w:color="auto"/>
                            <w:bottom w:val="none" w:sz="0" w:space="0" w:color="auto"/>
                            <w:right w:val="none" w:sz="0" w:space="0" w:color="auto"/>
                          </w:divBdr>
                          <w:divsChild>
                            <w:div w:id="599412676">
                              <w:marLeft w:val="0"/>
                              <w:marRight w:val="0"/>
                              <w:marTop w:val="0"/>
                              <w:marBottom w:val="0"/>
                              <w:divBdr>
                                <w:top w:val="none" w:sz="0" w:space="0" w:color="auto"/>
                                <w:left w:val="none" w:sz="0" w:space="0" w:color="auto"/>
                                <w:bottom w:val="none" w:sz="0" w:space="0" w:color="auto"/>
                                <w:right w:val="none" w:sz="0" w:space="0" w:color="auto"/>
                              </w:divBdr>
                              <w:divsChild>
                                <w:div w:id="1174110201">
                                  <w:marLeft w:val="0"/>
                                  <w:marRight w:val="0"/>
                                  <w:marTop w:val="0"/>
                                  <w:marBottom w:val="0"/>
                                  <w:divBdr>
                                    <w:top w:val="none" w:sz="0" w:space="0" w:color="auto"/>
                                    <w:left w:val="none" w:sz="0" w:space="0" w:color="auto"/>
                                    <w:bottom w:val="none" w:sz="0" w:space="0" w:color="auto"/>
                                    <w:right w:val="none" w:sz="0" w:space="0" w:color="auto"/>
                                  </w:divBdr>
                                  <w:divsChild>
                                    <w:div w:id="7883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27310">
              <w:marLeft w:val="0"/>
              <w:marRight w:val="0"/>
              <w:marTop w:val="0"/>
              <w:marBottom w:val="0"/>
              <w:divBdr>
                <w:top w:val="none" w:sz="0" w:space="0" w:color="auto"/>
                <w:left w:val="none" w:sz="0" w:space="0" w:color="auto"/>
                <w:bottom w:val="none" w:sz="0" w:space="0" w:color="auto"/>
                <w:right w:val="none" w:sz="0" w:space="0" w:color="auto"/>
              </w:divBdr>
              <w:divsChild>
                <w:div w:id="1030953271">
                  <w:marLeft w:val="0"/>
                  <w:marRight w:val="0"/>
                  <w:marTop w:val="0"/>
                  <w:marBottom w:val="0"/>
                  <w:divBdr>
                    <w:top w:val="none" w:sz="0" w:space="0" w:color="auto"/>
                    <w:left w:val="none" w:sz="0" w:space="0" w:color="auto"/>
                    <w:bottom w:val="none" w:sz="0" w:space="0" w:color="auto"/>
                    <w:right w:val="none" w:sz="0" w:space="0" w:color="auto"/>
                  </w:divBdr>
                  <w:divsChild>
                    <w:div w:id="1204244904">
                      <w:marLeft w:val="0"/>
                      <w:marRight w:val="0"/>
                      <w:marTop w:val="0"/>
                      <w:marBottom w:val="0"/>
                      <w:divBdr>
                        <w:top w:val="none" w:sz="0" w:space="0" w:color="auto"/>
                        <w:left w:val="none" w:sz="0" w:space="0" w:color="auto"/>
                        <w:bottom w:val="none" w:sz="0" w:space="0" w:color="auto"/>
                        <w:right w:val="none" w:sz="0" w:space="0" w:color="auto"/>
                      </w:divBdr>
                      <w:divsChild>
                        <w:div w:id="2013869822">
                          <w:marLeft w:val="0"/>
                          <w:marRight w:val="0"/>
                          <w:marTop w:val="0"/>
                          <w:marBottom w:val="0"/>
                          <w:divBdr>
                            <w:top w:val="none" w:sz="0" w:space="0" w:color="auto"/>
                            <w:left w:val="none" w:sz="0" w:space="0" w:color="auto"/>
                            <w:bottom w:val="none" w:sz="0" w:space="0" w:color="auto"/>
                            <w:right w:val="none" w:sz="0" w:space="0" w:color="auto"/>
                          </w:divBdr>
                          <w:divsChild>
                            <w:div w:id="394667484">
                              <w:marLeft w:val="0"/>
                              <w:marRight w:val="0"/>
                              <w:marTop w:val="0"/>
                              <w:marBottom w:val="0"/>
                              <w:divBdr>
                                <w:top w:val="none" w:sz="0" w:space="0" w:color="auto"/>
                                <w:left w:val="none" w:sz="0" w:space="0" w:color="auto"/>
                                <w:bottom w:val="none" w:sz="0" w:space="0" w:color="auto"/>
                                <w:right w:val="none" w:sz="0" w:space="0" w:color="auto"/>
                              </w:divBdr>
                              <w:divsChild>
                                <w:div w:id="1646230667">
                                  <w:marLeft w:val="0"/>
                                  <w:marRight w:val="0"/>
                                  <w:marTop w:val="0"/>
                                  <w:marBottom w:val="0"/>
                                  <w:divBdr>
                                    <w:top w:val="none" w:sz="0" w:space="0" w:color="auto"/>
                                    <w:left w:val="none" w:sz="0" w:space="0" w:color="auto"/>
                                    <w:bottom w:val="none" w:sz="0" w:space="0" w:color="auto"/>
                                    <w:right w:val="none" w:sz="0" w:space="0" w:color="auto"/>
                                  </w:divBdr>
                                  <w:divsChild>
                                    <w:div w:id="2535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5562">
              <w:marLeft w:val="0"/>
              <w:marRight w:val="0"/>
              <w:marTop w:val="0"/>
              <w:marBottom w:val="0"/>
              <w:divBdr>
                <w:top w:val="none" w:sz="0" w:space="0" w:color="auto"/>
                <w:left w:val="none" w:sz="0" w:space="0" w:color="auto"/>
                <w:bottom w:val="none" w:sz="0" w:space="0" w:color="auto"/>
                <w:right w:val="none" w:sz="0" w:space="0" w:color="auto"/>
              </w:divBdr>
              <w:divsChild>
                <w:div w:id="1765493299">
                  <w:marLeft w:val="0"/>
                  <w:marRight w:val="0"/>
                  <w:marTop w:val="0"/>
                  <w:marBottom w:val="0"/>
                  <w:divBdr>
                    <w:top w:val="none" w:sz="0" w:space="0" w:color="auto"/>
                    <w:left w:val="none" w:sz="0" w:space="0" w:color="auto"/>
                    <w:bottom w:val="none" w:sz="0" w:space="0" w:color="auto"/>
                    <w:right w:val="none" w:sz="0" w:space="0" w:color="auto"/>
                  </w:divBdr>
                  <w:divsChild>
                    <w:div w:id="1375236020">
                      <w:marLeft w:val="0"/>
                      <w:marRight w:val="0"/>
                      <w:marTop w:val="0"/>
                      <w:marBottom w:val="0"/>
                      <w:divBdr>
                        <w:top w:val="none" w:sz="0" w:space="0" w:color="auto"/>
                        <w:left w:val="none" w:sz="0" w:space="0" w:color="auto"/>
                        <w:bottom w:val="none" w:sz="0" w:space="0" w:color="auto"/>
                        <w:right w:val="none" w:sz="0" w:space="0" w:color="auto"/>
                      </w:divBdr>
                      <w:divsChild>
                        <w:div w:id="1059597597">
                          <w:marLeft w:val="0"/>
                          <w:marRight w:val="0"/>
                          <w:marTop w:val="0"/>
                          <w:marBottom w:val="0"/>
                          <w:divBdr>
                            <w:top w:val="none" w:sz="0" w:space="0" w:color="auto"/>
                            <w:left w:val="none" w:sz="0" w:space="0" w:color="auto"/>
                            <w:bottom w:val="none" w:sz="0" w:space="0" w:color="auto"/>
                            <w:right w:val="none" w:sz="0" w:space="0" w:color="auto"/>
                          </w:divBdr>
                          <w:divsChild>
                            <w:div w:id="112595580">
                              <w:marLeft w:val="0"/>
                              <w:marRight w:val="0"/>
                              <w:marTop w:val="0"/>
                              <w:marBottom w:val="0"/>
                              <w:divBdr>
                                <w:top w:val="none" w:sz="0" w:space="0" w:color="auto"/>
                                <w:left w:val="none" w:sz="0" w:space="0" w:color="auto"/>
                                <w:bottom w:val="none" w:sz="0" w:space="0" w:color="auto"/>
                                <w:right w:val="none" w:sz="0" w:space="0" w:color="auto"/>
                              </w:divBdr>
                              <w:divsChild>
                                <w:div w:id="428628031">
                                  <w:marLeft w:val="0"/>
                                  <w:marRight w:val="0"/>
                                  <w:marTop w:val="0"/>
                                  <w:marBottom w:val="0"/>
                                  <w:divBdr>
                                    <w:top w:val="none" w:sz="0" w:space="0" w:color="auto"/>
                                    <w:left w:val="none" w:sz="0" w:space="0" w:color="auto"/>
                                    <w:bottom w:val="none" w:sz="0" w:space="0" w:color="auto"/>
                                    <w:right w:val="none" w:sz="0" w:space="0" w:color="auto"/>
                                  </w:divBdr>
                                  <w:divsChild>
                                    <w:div w:id="18215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84752">
              <w:marLeft w:val="0"/>
              <w:marRight w:val="0"/>
              <w:marTop w:val="0"/>
              <w:marBottom w:val="0"/>
              <w:divBdr>
                <w:top w:val="none" w:sz="0" w:space="0" w:color="auto"/>
                <w:left w:val="none" w:sz="0" w:space="0" w:color="auto"/>
                <w:bottom w:val="none" w:sz="0" w:space="0" w:color="auto"/>
                <w:right w:val="none" w:sz="0" w:space="0" w:color="auto"/>
              </w:divBdr>
              <w:divsChild>
                <w:div w:id="959610247">
                  <w:marLeft w:val="0"/>
                  <w:marRight w:val="0"/>
                  <w:marTop w:val="0"/>
                  <w:marBottom w:val="0"/>
                  <w:divBdr>
                    <w:top w:val="none" w:sz="0" w:space="0" w:color="auto"/>
                    <w:left w:val="none" w:sz="0" w:space="0" w:color="auto"/>
                    <w:bottom w:val="none" w:sz="0" w:space="0" w:color="auto"/>
                    <w:right w:val="none" w:sz="0" w:space="0" w:color="auto"/>
                  </w:divBdr>
                  <w:divsChild>
                    <w:div w:id="1842235662">
                      <w:marLeft w:val="0"/>
                      <w:marRight w:val="0"/>
                      <w:marTop w:val="0"/>
                      <w:marBottom w:val="0"/>
                      <w:divBdr>
                        <w:top w:val="none" w:sz="0" w:space="0" w:color="auto"/>
                        <w:left w:val="none" w:sz="0" w:space="0" w:color="auto"/>
                        <w:bottom w:val="none" w:sz="0" w:space="0" w:color="auto"/>
                        <w:right w:val="none" w:sz="0" w:space="0" w:color="auto"/>
                      </w:divBdr>
                      <w:divsChild>
                        <w:div w:id="197201834">
                          <w:marLeft w:val="0"/>
                          <w:marRight w:val="0"/>
                          <w:marTop w:val="0"/>
                          <w:marBottom w:val="0"/>
                          <w:divBdr>
                            <w:top w:val="none" w:sz="0" w:space="0" w:color="auto"/>
                            <w:left w:val="none" w:sz="0" w:space="0" w:color="auto"/>
                            <w:bottom w:val="none" w:sz="0" w:space="0" w:color="auto"/>
                            <w:right w:val="none" w:sz="0" w:space="0" w:color="auto"/>
                          </w:divBdr>
                          <w:divsChild>
                            <w:div w:id="777869989">
                              <w:marLeft w:val="0"/>
                              <w:marRight w:val="0"/>
                              <w:marTop w:val="0"/>
                              <w:marBottom w:val="0"/>
                              <w:divBdr>
                                <w:top w:val="none" w:sz="0" w:space="0" w:color="auto"/>
                                <w:left w:val="none" w:sz="0" w:space="0" w:color="auto"/>
                                <w:bottom w:val="none" w:sz="0" w:space="0" w:color="auto"/>
                                <w:right w:val="none" w:sz="0" w:space="0" w:color="auto"/>
                              </w:divBdr>
                              <w:divsChild>
                                <w:div w:id="1279022908">
                                  <w:marLeft w:val="0"/>
                                  <w:marRight w:val="0"/>
                                  <w:marTop w:val="0"/>
                                  <w:marBottom w:val="0"/>
                                  <w:divBdr>
                                    <w:top w:val="none" w:sz="0" w:space="0" w:color="auto"/>
                                    <w:left w:val="none" w:sz="0" w:space="0" w:color="auto"/>
                                    <w:bottom w:val="none" w:sz="0" w:space="0" w:color="auto"/>
                                    <w:right w:val="none" w:sz="0" w:space="0" w:color="auto"/>
                                  </w:divBdr>
                                  <w:divsChild>
                                    <w:div w:id="17026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80522">
              <w:marLeft w:val="0"/>
              <w:marRight w:val="0"/>
              <w:marTop w:val="0"/>
              <w:marBottom w:val="0"/>
              <w:divBdr>
                <w:top w:val="none" w:sz="0" w:space="0" w:color="auto"/>
                <w:left w:val="none" w:sz="0" w:space="0" w:color="auto"/>
                <w:bottom w:val="none" w:sz="0" w:space="0" w:color="auto"/>
                <w:right w:val="none" w:sz="0" w:space="0" w:color="auto"/>
              </w:divBdr>
              <w:divsChild>
                <w:div w:id="1266619560">
                  <w:marLeft w:val="0"/>
                  <w:marRight w:val="0"/>
                  <w:marTop w:val="0"/>
                  <w:marBottom w:val="0"/>
                  <w:divBdr>
                    <w:top w:val="none" w:sz="0" w:space="0" w:color="auto"/>
                    <w:left w:val="none" w:sz="0" w:space="0" w:color="auto"/>
                    <w:bottom w:val="none" w:sz="0" w:space="0" w:color="auto"/>
                    <w:right w:val="none" w:sz="0" w:space="0" w:color="auto"/>
                  </w:divBdr>
                  <w:divsChild>
                    <w:div w:id="344597615">
                      <w:marLeft w:val="0"/>
                      <w:marRight w:val="0"/>
                      <w:marTop w:val="0"/>
                      <w:marBottom w:val="0"/>
                      <w:divBdr>
                        <w:top w:val="none" w:sz="0" w:space="0" w:color="auto"/>
                        <w:left w:val="none" w:sz="0" w:space="0" w:color="auto"/>
                        <w:bottom w:val="none" w:sz="0" w:space="0" w:color="auto"/>
                        <w:right w:val="none" w:sz="0" w:space="0" w:color="auto"/>
                      </w:divBdr>
                      <w:divsChild>
                        <w:div w:id="186453917">
                          <w:marLeft w:val="0"/>
                          <w:marRight w:val="0"/>
                          <w:marTop w:val="0"/>
                          <w:marBottom w:val="0"/>
                          <w:divBdr>
                            <w:top w:val="none" w:sz="0" w:space="0" w:color="auto"/>
                            <w:left w:val="none" w:sz="0" w:space="0" w:color="auto"/>
                            <w:bottom w:val="none" w:sz="0" w:space="0" w:color="auto"/>
                            <w:right w:val="none" w:sz="0" w:space="0" w:color="auto"/>
                          </w:divBdr>
                          <w:divsChild>
                            <w:div w:id="152764923">
                              <w:marLeft w:val="0"/>
                              <w:marRight w:val="0"/>
                              <w:marTop w:val="0"/>
                              <w:marBottom w:val="0"/>
                              <w:divBdr>
                                <w:top w:val="none" w:sz="0" w:space="0" w:color="auto"/>
                                <w:left w:val="none" w:sz="0" w:space="0" w:color="auto"/>
                                <w:bottom w:val="none" w:sz="0" w:space="0" w:color="auto"/>
                                <w:right w:val="none" w:sz="0" w:space="0" w:color="auto"/>
                              </w:divBdr>
                              <w:divsChild>
                                <w:div w:id="438573939">
                                  <w:marLeft w:val="0"/>
                                  <w:marRight w:val="0"/>
                                  <w:marTop w:val="0"/>
                                  <w:marBottom w:val="0"/>
                                  <w:divBdr>
                                    <w:top w:val="none" w:sz="0" w:space="0" w:color="auto"/>
                                    <w:left w:val="none" w:sz="0" w:space="0" w:color="auto"/>
                                    <w:bottom w:val="none" w:sz="0" w:space="0" w:color="auto"/>
                                    <w:right w:val="none" w:sz="0" w:space="0" w:color="auto"/>
                                  </w:divBdr>
                                  <w:divsChild>
                                    <w:div w:id="13463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95753">
              <w:marLeft w:val="0"/>
              <w:marRight w:val="0"/>
              <w:marTop w:val="0"/>
              <w:marBottom w:val="0"/>
              <w:divBdr>
                <w:top w:val="none" w:sz="0" w:space="0" w:color="auto"/>
                <w:left w:val="none" w:sz="0" w:space="0" w:color="auto"/>
                <w:bottom w:val="none" w:sz="0" w:space="0" w:color="auto"/>
                <w:right w:val="none" w:sz="0" w:space="0" w:color="auto"/>
              </w:divBdr>
              <w:divsChild>
                <w:div w:id="2089498586">
                  <w:marLeft w:val="0"/>
                  <w:marRight w:val="0"/>
                  <w:marTop w:val="0"/>
                  <w:marBottom w:val="0"/>
                  <w:divBdr>
                    <w:top w:val="none" w:sz="0" w:space="0" w:color="auto"/>
                    <w:left w:val="none" w:sz="0" w:space="0" w:color="auto"/>
                    <w:bottom w:val="none" w:sz="0" w:space="0" w:color="auto"/>
                    <w:right w:val="none" w:sz="0" w:space="0" w:color="auto"/>
                  </w:divBdr>
                  <w:divsChild>
                    <w:div w:id="449933096">
                      <w:marLeft w:val="0"/>
                      <w:marRight w:val="0"/>
                      <w:marTop w:val="0"/>
                      <w:marBottom w:val="0"/>
                      <w:divBdr>
                        <w:top w:val="none" w:sz="0" w:space="0" w:color="auto"/>
                        <w:left w:val="none" w:sz="0" w:space="0" w:color="auto"/>
                        <w:bottom w:val="none" w:sz="0" w:space="0" w:color="auto"/>
                        <w:right w:val="none" w:sz="0" w:space="0" w:color="auto"/>
                      </w:divBdr>
                      <w:divsChild>
                        <w:div w:id="1036202669">
                          <w:marLeft w:val="0"/>
                          <w:marRight w:val="0"/>
                          <w:marTop w:val="0"/>
                          <w:marBottom w:val="0"/>
                          <w:divBdr>
                            <w:top w:val="none" w:sz="0" w:space="0" w:color="auto"/>
                            <w:left w:val="none" w:sz="0" w:space="0" w:color="auto"/>
                            <w:bottom w:val="none" w:sz="0" w:space="0" w:color="auto"/>
                            <w:right w:val="none" w:sz="0" w:space="0" w:color="auto"/>
                          </w:divBdr>
                          <w:divsChild>
                            <w:div w:id="1994944955">
                              <w:marLeft w:val="0"/>
                              <w:marRight w:val="0"/>
                              <w:marTop w:val="0"/>
                              <w:marBottom w:val="0"/>
                              <w:divBdr>
                                <w:top w:val="none" w:sz="0" w:space="0" w:color="auto"/>
                                <w:left w:val="none" w:sz="0" w:space="0" w:color="auto"/>
                                <w:bottom w:val="none" w:sz="0" w:space="0" w:color="auto"/>
                                <w:right w:val="none" w:sz="0" w:space="0" w:color="auto"/>
                              </w:divBdr>
                              <w:divsChild>
                                <w:div w:id="1615867370">
                                  <w:marLeft w:val="0"/>
                                  <w:marRight w:val="0"/>
                                  <w:marTop w:val="0"/>
                                  <w:marBottom w:val="0"/>
                                  <w:divBdr>
                                    <w:top w:val="none" w:sz="0" w:space="0" w:color="auto"/>
                                    <w:left w:val="none" w:sz="0" w:space="0" w:color="auto"/>
                                    <w:bottom w:val="none" w:sz="0" w:space="0" w:color="auto"/>
                                    <w:right w:val="none" w:sz="0" w:space="0" w:color="auto"/>
                                  </w:divBdr>
                                  <w:divsChild>
                                    <w:div w:id="1259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0935">
              <w:marLeft w:val="0"/>
              <w:marRight w:val="0"/>
              <w:marTop w:val="0"/>
              <w:marBottom w:val="0"/>
              <w:divBdr>
                <w:top w:val="none" w:sz="0" w:space="0" w:color="auto"/>
                <w:left w:val="none" w:sz="0" w:space="0" w:color="auto"/>
                <w:bottom w:val="none" w:sz="0" w:space="0" w:color="auto"/>
                <w:right w:val="none" w:sz="0" w:space="0" w:color="auto"/>
              </w:divBdr>
              <w:divsChild>
                <w:div w:id="1562449330">
                  <w:marLeft w:val="0"/>
                  <w:marRight w:val="0"/>
                  <w:marTop w:val="0"/>
                  <w:marBottom w:val="0"/>
                  <w:divBdr>
                    <w:top w:val="none" w:sz="0" w:space="0" w:color="auto"/>
                    <w:left w:val="none" w:sz="0" w:space="0" w:color="auto"/>
                    <w:bottom w:val="none" w:sz="0" w:space="0" w:color="auto"/>
                    <w:right w:val="none" w:sz="0" w:space="0" w:color="auto"/>
                  </w:divBdr>
                  <w:divsChild>
                    <w:div w:id="740910580">
                      <w:marLeft w:val="0"/>
                      <w:marRight w:val="0"/>
                      <w:marTop w:val="0"/>
                      <w:marBottom w:val="0"/>
                      <w:divBdr>
                        <w:top w:val="none" w:sz="0" w:space="0" w:color="auto"/>
                        <w:left w:val="none" w:sz="0" w:space="0" w:color="auto"/>
                        <w:bottom w:val="none" w:sz="0" w:space="0" w:color="auto"/>
                        <w:right w:val="none" w:sz="0" w:space="0" w:color="auto"/>
                      </w:divBdr>
                      <w:divsChild>
                        <w:div w:id="989790439">
                          <w:marLeft w:val="0"/>
                          <w:marRight w:val="0"/>
                          <w:marTop w:val="0"/>
                          <w:marBottom w:val="0"/>
                          <w:divBdr>
                            <w:top w:val="none" w:sz="0" w:space="0" w:color="auto"/>
                            <w:left w:val="none" w:sz="0" w:space="0" w:color="auto"/>
                            <w:bottom w:val="none" w:sz="0" w:space="0" w:color="auto"/>
                            <w:right w:val="none" w:sz="0" w:space="0" w:color="auto"/>
                          </w:divBdr>
                          <w:divsChild>
                            <w:div w:id="1358584683">
                              <w:marLeft w:val="0"/>
                              <w:marRight w:val="0"/>
                              <w:marTop w:val="0"/>
                              <w:marBottom w:val="0"/>
                              <w:divBdr>
                                <w:top w:val="none" w:sz="0" w:space="0" w:color="auto"/>
                                <w:left w:val="none" w:sz="0" w:space="0" w:color="auto"/>
                                <w:bottom w:val="none" w:sz="0" w:space="0" w:color="auto"/>
                                <w:right w:val="none" w:sz="0" w:space="0" w:color="auto"/>
                              </w:divBdr>
                              <w:divsChild>
                                <w:div w:id="1093819624">
                                  <w:marLeft w:val="0"/>
                                  <w:marRight w:val="0"/>
                                  <w:marTop w:val="0"/>
                                  <w:marBottom w:val="0"/>
                                  <w:divBdr>
                                    <w:top w:val="none" w:sz="0" w:space="0" w:color="auto"/>
                                    <w:left w:val="none" w:sz="0" w:space="0" w:color="auto"/>
                                    <w:bottom w:val="none" w:sz="0" w:space="0" w:color="auto"/>
                                    <w:right w:val="none" w:sz="0" w:space="0" w:color="auto"/>
                                  </w:divBdr>
                                  <w:divsChild>
                                    <w:div w:id="1319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1445">
              <w:marLeft w:val="0"/>
              <w:marRight w:val="0"/>
              <w:marTop w:val="0"/>
              <w:marBottom w:val="0"/>
              <w:divBdr>
                <w:top w:val="none" w:sz="0" w:space="0" w:color="auto"/>
                <w:left w:val="none" w:sz="0" w:space="0" w:color="auto"/>
                <w:bottom w:val="none" w:sz="0" w:space="0" w:color="auto"/>
                <w:right w:val="none" w:sz="0" w:space="0" w:color="auto"/>
              </w:divBdr>
              <w:divsChild>
                <w:div w:id="1741706195">
                  <w:marLeft w:val="0"/>
                  <w:marRight w:val="0"/>
                  <w:marTop w:val="0"/>
                  <w:marBottom w:val="0"/>
                  <w:divBdr>
                    <w:top w:val="none" w:sz="0" w:space="0" w:color="auto"/>
                    <w:left w:val="none" w:sz="0" w:space="0" w:color="auto"/>
                    <w:bottom w:val="none" w:sz="0" w:space="0" w:color="auto"/>
                    <w:right w:val="none" w:sz="0" w:space="0" w:color="auto"/>
                  </w:divBdr>
                  <w:divsChild>
                    <w:div w:id="1766339477">
                      <w:marLeft w:val="0"/>
                      <w:marRight w:val="0"/>
                      <w:marTop w:val="0"/>
                      <w:marBottom w:val="0"/>
                      <w:divBdr>
                        <w:top w:val="none" w:sz="0" w:space="0" w:color="auto"/>
                        <w:left w:val="none" w:sz="0" w:space="0" w:color="auto"/>
                        <w:bottom w:val="none" w:sz="0" w:space="0" w:color="auto"/>
                        <w:right w:val="none" w:sz="0" w:space="0" w:color="auto"/>
                      </w:divBdr>
                      <w:divsChild>
                        <w:div w:id="711658222">
                          <w:marLeft w:val="0"/>
                          <w:marRight w:val="0"/>
                          <w:marTop w:val="0"/>
                          <w:marBottom w:val="0"/>
                          <w:divBdr>
                            <w:top w:val="none" w:sz="0" w:space="0" w:color="auto"/>
                            <w:left w:val="none" w:sz="0" w:space="0" w:color="auto"/>
                            <w:bottom w:val="none" w:sz="0" w:space="0" w:color="auto"/>
                            <w:right w:val="none" w:sz="0" w:space="0" w:color="auto"/>
                          </w:divBdr>
                          <w:divsChild>
                            <w:div w:id="1296254155">
                              <w:marLeft w:val="0"/>
                              <w:marRight w:val="0"/>
                              <w:marTop w:val="0"/>
                              <w:marBottom w:val="0"/>
                              <w:divBdr>
                                <w:top w:val="none" w:sz="0" w:space="0" w:color="auto"/>
                                <w:left w:val="none" w:sz="0" w:space="0" w:color="auto"/>
                                <w:bottom w:val="none" w:sz="0" w:space="0" w:color="auto"/>
                                <w:right w:val="none" w:sz="0" w:space="0" w:color="auto"/>
                              </w:divBdr>
                              <w:divsChild>
                                <w:div w:id="1904221605">
                                  <w:marLeft w:val="0"/>
                                  <w:marRight w:val="0"/>
                                  <w:marTop w:val="0"/>
                                  <w:marBottom w:val="0"/>
                                  <w:divBdr>
                                    <w:top w:val="none" w:sz="0" w:space="0" w:color="auto"/>
                                    <w:left w:val="none" w:sz="0" w:space="0" w:color="auto"/>
                                    <w:bottom w:val="none" w:sz="0" w:space="0" w:color="auto"/>
                                    <w:right w:val="none" w:sz="0" w:space="0" w:color="auto"/>
                                  </w:divBdr>
                                  <w:divsChild>
                                    <w:div w:id="8496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613740">
          <w:marLeft w:val="0"/>
          <w:marRight w:val="0"/>
          <w:marTop w:val="0"/>
          <w:marBottom w:val="0"/>
          <w:divBdr>
            <w:top w:val="none" w:sz="0" w:space="0" w:color="auto"/>
            <w:left w:val="none" w:sz="0" w:space="0" w:color="auto"/>
            <w:bottom w:val="none" w:sz="0" w:space="0" w:color="auto"/>
            <w:right w:val="none" w:sz="0" w:space="0" w:color="auto"/>
          </w:divBdr>
          <w:divsChild>
            <w:div w:id="2010139251">
              <w:marLeft w:val="0"/>
              <w:marRight w:val="0"/>
              <w:marTop w:val="0"/>
              <w:marBottom w:val="0"/>
              <w:divBdr>
                <w:top w:val="none" w:sz="0" w:space="0" w:color="auto"/>
                <w:left w:val="none" w:sz="0" w:space="0" w:color="auto"/>
                <w:bottom w:val="none" w:sz="0" w:space="0" w:color="auto"/>
                <w:right w:val="none" w:sz="0" w:space="0" w:color="auto"/>
              </w:divBdr>
              <w:divsChild>
                <w:div w:id="672538893">
                  <w:marLeft w:val="0"/>
                  <w:marRight w:val="0"/>
                  <w:marTop w:val="0"/>
                  <w:marBottom w:val="0"/>
                  <w:divBdr>
                    <w:top w:val="none" w:sz="0" w:space="0" w:color="auto"/>
                    <w:left w:val="none" w:sz="0" w:space="0" w:color="auto"/>
                    <w:bottom w:val="none" w:sz="0" w:space="0" w:color="auto"/>
                    <w:right w:val="none" w:sz="0" w:space="0" w:color="auto"/>
                  </w:divBdr>
                  <w:divsChild>
                    <w:div w:id="1916666824">
                      <w:marLeft w:val="0"/>
                      <w:marRight w:val="0"/>
                      <w:marTop w:val="0"/>
                      <w:marBottom w:val="0"/>
                      <w:divBdr>
                        <w:top w:val="none" w:sz="0" w:space="0" w:color="auto"/>
                        <w:left w:val="none" w:sz="0" w:space="0" w:color="auto"/>
                        <w:bottom w:val="none" w:sz="0" w:space="0" w:color="auto"/>
                        <w:right w:val="none" w:sz="0" w:space="0" w:color="auto"/>
                      </w:divBdr>
                      <w:divsChild>
                        <w:div w:id="125513981">
                          <w:marLeft w:val="0"/>
                          <w:marRight w:val="0"/>
                          <w:marTop w:val="0"/>
                          <w:marBottom w:val="0"/>
                          <w:divBdr>
                            <w:top w:val="none" w:sz="0" w:space="0" w:color="auto"/>
                            <w:left w:val="none" w:sz="0" w:space="0" w:color="auto"/>
                            <w:bottom w:val="none" w:sz="0" w:space="0" w:color="auto"/>
                            <w:right w:val="none" w:sz="0" w:space="0" w:color="auto"/>
                          </w:divBdr>
                          <w:divsChild>
                            <w:div w:id="616646578">
                              <w:marLeft w:val="0"/>
                              <w:marRight w:val="0"/>
                              <w:marTop w:val="0"/>
                              <w:marBottom w:val="0"/>
                              <w:divBdr>
                                <w:top w:val="none" w:sz="0" w:space="0" w:color="auto"/>
                                <w:left w:val="none" w:sz="0" w:space="0" w:color="auto"/>
                                <w:bottom w:val="none" w:sz="0" w:space="0" w:color="auto"/>
                                <w:right w:val="none" w:sz="0" w:space="0" w:color="auto"/>
                              </w:divBdr>
                              <w:divsChild>
                                <w:div w:id="1657537243">
                                  <w:marLeft w:val="0"/>
                                  <w:marRight w:val="0"/>
                                  <w:marTop w:val="0"/>
                                  <w:marBottom w:val="0"/>
                                  <w:divBdr>
                                    <w:top w:val="none" w:sz="0" w:space="0" w:color="auto"/>
                                    <w:left w:val="none" w:sz="0" w:space="0" w:color="auto"/>
                                    <w:bottom w:val="none" w:sz="0" w:space="0" w:color="auto"/>
                                    <w:right w:val="none" w:sz="0" w:space="0" w:color="auto"/>
                                  </w:divBdr>
                                  <w:divsChild>
                                    <w:div w:id="20914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87853">
      <w:bodyDiv w:val="1"/>
      <w:marLeft w:val="0"/>
      <w:marRight w:val="0"/>
      <w:marTop w:val="0"/>
      <w:marBottom w:val="0"/>
      <w:divBdr>
        <w:top w:val="none" w:sz="0" w:space="0" w:color="auto"/>
        <w:left w:val="none" w:sz="0" w:space="0" w:color="auto"/>
        <w:bottom w:val="none" w:sz="0" w:space="0" w:color="auto"/>
        <w:right w:val="none" w:sz="0" w:space="0" w:color="auto"/>
      </w:divBdr>
    </w:div>
    <w:div w:id="1358389559">
      <w:bodyDiv w:val="1"/>
      <w:marLeft w:val="0"/>
      <w:marRight w:val="0"/>
      <w:marTop w:val="0"/>
      <w:marBottom w:val="0"/>
      <w:divBdr>
        <w:top w:val="none" w:sz="0" w:space="0" w:color="auto"/>
        <w:left w:val="none" w:sz="0" w:space="0" w:color="auto"/>
        <w:bottom w:val="none" w:sz="0" w:space="0" w:color="auto"/>
        <w:right w:val="none" w:sz="0" w:space="0" w:color="auto"/>
      </w:divBdr>
      <w:divsChild>
        <w:div w:id="1259097673">
          <w:marLeft w:val="0"/>
          <w:marRight w:val="0"/>
          <w:marTop w:val="0"/>
          <w:marBottom w:val="0"/>
          <w:divBdr>
            <w:top w:val="none" w:sz="0" w:space="0" w:color="auto"/>
            <w:left w:val="none" w:sz="0" w:space="0" w:color="auto"/>
            <w:bottom w:val="none" w:sz="0" w:space="0" w:color="auto"/>
            <w:right w:val="none" w:sz="0" w:space="0" w:color="auto"/>
          </w:divBdr>
          <w:divsChild>
            <w:div w:id="1795902238">
              <w:marLeft w:val="0"/>
              <w:marRight w:val="0"/>
              <w:marTop w:val="0"/>
              <w:marBottom w:val="0"/>
              <w:divBdr>
                <w:top w:val="none" w:sz="0" w:space="0" w:color="auto"/>
                <w:left w:val="none" w:sz="0" w:space="0" w:color="auto"/>
                <w:bottom w:val="none" w:sz="0" w:space="0" w:color="auto"/>
                <w:right w:val="none" w:sz="0" w:space="0" w:color="auto"/>
              </w:divBdr>
              <w:divsChild>
                <w:div w:id="414672402">
                  <w:marLeft w:val="0"/>
                  <w:marRight w:val="0"/>
                  <w:marTop w:val="0"/>
                  <w:marBottom w:val="0"/>
                  <w:divBdr>
                    <w:top w:val="none" w:sz="0" w:space="0" w:color="auto"/>
                    <w:left w:val="none" w:sz="0" w:space="0" w:color="auto"/>
                    <w:bottom w:val="none" w:sz="0" w:space="0" w:color="auto"/>
                    <w:right w:val="none" w:sz="0" w:space="0" w:color="auto"/>
                  </w:divBdr>
                  <w:divsChild>
                    <w:div w:id="592207716">
                      <w:marLeft w:val="0"/>
                      <w:marRight w:val="0"/>
                      <w:marTop w:val="0"/>
                      <w:marBottom w:val="0"/>
                      <w:divBdr>
                        <w:top w:val="none" w:sz="0" w:space="0" w:color="auto"/>
                        <w:left w:val="none" w:sz="0" w:space="0" w:color="auto"/>
                        <w:bottom w:val="none" w:sz="0" w:space="0" w:color="auto"/>
                        <w:right w:val="none" w:sz="0" w:space="0" w:color="auto"/>
                      </w:divBdr>
                      <w:divsChild>
                        <w:div w:id="945501545">
                          <w:marLeft w:val="0"/>
                          <w:marRight w:val="0"/>
                          <w:marTop w:val="0"/>
                          <w:marBottom w:val="0"/>
                          <w:divBdr>
                            <w:top w:val="none" w:sz="0" w:space="0" w:color="auto"/>
                            <w:left w:val="none" w:sz="0" w:space="0" w:color="auto"/>
                            <w:bottom w:val="none" w:sz="0" w:space="0" w:color="auto"/>
                            <w:right w:val="none" w:sz="0" w:space="0" w:color="auto"/>
                          </w:divBdr>
                          <w:divsChild>
                            <w:div w:id="50279122">
                              <w:marLeft w:val="0"/>
                              <w:marRight w:val="0"/>
                              <w:marTop w:val="0"/>
                              <w:marBottom w:val="0"/>
                              <w:divBdr>
                                <w:top w:val="none" w:sz="0" w:space="0" w:color="auto"/>
                                <w:left w:val="none" w:sz="0" w:space="0" w:color="auto"/>
                                <w:bottom w:val="none" w:sz="0" w:space="0" w:color="auto"/>
                                <w:right w:val="none" w:sz="0" w:space="0" w:color="auto"/>
                              </w:divBdr>
                              <w:divsChild>
                                <w:div w:id="11491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22288">
          <w:marLeft w:val="0"/>
          <w:marRight w:val="0"/>
          <w:marTop w:val="0"/>
          <w:marBottom w:val="0"/>
          <w:divBdr>
            <w:top w:val="none" w:sz="0" w:space="0" w:color="auto"/>
            <w:left w:val="none" w:sz="0" w:space="0" w:color="auto"/>
            <w:bottom w:val="none" w:sz="0" w:space="0" w:color="auto"/>
            <w:right w:val="none" w:sz="0" w:space="0" w:color="auto"/>
          </w:divBdr>
          <w:divsChild>
            <w:div w:id="1031228817">
              <w:marLeft w:val="0"/>
              <w:marRight w:val="0"/>
              <w:marTop w:val="0"/>
              <w:marBottom w:val="0"/>
              <w:divBdr>
                <w:top w:val="none" w:sz="0" w:space="0" w:color="auto"/>
                <w:left w:val="none" w:sz="0" w:space="0" w:color="auto"/>
                <w:bottom w:val="none" w:sz="0" w:space="0" w:color="auto"/>
                <w:right w:val="none" w:sz="0" w:space="0" w:color="auto"/>
              </w:divBdr>
              <w:divsChild>
                <w:div w:id="828638296">
                  <w:marLeft w:val="0"/>
                  <w:marRight w:val="0"/>
                  <w:marTop w:val="0"/>
                  <w:marBottom w:val="0"/>
                  <w:divBdr>
                    <w:top w:val="none" w:sz="0" w:space="0" w:color="auto"/>
                    <w:left w:val="none" w:sz="0" w:space="0" w:color="auto"/>
                    <w:bottom w:val="none" w:sz="0" w:space="0" w:color="auto"/>
                    <w:right w:val="none" w:sz="0" w:space="0" w:color="auto"/>
                  </w:divBdr>
                  <w:divsChild>
                    <w:div w:id="41449311">
                      <w:marLeft w:val="0"/>
                      <w:marRight w:val="0"/>
                      <w:marTop w:val="0"/>
                      <w:marBottom w:val="0"/>
                      <w:divBdr>
                        <w:top w:val="none" w:sz="0" w:space="0" w:color="auto"/>
                        <w:left w:val="none" w:sz="0" w:space="0" w:color="auto"/>
                        <w:bottom w:val="none" w:sz="0" w:space="0" w:color="auto"/>
                        <w:right w:val="none" w:sz="0" w:space="0" w:color="auto"/>
                      </w:divBdr>
                      <w:divsChild>
                        <w:div w:id="1318725745">
                          <w:marLeft w:val="0"/>
                          <w:marRight w:val="0"/>
                          <w:marTop w:val="0"/>
                          <w:marBottom w:val="0"/>
                          <w:divBdr>
                            <w:top w:val="none" w:sz="0" w:space="0" w:color="auto"/>
                            <w:left w:val="none" w:sz="0" w:space="0" w:color="auto"/>
                            <w:bottom w:val="none" w:sz="0" w:space="0" w:color="auto"/>
                            <w:right w:val="none" w:sz="0" w:space="0" w:color="auto"/>
                          </w:divBdr>
                          <w:divsChild>
                            <w:div w:id="293020837">
                              <w:marLeft w:val="0"/>
                              <w:marRight w:val="0"/>
                              <w:marTop w:val="0"/>
                              <w:marBottom w:val="0"/>
                              <w:divBdr>
                                <w:top w:val="none" w:sz="0" w:space="0" w:color="auto"/>
                                <w:left w:val="none" w:sz="0" w:space="0" w:color="auto"/>
                                <w:bottom w:val="none" w:sz="0" w:space="0" w:color="auto"/>
                                <w:right w:val="none" w:sz="0" w:space="0" w:color="auto"/>
                              </w:divBdr>
                              <w:divsChild>
                                <w:div w:id="17245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180793">
      <w:bodyDiv w:val="1"/>
      <w:marLeft w:val="0"/>
      <w:marRight w:val="0"/>
      <w:marTop w:val="0"/>
      <w:marBottom w:val="0"/>
      <w:divBdr>
        <w:top w:val="none" w:sz="0" w:space="0" w:color="auto"/>
        <w:left w:val="none" w:sz="0" w:space="0" w:color="auto"/>
        <w:bottom w:val="none" w:sz="0" w:space="0" w:color="auto"/>
        <w:right w:val="none" w:sz="0" w:space="0" w:color="auto"/>
      </w:divBdr>
    </w:div>
    <w:div w:id="1689523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4yTAmx/bToZ/bOAgw5VDrQwYg==">CgMxLjAaGwoBMBIWChQIB0IQCgdWZXJkYW5hEgVBcmlhbBobCgExEhYKFAgHQhAKB1ZlcmRhbmESBUFyaWFsOAByITExaHpUaV9YSzZLVjd5MlFjSzF6TEs2am5ZWW9EUmFLTw==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2459</Words>
  <Characters>14018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BARGERI</dc:creator>
  <cp:lastModifiedBy>Kristian Nika</cp:lastModifiedBy>
  <cp:revision>7</cp:revision>
  <dcterms:created xsi:type="dcterms:W3CDTF">2024-07-16T20:32:00Z</dcterms:created>
  <dcterms:modified xsi:type="dcterms:W3CDTF">2025-07-23T11:47:00Z</dcterms:modified>
</cp:coreProperties>
</file>