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EB235" w14:textId="77777777" w:rsidR="00CC4FAC" w:rsidRDefault="00EE358F">
      <w:pPr>
        <w:jc w:val="center"/>
        <w:rPr>
          <w:rFonts w:ascii="Verdana" w:eastAsia="Verdana" w:hAnsi="Verdana" w:cs="Verdana"/>
          <w:b/>
          <w:color w:val="FF0000"/>
          <w:sz w:val="28"/>
          <w:szCs w:val="28"/>
        </w:rPr>
      </w:pPr>
      <w:r>
        <w:rPr>
          <w:rFonts w:ascii="Verdana" w:eastAsia="Verdana" w:hAnsi="Verdana" w:cs="Verdana"/>
          <w:b/>
          <w:color w:val="FF0000"/>
          <w:sz w:val="28"/>
          <w:szCs w:val="28"/>
        </w:rPr>
        <w:t>SEMINARIO PIEDE-CAVIGLIA: “STESSA DIAGNOSI STESSO TRATTAMENTO? QUANDO IL RAGIONAMENTO CLINICO FA LA DIFFERENZA</w:t>
      </w:r>
    </w:p>
    <w:p w14:paraId="7C4EB236" w14:textId="77777777" w:rsidR="00CC4FAC" w:rsidRDefault="00CC4FAC">
      <w:pPr>
        <w:jc w:val="center"/>
        <w:rPr>
          <w:rFonts w:ascii="Verdana" w:eastAsia="Verdana" w:hAnsi="Verdana" w:cs="Verdana"/>
          <w:b/>
          <w:color w:val="FF0000"/>
          <w:sz w:val="28"/>
          <w:szCs w:val="28"/>
        </w:rPr>
      </w:pPr>
    </w:p>
    <w:p w14:paraId="7C4EB237" w14:textId="77777777" w:rsidR="00CC4FAC" w:rsidRDefault="00EE358F">
      <w:pPr>
        <w:jc w:val="center"/>
        <w:rPr>
          <w:rFonts w:ascii="Verdana" w:eastAsia="Verdana" w:hAnsi="Verdana" w:cs="Verdana"/>
          <w:i/>
        </w:rPr>
      </w:pPr>
      <w:r>
        <w:rPr>
          <w:rFonts w:ascii="Verdana" w:eastAsia="Verdana" w:hAnsi="Verdana" w:cs="Verdana"/>
          <w:i/>
        </w:rPr>
        <w:t xml:space="preserve">Docente: Cosimo </w:t>
      </w:r>
      <w:proofErr w:type="spellStart"/>
      <w:r>
        <w:rPr>
          <w:rFonts w:ascii="Verdana" w:eastAsia="Verdana" w:hAnsi="Verdana" w:cs="Verdana"/>
          <w:i/>
        </w:rPr>
        <w:t>Faniello</w:t>
      </w:r>
      <w:proofErr w:type="spellEnd"/>
      <w:r>
        <w:rPr>
          <w:rFonts w:ascii="Verdana" w:eastAsia="Verdana" w:hAnsi="Verdana" w:cs="Verdana"/>
          <w:i/>
        </w:rPr>
        <w:t xml:space="preserve"> </w:t>
      </w:r>
    </w:p>
    <w:p w14:paraId="7C4EB238" w14:textId="77777777" w:rsidR="00CC4FAC" w:rsidRDefault="00EE358F">
      <w:pPr>
        <w:jc w:val="center"/>
        <w:rPr>
          <w:rFonts w:ascii="Verdana" w:eastAsia="Verdana" w:hAnsi="Verdana" w:cs="Verdana"/>
          <w:i/>
        </w:rPr>
      </w:pPr>
      <w:r>
        <w:rPr>
          <w:rFonts w:ascii="Verdana" w:eastAsia="Verdana" w:hAnsi="Verdana" w:cs="Verdana"/>
          <w:i/>
        </w:rPr>
        <w:t>Autori Sbobina: Francesco Streppa (S) - Vellano Nicola ®</w:t>
      </w:r>
    </w:p>
    <w:p w14:paraId="7C4EB239" w14:textId="77777777" w:rsidR="00CC4FAC" w:rsidRDefault="00CC4FAC">
      <w:pPr>
        <w:jc w:val="center"/>
        <w:rPr>
          <w:rFonts w:ascii="Verdana" w:eastAsia="Verdana" w:hAnsi="Verdana" w:cs="Verdana"/>
          <w:i/>
        </w:rPr>
      </w:pPr>
    </w:p>
    <w:p w14:paraId="7C4EB23A" w14:textId="77777777" w:rsidR="00CC4FAC" w:rsidRDefault="00EE358F">
      <w:pPr>
        <w:jc w:val="both"/>
        <w:rPr>
          <w:rFonts w:ascii="Verdana" w:eastAsia="Verdana" w:hAnsi="Verdana" w:cs="Verdana"/>
          <w:b/>
          <w:sz w:val="20"/>
          <w:szCs w:val="20"/>
        </w:rPr>
      </w:pPr>
      <w:proofErr w:type="spellStart"/>
      <w:r>
        <w:rPr>
          <w:rFonts w:ascii="Verdana" w:eastAsia="Verdana" w:hAnsi="Verdana" w:cs="Verdana"/>
          <w:b/>
          <w:sz w:val="20"/>
          <w:szCs w:val="20"/>
        </w:rPr>
        <w:t>Questions</w:t>
      </w:r>
      <w:proofErr w:type="spellEnd"/>
      <w:r>
        <w:rPr>
          <w:rFonts w:ascii="Verdana" w:eastAsia="Verdana" w:hAnsi="Verdana" w:cs="Verdana"/>
          <w:b/>
          <w:sz w:val="20"/>
          <w:szCs w:val="20"/>
        </w:rPr>
        <w:t xml:space="preserve"> and </w:t>
      </w:r>
      <w:proofErr w:type="spellStart"/>
      <w:r>
        <w:rPr>
          <w:rFonts w:ascii="Verdana" w:eastAsia="Verdana" w:hAnsi="Verdana" w:cs="Verdana"/>
          <w:b/>
          <w:sz w:val="20"/>
          <w:szCs w:val="20"/>
        </w:rPr>
        <w:t>Answers</w:t>
      </w:r>
      <w:proofErr w:type="spellEnd"/>
    </w:p>
    <w:p w14:paraId="7C4EB23B" w14:textId="77777777" w:rsidR="00CC4FAC" w:rsidRDefault="00CC4FAC">
      <w:pPr>
        <w:jc w:val="both"/>
        <w:rPr>
          <w:rFonts w:ascii="Verdana" w:eastAsia="Verdana" w:hAnsi="Verdana" w:cs="Verdana"/>
          <w:i/>
          <w:sz w:val="20"/>
          <w:szCs w:val="20"/>
        </w:rPr>
      </w:pPr>
    </w:p>
    <w:p w14:paraId="7C4EB23C" w14:textId="77777777" w:rsidR="00CC4FAC" w:rsidRDefault="00EE358F">
      <w:pPr>
        <w:numPr>
          <w:ilvl w:val="0"/>
          <w:numId w:val="1"/>
        </w:numPr>
        <w:jc w:val="both"/>
        <w:rPr>
          <w:rFonts w:ascii="Verdana" w:eastAsia="Verdana" w:hAnsi="Verdana" w:cs="Verdana"/>
          <w:i/>
          <w:sz w:val="20"/>
          <w:szCs w:val="20"/>
        </w:rPr>
      </w:pPr>
      <w:r>
        <w:rPr>
          <w:rFonts w:ascii="Verdana" w:eastAsia="Verdana" w:hAnsi="Verdana" w:cs="Verdana"/>
          <w:i/>
          <w:sz w:val="20"/>
          <w:szCs w:val="20"/>
        </w:rPr>
        <w:t xml:space="preserve">Q: Quando viene proposto l’esercizio isometrico, viene richiesto di spingere contro una resistenza o semplicemente di mantenere la posizione? </w:t>
      </w:r>
    </w:p>
    <w:p w14:paraId="7C4EB23D"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w:t>
      </w:r>
      <w:proofErr w:type="spellStart"/>
      <w:r>
        <w:rPr>
          <w:rFonts w:ascii="Verdana" w:eastAsia="Verdana" w:hAnsi="Verdana" w:cs="Verdana"/>
          <w:i/>
          <w:sz w:val="20"/>
          <w:szCs w:val="20"/>
        </w:rPr>
        <w:t>Faniello</w:t>
      </w:r>
      <w:proofErr w:type="spellEnd"/>
      <w:r>
        <w:rPr>
          <w:rFonts w:ascii="Verdana" w:eastAsia="Verdana" w:hAnsi="Verdana" w:cs="Verdana"/>
          <w:i/>
          <w:sz w:val="20"/>
          <w:szCs w:val="20"/>
        </w:rPr>
        <w:t>) L’isometria è un tipo di contrazione che prevede una velocità nulla. L’indicazione è quella di appl</w:t>
      </w:r>
      <w:r>
        <w:rPr>
          <w:rFonts w:ascii="Verdana" w:eastAsia="Verdana" w:hAnsi="Verdana" w:cs="Verdana"/>
          <w:i/>
          <w:sz w:val="20"/>
          <w:szCs w:val="20"/>
        </w:rPr>
        <w:t>icare un sovraccarico e di generare una spinta che venga mantenuta nel tempo. Se è un paziente in una fase ad alta reattività potrebbe essere utile non fargli fare il movimento per arrivare alla resistenza, ma piuttosto dare un sovraccarico e viene richies</w:t>
      </w:r>
      <w:r>
        <w:rPr>
          <w:rFonts w:ascii="Verdana" w:eastAsia="Verdana" w:hAnsi="Verdana" w:cs="Verdana"/>
          <w:i/>
          <w:sz w:val="20"/>
          <w:szCs w:val="20"/>
        </w:rPr>
        <w:t xml:space="preserve">to di resistere a una resistenza applicata manualmente o con un carico esterno. </w:t>
      </w:r>
    </w:p>
    <w:p w14:paraId="7C4EB23E"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 xml:space="preserve">A: (Maffioletti) Puoi fare entrambi. Sono due tipi di isometrie differenti. Lavorando sul segmentale cambia poco per noi fisioterapisti. Generalmente chiedi di resistere </w:t>
      </w:r>
      <w:proofErr w:type="gramStart"/>
      <w:r>
        <w:rPr>
          <w:rFonts w:ascii="Verdana" w:eastAsia="Verdana" w:hAnsi="Verdana" w:cs="Verdana"/>
          <w:i/>
          <w:sz w:val="20"/>
          <w:szCs w:val="20"/>
        </w:rPr>
        <w:t>quand</w:t>
      </w:r>
      <w:r>
        <w:rPr>
          <w:rFonts w:ascii="Verdana" w:eastAsia="Verdana" w:hAnsi="Verdana" w:cs="Verdana"/>
          <w:i/>
          <w:sz w:val="20"/>
          <w:szCs w:val="20"/>
        </w:rPr>
        <w:t>o</w:t>
      </w:r>
      <w:proofErr w:type="gramEnd"/>
      <w:r>
        <w:rPr>
          <w:rFonts w:ascii="Verdana" w:eastAsia="Verdana" w:hAnsi="Verdana" w:cs="Verdana"/>
          <w:i/>
          <w:sz w:val="20"/>
          <w:szCs w:val="20"/>
        </w:rPr>
        <w:t xml:space="preserve"> opponi grossi carichi o lavori in modo più globale. Generalmente per lo sviluppo di forza massima e di forza nella velocità, chiedere di spingere potrebbe essere una buona soluzione. Puoi comunque usare entrambe le modalità, a noi cambia poco. Diverso se</w:t>
      </w:r>
      <w:r>
        <w:rPr>
          <w:rFonts w:ascii="Verdana" w:eastAsia="Verdana" w:hAnsi="Verdana" w:cs="Verdana"/>
          <w:i/>
          <w:sz w:val="20"/>
          <w:szCs w:val="20"/>
        </w:rPr>
        <w:t xml:space="preserve"> si parla di test muscolari. In questo caso specifico io chiederei di spingere, però puoi fare entrambe le cose. </w:t>
      </w:r>
    </w:p>
    <w:p w14:paraId="7C4EB23F" w14:textId="77777777" w:rsidR="00CC4FAC" w:rsidRDefault="00CC4FAC">
      <w:pPr>
        <w:ind w:left="720"/>
        <w:jc w:val="both"/>
        <w:rPr>
          <w:rFonts w:ascii="Verdana" w:eastAsia="Verdana" w:hAnsi="Verdana" w:cs="Verdana"/>
          <w:i/>
          <w:sz w:val="20"/>
          <w:szCs w:val="20"/>
        </w:rPr>
      </w:pPr>
    </w:p>
    <w:p w14:paraId="7C4EB240" w14:textId="77777777" w:rsidR="00CC4FAC" w:rsidRDefault="00EE358F">
      <w:pPr>
        <w:numPr>
          <w:ilvl w:val="0"/>
          <w:numId w:val="1"/>
        </w:numPr>
        <w:jc w:val="both"/>
        <w:rPr>
          <w:rFonts w:ascii="Verdana" w:eastAsia="Verdana" w:hAnsi="Verdana" w:cs="Verdana"/>
          <w:i/>
          <w:sz w:val="20"/>
          <w:szCs w:val="20"/>
        </w:rPr>
      </w:pPr>
      <w:r>
        <w:rPr>
          <w:rFonts w:ascii="Verdana" w:eastAsia="Verdana" w:hAnsi="Verdana" w:cs="Verdana"/>
          <w:i/>
          <w:sz w:val="20"/>
          <w:szCs w:val="20"/>
        </w:rPr>
        <w:t>Q: Domanda riguardo la presa in carico dei due casi clinici. Qual è la previsione di frequenza delle sedute? Vista la presa in carico di lung</w:t>
      </w:r>
      <w:r>
        <w:rPr>
          <w:rFonts w:ascii="Verdana" w:eastAsia="Verdana" w:hAnsi="Verdana" w:cs="Verdana"/>
          <w:i/>
          <w:sz w:val="20"/>
          <w:szCs w:val="20"/>
        </w:rPr>
        <w:t>a durata, non tutti i pazienti hanno le disponibilità economiche per seguire tutto questo percorso.</w:t>
      </w:r>
    </w:p>
    <w:p w14:paraId="7C4EB241" w14:textId="57BC5AE5"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w:t>
      </w:r>
      <w:proofErr w:type="spellStart"/>
      <w:r>
        <w:rPr>
          <w:rFonts w:ascii="Verdana" w:eastAsia="Verdana" w:hAnsi="Verdana" w:cs="Verdana"/>
          <w:i/>
          <w:sz w:val="20"/>
          <w:szCs w:val="20"/>
        </w:rPr>
        <w:t>Faniello</w:t>
      </w:r>
      <w:proofErr w:type="spellEnd"/>
      <w:r>
        <w:rPr>
          <w:rFonts w:ascii="Verdana" w:eastAsia="Verdana" w:hAnsi="Verdana" w:cs="Verdana"/>
          <w:i/>
          <w:sz w:val="20"/>
          <w:szCs w:val="20"/>
        </w:rPr>
        <w:t>) I due casi sono molto diversi. Nel caso del paziente sportivo, considerando la necessità di tornare a giocare, un maggior numero di sedute sub</w:t>
      </w:r>
      <w:r>
        <w:rPr>
          <w:rFonts w:ascii="Verdana" w:eastAsia="Verdana" w:hAnsi="Verdana" w:cs="Verdana"/>
          <w:i/>
          <w:sz w:val="20"/>
          <w:szCs w:val="20"/>
        </w:rPr>
        <w:t xml:space="preserve">ito serve per dare importanza alla gestione del carico, una volta che il paziente ha capito come gestirlo, a quel punto i follow-up possono diventare mensili, </w:t>
      </w:r>
      <w:proofErr w:type="spellStart"/>
      <w:r>
        <w:rPr>
          <w:rFonts w:ascii="Verdana" w:eastAsia="Verdana" w:hAnsi="Verdana" w:cs="Verdana"/>
          <w:i/>
          <w:sz w:val="20"/>
          <w:szCs w:val="20"/>
        </w:rPr>
        <w:t>perchè</w:t>
      </w:r>
      <w:proofErr w:type="spellEnd"/>
      <w:r>
        <w:rPr>
          <w:rFonts w:ascii="Verdana" w:eastAsia="Verdana" w:hAnsi="Verdana" w:cs="Verdana"/>
          <w:i/>
          <w:sz w:val="20"/>
          <w:szCs w:val="20"/>
        </w:rPr>
        <w:t xml:space="preserve"> è importante dargli una corretta progressione del carico nel momento in cui passa da una f</w:t>
      </w:r>
      <w:r>
        <w:rPr>
          <w:rFonts w:ascii="Verdana" w:eastAsia="Verdana" w:hAnsi="Verdana" w:cs="Verdana"/>
          <w:i/>
          <w:sz w:val="20"/>
          <w:szCs w:val="20"/>
        </w:rPr>
        <w:t>ase all’altra. Più difficile per il caso B, perché può essere il profilo di persona che può non ritenere utile fare un esercizio per migliorare il suo stato di salute, e quindi l’educazione sarà la base. Oltre al discorso denaro, c’è da considerare il disc</w:t>
      </w:r>
      <w:r>
        <w:rPr>
          <w:rFonts w:ascii="Verdana" w:eastAsia="Verdana" w:hAnsi="Verdana" w:cs="Verdana"/>
          <w:i/>
          <w:sz w:val="20"/>
          <w:szCs w:val="20"/>
        </w:rPr>
        <w:t>orso tempo da dedicare agli esercizi. Inizialmente, nel rispetto delle sue disponibil</w:t>
      </w:r>
      <w:r w:rsidR="009A4B6A">
        <w:rPr>
          <w:rFonts w:ascii="Verdana" w:eastAsia="Verdana" w:hAnsi="Verdana" w:cs="Verdana"/>
          <w:i/>
          <w:sz w:val="20"/>
          <w:szCs w:val="20"/>
        </w:rPr>
        <w:t>i</w:t>
      </w:r>
      <w:r>
        <w:rPr>
          <w:rFonts w:ascii="Verdana" w:eastAsia="Verdana" w:hAnsi="Verdana" w:cs="Verdana"/>
          <w:i/>
          <w:sz w:val="20"/>
          <w:szCs w:val="20"/>
        </w:rPr>
        <w:t>tà, in questo caso lavorerei assieme se non è in grado di lavorare in maniera autonoma. Bisogna far capire alla paziente che ciò che stiamo facendo serve per migliorare i</w:t>
      </w:r>
      <w:r>
        <w:rPr>
          <w:rFonts w:ascii="Verdana" w:eastAsia="Verdana" w:hAnsi="Verdana" w:cs="Verdana"/>
          <w:i/>
          <w:sz w:val="20"/>
          <w:szCs w:val="20"/>
        </w:rPr>
        <w:t>l suo stato di salute. Per quanto riguarda il tempo, le persone si lamentano di non averlo. Noi dobbiamo chiedere quando il paziente avrebbe 20 minuti di tempo per fare gli esercizi, così che quel momento (esempio, 20 minuti prima di cena, avendo già posiz</w:t>
      </w:r>
      <w:r>
        <w:rPr>
          <w:rFonts w:ascii="Verdana" w:eastAsia="Verdana" w:hAnsi="Verdana" w:cs="Verdana"/>
          <w:i/>
          <w:sz w:val="20"/>
          <w:szCs w:val="20"/>
        </w:rPr>
        <w:t xml:space="preserve">ionato in precedenza ciò che serve per fare gli esercizi) possa diventare un automatismo e la paziente possa essere più autonoma. La si potrebbe invogliare anche a cambiare determinate abitudini, come fare le scale </w:t>
      </w:r>
      <w:proofErr w:type="spellStart"/>
      <w:r>
        <w:rPr>
          <w:rFonts w:ascii="Verdana" w:eastAsia="Verdana" w:hAnsi="Verdana" w:cs="Verdana"/>
          <w:i/>
          <w:sz w:val="20"/>
          <w:szCs w:val="20"/>
        </w:rPr>
        <w:t>anzichè</w:t>
      </w:r>
      <w:proofErr w:type="spellEnd"/>
      <w:r>
        <w:rPr>
          <w:rFonts w:ascii="Verdana" w:eastAsia="Verdana" w:hAnsi="Verdana" w:cs="Verdana"/>
          <w:i/>
          <w:sz w:val="20"/>
          <w:szCs w:val="20"/>
        </w:rPr>
        <w:t xml:space="preserve"> prendere l’ascensore (rinforzo po</w:t>
      </w:r>
      <w:r>
        <w:rPr>
          <w:rFonts w:ascii="Verdana" w:eastAsia="Verdana" w:hAnsi="Verdana" w:cs="Verdana"/>
          <w:i/>
          <w:sz w:val="20"/>
          <w:szCs w:val="20"/>
        </w:rPr>
        <w:t xml:space="preserve">sitivo) </w:t>
      </w:r>
    </w:p>
    <w:p w14:paraId="7C4EB242" w14:textId="7D5BDD0D"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 xml:space="preserve">A: (Maffioletti) Questi argomenti si affronteranno anche con il colloquio motivazionale. Ci sono alcune strategie per lasciare spazio al paziente: </w:t>
      </w:r>
      <w:proofErr w:type="spellStart"/>
      <w:r>
        <w:rPr>
          <w:rFonts w:ascii="Verdana" w:eastAsia="Verdana" w:hAnsi="Verdana" w:cs="Verdana"/>
          <w:i/>
          <w:sz w:val="20"/>
          <w:szCs w:val="20"/>
        </w:rPr>
        <w:t>anzichè</w:t>
      </w:r>
      <w:proofErr w:type="spellEnd"/>
      <w:r>
        <w:rPr>
          <w:rFonts w:ascii="Verdana" w:eastAsia="Verdana" w:hAnsi="Verdana" w:cs="Verdana"/>
          <w:i/>
          <w:sz w:val="20"/>
          <w:szCs w:val="20"/>
        </w:rPr>
        <w:t xml:space="preserve"> </w:t>
      </w:r>
      <w:r>
        <w:rPr>
          <w:rFonts w:ascii="Verdana" w:eastAsia="Verdana" w:hAnsi="Verdana" w:cs="Verdana"/>
          <w:i/>
          <w:sz w:val="20"/>
          <w:szCs w:val="20"/>
        </w:rPr>
        <w:lastRenderedPageBreak/>
        <w:t xml:space="preserve">usare uno stile direttivo (“fai questo a quest’ora”), si può lasciare una domanda aperta al </w:t>
      </w:r>
      <w:r>
        <w:rPr>
          <w:rFonts w:ascii="Verdana" w:eastAsia="Verdana" w:hAnsi="Verdana" w:cs="Verdana"/>
          <w:i/>
          <w:sz w:val="20"/>
          <w:szCs w:val="20"/>
        </w:rPr>
        <w:t xml:space="preserve">paziente, dove si chiede cosa ne pensa dell’esercizio, riformuli ciò che ti dice e cerchi di indirizzarlo verso le barriere che lui ha nell’esercizio oppure cercare di dare un rinforzo positivo nel momento in cui lui può farti l’esercizio. Quindi, </w:t>
      </w:r>
      <w:proofErr w:type="spellStart"/>
      <w:r>
        <w:rPr>
          <w:rFonts w:ascii="Verdana" w:eastAsia="Verdana" w:hAnsi="Verdana" w:cs="Verdana"/>
          <w:i/>
          <w:sz w:val="20"/>
          <w:szCs w:val="20"/>
        </w:rPr>
        <w:t>anzichè</w:t>
      </w:r>
      <w:proofErr w:type="spellEnd"/>
      <w:r>
        <w:rPr>
          <w:rFonts w:ascii="Verdana" w:eastAsia="Verdana" w:hAnsi="Verdana" w:cs="Verdana"/>
          <w:i/>
          <w:sz w:val="20"/>
          <w:szCs w:val="20"/>
        </w:rPr>
        <w:t xml:space="preserve"> </w:t>
      </w:r>
      <w:r>
        <w:rPr>
          <w:rFonts w:ascii="Verdana" w:eastAsia="Verdana" w:hAnsi="Verdana" w:cs="Verdana"/>
          <w:i/>
          <w:sz w:val="20"/>
          <w:szCs w:val="20"/>
        </w:rPr>
        <w:t>essere direttivi, ha senso chiedere al paziente: “Quando pensi che riusciresti a farli?”. Alcuni indizi ce li danno già in anamnesi, come ad esempio alcune abitudini: può aiutare unire la nuova abitudine degli esercizi con una vecchia abitudine (es. dare d</w:t>
      </w:r>
      <w:r>
        <w:rPr>
          <w:rFonts w:ascii="Verdana" w:eastAsia="Verdana" w:hAnsi="Verdana" w:cs="Verdana"/>
          <w:i/>
          <w:sz w:val="20"/>
          <w:szCs w:val="20"/>
        </w:rPr>
        <w:t>a mangiare all’animale domestico e poi esercizio). Si chiede, quindi, se questi esercizi sono implementabili nella sua routine. L’altra cosa che si può fare per sottolineare l’importanza dell’esercizio è utilizzare le metafore (es. come ti lavi i denti 3 v</w:t>
      </w:r>
      <w:r>
        <w:rPr>
          <w:rFonts w:ascii="Verdana" w:eastAsia="Verdana" w:hAnsi="Verdana" w:cs="Verdana"/>
          <w:i/>
          <w:sz w:val="20"/>
          <w:szCs w:val="20"/>
        </w:rPr>
        <w:t>olte al giorno come automatismo, allo stesso modo per mantenere in salute il sistema muscoloscheletrico bisogna fare gli esercizi). Ciò si può fare solo se in precedenza abbiamo ascoltato bene il paziente, così da non essere direttivi. Ci sono invece alcun</w:t>
      </w:r>
      <w:r>
        <w:rPr>
          <w:rFonts w:ascii="Verdana" w:eastAsia="Verdana" w:hAnsi="Verdana" w:cs="Verdana"/>
          <w:i/>
          <w:sz w:val="20"/>
          <w:szCs w:val="20"/>
        </w:rPr>
        <w:t>i pazienti che accettano l’essere direttivi e seguono le nostre indicazioni</w:t>
      </w:r>
      <w:r w:rsidR="000D3F6A">
        <w:rPr>
          <w:rFonts w:ascii="Verdana" w:eastAsia="Verdana" w:hAnsi="Verdana" w:cs="Verdana"/>
          <w:i/>
          <w:sz w:val="20"/>
          <w:szCs w:val="20"/>
        </w:rPr>
        <w:t>, altri ancora che sono addirittura oppositivi</w:t>
      </w:r>
      <w:r>
        <w:rPr>
          <w:rFonts w:ascii="Verdana" w:eastAsia="Verdana" w:hAnsi="Verdana" w:cs="Verdana"/>
          <w:i/>
          <w:sz w:val="20"/>
          <w:szCs w:val="20"/>
        </w:rPr>
        <w:t>.</w:t>
      </w:r>
    </w:p>
    <w:p w14:paraId="7C4EB243" w14:textId="02F57F58"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Contro-Q: Quindi può funzionare come modalità di presa in carico (dando per assunto che il paziente abbia capito l’importanza degli e</w:t>
      </w:r>
      <w:r>
        <w:rPr>
          <w:rFonts w:ascii="Verdana" w:eastAsia="Verdana" w:hAnsi="Verdana" w:cs="Verdana"/>
          <w:i/>
          <w:sz w:val="20"/>
          <w:szCs w:val="20"/>
        </w:rPr>
        <w:t>sercizi) fare la prima settimana 2 sedute (educando all'autonomia a domicilio negli esercizi),</w:t>
      </w:r>
      <w:r w:rsidR="00A07A67">
        <w:rPr>
          <w:rFonts w:ascii="Verdana" w:eastAsia="Verdana" w:hAnsi="Verdana" w:cs="Verdana"/>
          <w:i/>
          <w:sz w:val="20"/>
          <w:szCs w:val="20"/>
        </w:rPr>
        <w:t xml:space="preserve"> </w:t>
      </w:r>
      <w:r>
        <w:rPr>
          <w:rFonts w:ascii="Verdana" w:eastAsia="Verdana" w:hAnsi="Verdana" w:cs="Verdana"/>
          <w:i/>
          <w:sz w:val="20"/>
          <w:szCs w:val="20"/>
        </w:rPr>
        <w:t xml:space="preserve">con feedback telematico in seguito per poi rivederlo quando rientra nella fase successiva della patologia? </w:t>
      </w:r>
    </w:p>
    <w:p w14:paraId="7C4EB244"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 xml:space="preserve">A: (Maffioletti) sulla base della mia esperienza, </w:t>
      </w:r>
      <w:r>
        <w:rPr>
          <w:rFonts w:ascii="Verdana" w:eastAsia="Verdana" w:hAnsi="Verdana" w:cs="Verdana"/>
          <w:i/>
          <w:sz w:val="20"/>
          <w:szCs w:val="20"/>
        </w:rPr>
        <w:t>solitamente dopo la prima visita lo rivedo dopo una settimana. Il follow-up direttamente a 3 settimane te lo puoi permettere con alcuni pazienti, progressivamente andando avanti con il percorso si può fare una seduta distanziata dall’altra di diverse setti</w:t>
      </w:r>
      <w:r>
        <w:rPr>
          <w:rFonts w:ascii="Verdana" w:eastAsia="Verdana" w:hAnsi="Verdana" w:cs="Verdana"/>
          <w:i/>
          <w:sz w:val="20"/>
          <w:szCs w:val="20"/>
        </w:rPr>
        <w:t>mane. Il feedback in via telematica si può fare, ma c’è il rischio che il paziente non lo prenda in maniera seria</w:t>
      </w:r>
    </w:p>
    <w:p w14:paraId="7C4EB245"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 xml:space="preserve">A: (Lucato) capita soprattutto nei primi anni di lavoro di fare quello che è definito “control transfer”, ovvero proietti tu quelli che credi </w:t>
      </w:r>
      <w:r>
        <w:rPr>
          <w:rFonts w:ascii="Verdana" w:eastAsia="Verdana" w:hAnsi="Verdana" w:cs="Verdana"/>
          <w:i/>
          <w:sz w:val="20"/>
          <w:szCs w:val="20"/>
        </w:rPr>
        <w:t>siano i pensieri del paziente ma in realtà sono i tuoi.  Prima di pensare quindi che questa difficoltà economica ci sia, verificalo. Capita spesso, soprattutto a inizio carriera. Quindi attendi che il paziente ti ponga questo problema. Deve essere chiaro l</w:t>
      </w:r>
      <w:r>
        <w:rPr>
          <w:rFonts w:ascii="Verdana" w:eastAsia="Verdana" w:hAnsi="Verdana" w:cs="Verdana"/>
          <w:i/>
          <w:sz w:val="20"/>
          <w:szCs w:val="20"/>
        </w:rPr>
        <w:t xml:space="preserve">’optimum del trattamento, e deve essere fatto all’inizio del percorso terapeutico, quindi dire al paziente la previsione del numero di sedute necessarie; se poi c’è questo problema economico, ci si può venire incontro, ma non rispettando l’optimum, c’è la </w:t>
      </w:r>
      <w:r>
        <w:rPr>
          <w:rFonts w:ascii="Verdana" w:eastAsia="Verdana" w:hAnsi="Verdana" w:cs="Verdana"/>
          <w:i/>
          <w:sz w:val="20"/>
          <w:szCs w:val="20"/>
        </w:rPr>
        <w:t xml:space="preserve">possibilità che non si raggiungano tutti gli obiettivi. </w:t>
      </w:r>
    </w:p>
    <w:p w14:paraId="7C4EB246" w14:textId="77777777" w:rsidR="00CC4FAC" w:rsidRDefault="00CC4FAC">
      <w:pPr>
        <w:ind w:left="720"/>
        <w:jc w:val="both"/>
        <w:rPr>
          <w:rFonts w:ascii="Verdana" w:eastAsia="Verdana" w:hAnsi="Verdana" w:cs="Verdana"/>
          <w:i/>
          <w:sz w:val="20"/>
          <w:szCs w:val="20"/>
        </w:rPr>
      </w:pPr>
    </w:p>
    <w:p w14:paraId="7C4EB247" w14:textId="77777777" w:rsidR="00CC4FAC" w:rsidRDefault="00EE358F">
      <w:pPr>
        <w:numPr>
          <w:ilvl w:val="0"/>
          <w:numId w:val="1"/>
        </w:numPr>
        <w:jc w:val="both"/>
        <w:rPr>
          <w:rFonts w:ascii="Verdana" w:eastAsia="Verdana" w:hAnsi="Verdana" w:cs="Verdana"/>
          <w:i/>
          <w:sz w:val="20"/>
          <w:szCs w:val="20"/>
        </w:rPr>
      </w:pPr>
      <w:r>
        <w:rPr>
          <w:rFonts w:ascii="Verdana" w:eastAsia="Verdana" w:hAnsi="Verdana" w:cs="Verdana"/>
          <w:i/>
          <w:sz w:val="20"/>
          <w:szCs w:val="20"/>
        </w:rPr>
        <w:t xml:space="preserve">Q: Domanda inerente il RTS. È stato citato l’Hop test. Avete preso in esame solo il Single Hop Test o una batteria di test più ampia (Triple Hop Test, </w:t>
      </w:r>
      <w:proofErr w:type="spellStart"/>
      <w:r>
        <w:rPr>
          <w:rFonts w:ascii="Verdana" w:eastAsia="Verdana" w:hAnsi="Verdana" w:cs="Verdana"/>
          <w:i/>
          <w:sz w:val="20"/>
          <w:szCs w:val="20"/>
        </w:rPr>
        <w:t>Six</w:t>
      </w:r>
      <w:proofErr w:type="spellEnd"/>
      <w:r>
        <w:rPr>
          <w:rFonts w:ascii="Verdana" w:eastAsia="Verdana" w:hAnsi="Verdana" w:cs="Verdana"/>
          <w:i/>
          <w:sz w:val="20"/>
          <w:szCs w:val="20"/>
        </w:rPr>
        <w:t xml:space="preserve"> </w:t>
      </w:r>
      <w:proofErr w:type="spellStart"/>
      <w:r>
        <w:rPr>
          <w:rFonts w:ascii="Verdana" w:eastAsia="Verdana" w:hAnsi="Verdana" w:cs="Verdana"/>
          <w:i/>
          <w:sz w:val="20"/>
          <w:szCs w:val="20"/>
        </w:rPr>
        <w:t>Meter</w:t>
      </w:r>
      <w:proofErr w:type="spellEnd"/>
      <w:r>
        <w:rPr>
          <w:rFonts w:ascii="Verdana" w:eastAsia="Verdana" w:hAnsi="Verdana" w:cs="Verdana"/>
          <w:i/>
          <w:sz w:val="20"/>
          <w:szCs w:val="20"/>
        </w:rPr>
        <w:t xml:space="preserve">, Crossover, </w:t>
      </w:r>
      <w:proofErr w:type="spellStart"/>
      <w:r>
        <w:rPr>
          <w:rFonts w:ascii="Verdana" w:eastAsia="Verdana" w:hAnsi="Verdana" w:cs="Verdana"/>
          <w:i/>
          <w:sz w:val="20"/>
          <w:szCs w:val="20"/>
        </w:rPr>
        <w:t>Medial</w:t>
      </w:r>
      <w:proofErr w:type="spellEnd"/>
      <w:r>
        <w:rPr>
          <w:rFonts w:ascii="Verdana" w:eastAsia="Verdana" w:hAnsi="Verdana" w:cs="Verdana"/>
          <w:i/>
          <w:sz w:val="20"/>
          <w:szCs w:val="20"/>
        </w:rPr>
        <w:t xml:space="preserve"> Hop Test, Enduranc</w:t>
      </w:r>
      <w:r>
        <w:rPr>
          <w:rFonts w:ascii="Verdana" w:eastAsia="Verdana" w:hAnsi="Verdana" w:cs="Verdana"/>
          <w:i/>
          <w:sz w:val="20"/>
          <w:szCs w:val="20"/>
        </w:rPr>
        <w:t>e)?</w:t>
      </w:r>
    </w:p>
    <w:p w14:paraId="7C4EB248"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w:t>
      </w:r>
      <w:proofErr w:type="spellStart"/>
      <w:r>
        <w:rPr>
          <w:rFonts w:ascii="Verdana" w:eastAsia="Verdana" w:hAnsi="Verdana" w:cs="Verdana"/>
          <w:i/>
          <w:sz w:val="20"/>
          <w:szCs w:val="20"/>
        </w:rPr>
        <w:t>Faniello</w:t>
      </w:r>
      <w:proofErr w:type="spellEnd"/>
      <w:r>
        <w:rPr>
          <w:rFonts w:ascii="Verdana" w:eastAsia="Verdana" w:hAnsi="Verdana" w:cs="Verdana"/>
          <w:i/>
          <w:sz w:val="20"/>
          <w:szCs w:val="20"/>
        </w:rPr>
        <w:t>) Esistono tante tipologie di salto. In questo caso specifico non ricordo quale fosse il salto. Sicuramente erano test di salto legati alle nostre valutazioni nella baseline. Legato al caso dello sportivo di prima, sicuramente c’erano i tes</w:t>
      </w:r>
      <w:r>
        <w:rPr>
          <w:rFonts w:ascii="Verdana" w:eastAsia="Verdana" w:hAnsi="Verdana" w:cs="Verdana"/>
          <w:i/>
          <w:sz w:val="20"/>
          <w:szCs w:val="20"/>
        </w:rPr>
        <w:t>t verticali massimali (considerando attività sportiva) e anche i salti in orizzontale. Non ricordo al momento se ce ne fossero altri</w:t>
      </w:r>
    </w:p>
    <w:p w14:paraId="7C4EB249" w14:textId="77777777" w:rsidR="00CC4FAC" w:rsidRDefault="00CC4FAC">
      <w:pPr>
        <w:ind w:left="720"/>
        <w:jc w:val="both"/>
        <w:rPr>
          <w:rFonts w:ascii="Verdana" w:eastAsia="Verdana" w:hAnsi="Verdana" w:cs="Verdana"/>
          <w:i/>
          <w:sz w:val="20"/>
          <w:szCs w:val="20"/>
        </w:rPr>
      </w:pPr>
    </w:p>
    <w:p w14:paraId="7C4EB24A" w14:textId="77777777" w:rsidR="00CC4FAC" w:rsidRDefault="00EE358F">
      <w:pPr>
        <w:numPr>
          <w:ilvl w:val="0"/>
          <w:numId w:val="1"/>
        </w:numPr>
        <w:jc w:val="both"/>
        <w:rPr>
          <w:rFonts w:ascii="Verdana" w:eastAsia="Verdana" w:hAnsi="Verdana" w:cs="Verdana"/>
          <w:i/>
          <w:sz w:val="20"/>
          <w:szCs w:val="20"/>
        </w:rPr>
      </w:pPr>
      <w:r>
        <w:rPr>
          <w:rFonts w:ascii="Verdana" w:eastAsia="Verdana" w:hAnsi="Verdana" w:cs="Verdana"/>
          <w:i/>
          <w:sz w:val="20"/>
          <w:szCs w:val="20"/>
        </w:rPr>
        <w:t xml:space="preserve">Q: Vi chiedo una vostra opinione legata alle isometriche. Sappiamo che ci sono le </w:t>
      </w:r>
      <w:proofErr w:type="spellStart"/>
      <w:r>
        <w:rPr>
          <w:rFonts w:ascii="Verdana" w:eastAsia="Verdana" w:hAnsi="Verdana" w:cs="Verdana"/>
          <w:i/>
          <w:sz w:val="20"/>
          <w:szCs w:val="20"/>
        </w:rPr>
        <w:t>Hielding</w:t>
      </w:r>
      <w:proofErr w:type="spellEnd"/>
      <w:r>
        <w:rPr>
          <w:rFonts w:ascii="Verdana" w:eastAsia="Verdana" w:hAnsi="Verdana" w:cs="Verdana"/>
          <w:i/>
          <w:sz w:val="20"/>
          <w:szCs w:val="20"/>
        </w:rPr>
        <w:t xml:space="preserve"> e le </w:t>
      </w:r>
      <w:proofErr w:type="spellStart"/>
      <w:r>
        <w:rPr>
          <w:rFonts w:ascii="Verdana" w:eastAsia="Verdana" w:hAnsi="Verdana" w:cs="Verdana"/>
          <w:i/>
          <w:sz w:val="20"/>
          <w:szCs w:val="20"/>
        </w:rPr>
        <w:t>Overcoming</w:t>
      </w:r>
      <w:proofErr w:type="spellEnd"/>
      <w:r>
        <w:rPr>
          <w:rFonts w:ascii="Verdana" w:eastAsia="Verdana" w:hAnsi="Verdana" w:cs="Verdana"/>
          <w:i/>
          <w:sz w:val="20"/>
          <w:szCs w:val="20"/>
        </w:rPr>
        <w:t xml:space="preserve"> </w:t>
      </w:r>
      <w:proofErr w:type="spellStart"/>
      <w:r>
        <w:rPr>
          <w:rFonts w:ascii="Verdana" w:eastAsia="Verdana" w:hAnsi="Verdana" w:cs="Verdana"/>
          <w:i/>
          <w:sz w:val="20"/>
          <w:szCs w:val="20"/>
        </w:rPr>
        <w:t>isometrics</w:t>
      </w:r>
      <w:proofErr w:type="spellEnd"/>
      <w:r>
        <w:rPr>
          <w:rFonts w:ascii="Verdana" w:eastAsia="Verdana" w:hAnsi="Verdana" w:cs="Verdana"/>
          <w:i/>
          <w:sz w:val="20"/>
          <w:szCs w:val="20"/>
        </w:rPr>
        <w:t xml:space="preserve">. Le </w:t>
      </w:r>
      <w:r>
        <w:rPr>
          <w:rFonts w:ascii="Verdana" w:eastAsia="Verdana" w:hAnsi="Verdana" w:cs="Verdana"/>
          <w:i/>
          <w:sz w:val="20"/>
          <w:szCs w:val="20"/>
        </w:rPr>
        <w:t xml:space="preserve">isometriche vengono ritenute utili soprattutto in una fase iniziale reattiva, spesso per modulare il sintomo nel breve periodo. Dal punto di vista delle performance, credo che l’utilizzo delle </w:t>
      </w:r>
      <w:proofErr w:type="spellStart"/>
      <w:r>
        <w:rPr>
          <w:rFonts w:ascii="Verdana" w:eastAsia="Verdana" w:hAnsi="Verdana" w:cs="Verdana"/>
          <w:i/>
          <w:sz w:val="20"/>
          <w:szCs w:val="20"/>
        </w:rPr>
        <w:t>overcoming</w:t>
      </w:r>
      <w:proofErr w:type="spellEnd"/>
      <w:r>
        <w:rPr>
          <w:rFonts w:ascii="Verdana" w:eastAsia="Verdana" w:hAnsi="Verdana" w:cs="Verdana"/>
          <w:i/>
          <w:sz w:val="20"/>
          <w:szCs w:val="20"/>
        </w:rPr>
        <w:t xml:space="preserve"> </w:t>
      </w:r>
      <w:proofErr w:type="spellStart"/>
      <w:r>
        <w:rPr>
          <w:rFonts w:ascii="Verdana" w:eastAsia="Verdana" w:hAnsi="Verdana" w:cs="Verdana"/>
          <w:i/>
          <w:sz w:val="20"/>
          <w:szCs w:val="20"/>
        </w:rPr>
        <w:lastRenderedPageBreak/>
        <w:t>isometrics</w:t>
      </w:r>
      <w:proofErr w:type="spellEnd"/>
      <w:r>
        <w:rPr>
          <w:rFonts w:ascii="Verdana" w:eastAsia="Verdana" w:hAnsi="Verdana" w:cs="Verdana"/>
          <w:i/>
          <w:sz w:val="20"/>
          <w:szCs w:val="20"/>
        </w:rPr>
        <w:t xml:space="preserve"> siano utili anche più in avanti nella ria</w:t>
      </w:r>
      <w:r>
        <w:rPr>
          <w:rFonts w:ascii="Verdana" w:eastAsia="Verdana" w:hAnsi="Verdana" w:cs="Verdana"/>
          <w:i/>
          <w:sz w:val="20"/>
          <w:szCs w:val="20"/>
        </w:rPr>
        <w:t xml:space="preserve">bilitazione anche per lavorare sulla forza massima, considerando un atleta. </w:t>
      </w:r>
    </w:p>
    <w:p w14:paraId="7C4EB24B"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Sì, andare a lavorare ulteriormente anche nelle fasi più avanzate può essere utile. In questo caso, non verrebbero più utilizzate per modulare il sintomo ma per sviluppare la f</w:t>
      </w:r>
      <w:r>
        <w:rPr>
          <w:rFonts w:ascii="Verdana" w:eastAsia="Verdana" w:hAnsi="Verdana" w:cs="Verdana"/>
          <w:i/>
          <w:sz w:val="20"/>
          <w:szCs w:val="20"/>
        </w:rPr>
        <w:t xml:space="preserve">orza massima, utilizzando anche altre strategie. Nel caso A, lui nel </w:t>
      </w:r>
      <w:proofErr w:type="spellStart"/>
      <w:r>
        <w:rPr>
          <w:rFonts w:ascii="Verdana" w:eastAsia="Verdana" w:hAnsi="Verdana" w:cs="Verdana"/>
          <w:i/>
          <w:sz w:val="20"/>
          <w:szCs w:val="20"/>
        </w:rPr>
        <w:t>Seated</w:t>
      </w:r>
      <w:proofErr w:type="spellEnd"/>
      <w:r>
        <w:rPr>
          <w:rFonts w:ascii="Verdana" w:eastAsia="Verdana" w:hAnsi="Verdana" w:cs="Verdana"/>
          <w:i/>
          <w:sz w:val="20"/>
          <w:szCs w:val="20"/>
        </w:rPr>
        <w:t xml:space="preserve"> </w:t>
      </w:r>
      <w:proofErr w:type="spellStart"/>
      <w:r>
        <w:rPr>
          <w:rFonts w:ascii="Verdana" w:eastAsia="Verdana" w:hAnsi="Verdana" w:cs="Verdana"/>
          <w:i/>
          <w:sz w:val="20"/>
          <w:szCs w:val="20"/>
        </w:rPr>
        <w:t>Calf</w:t>
      </w:r>
      <w:proofErr w:type="spellEnd"/>
      <w:r>
        <w:rPr>
          <w:rFonts w:ascii="Verdana" w:eastAsia="Verdana" w:hAnsi="Verdana" w:cs="Verdana"/>
          <w:i/>
          <w:sz w:val="20"/>
          <w:szCs w:val="20"/>
        </w:rPr>
        <w:t xml:space="preserve"> </w:t>
      </w:r>
      <w:proofErr w:type="spellStart"/>
      <w:r>
        <w:rPr>
          <w:rFonts w:ascii="Verdana" w:eastAsia="Verdana" w:hAnsi="Verdana" w:cs="Verdana"/>
          <w:i/>
          <w:sz w:val="20"/>
          <w:szCs w:val="20"/>
        </w:rPr>
        <w:t>Raise</w:t>
      </w:r>
      <w:proofErr w:type="spellEnd"/>
      <w:r>
        <w:rPr>
          <w:rFonts w:ascii="Verdana" w:eastAsia="Verdana" w:hAnsi="Verdana" w:cs="Verdana"/>
          <w:i/>
          <w:sz w:val="20"/>
          <w:szCs w:val="20"/>
        </w:rPr>
        <w:t xml:space="preserve"> raggiungeva un BW di 1, mentre in diversi articoli diversi atleti raggiungevano anche il 1.5-1.6 </w:t>
      </w:r>
    </w:p>
    <w:p w14:paraId="7C4EB24C" w14:textId="77777777" w:rsidR="00CC4FAC" w:rsidRDefault="00CC4FAC">
      <w:pPr>
        <w:ind w:left="720"/>
        <w:jc w:val="both"/>
        <w:rPr>
          <w:rFonts w:ascii="Verdana" w:eastAsia="Verdana" w:hAnsi="Verdana" w:cs="Verdana"/>
          <w:i/>
          <w:sz w:val="20"/>
          <w:szCs w:val="20"/>
        </w:rPr>
      </w:pPr>
    </w:p>
    <w:p w14:paraId="7C4EB24D" w14:textId="77777777" w:rsidR="00CC4FAC" w:rsidRDefault="00EE358F">
      <w:pPr>
        <w:numPr>
          <w:ilvl w:val="0"/>
          <w:numId w:val="1"/>
        </w:numPr>
        <w:jc w:val="both"/>
        <w:rPr>
          <w:rFonts w:ascii="Verdana" w:eastAsia="Verdana" w:hAnsi="Verdana" w:cs="Verdana"/>
          <w:i/>
          <w:sz w:val="20"/>
          <w:szCs w:val="20"/>
        </w:rPr>
      </w:pPr>
      <w:r>
        <w:rPr>
          <w:rFonts w:ascii="Verdana" w:eastAsia="Verdana" w:hAnsi="Verdana" w:cs="Verdana"/>
          <w:i/>
          <w:sz w:val="20"/>
          <w:szCs w:val="20"/>
        </w:rPr>
        <w:t>Q: Dubbio nella parte di passaggio alla fase isotonica nel trattamento</w:t>
      </w:r>
      <w:r>
        <w:rPr>
          <w:rFonts w:ascii="Verdana" w:eastAsia="Verdana" w:hAnsi="Verdana" w:cs="Verdana"/>
          <w:i/>
          <w:sz w:val="20"/>
          <w:szCs w:val="20"/>
        </w:rPr>
        <w:t>. Ho visto che adesso nelle tendinopatie si utilizza l’HSR (</w:t>
      </w:r>
      <w:proofErr w:type="spellStart"/>
      <w:r>
        <w:rPr>
          <w:rFonts w:ascii="Verdana" w:eastAsia="Verdana" w:hAnsi="Verdana" w:cs="Verdana"/>
          <w:i/>
          <w:sz w:val="20"/>
          <w:szCs w:val="20"/>
        </w:rPr>
        <w:t>Heavy</w:t>
      </w:r>
      <w:proofErr w:type="spellEnd"/>
      <w:r>
        <w:rPr>
          <w:rFonts w:ascii="Verdana" w:eastAsia="Verdana" w:hAnsi="Verdana" w:cs="Verdana"/>
          <w:i/>
          <w:sz w:val="20"/>
          <w:szCs w:val="20"/>
        </w:rPr>
        <w:t xml:space="preserve"> Slow </w:t>
      </w:r>
      <w:proofErr w:type="spellStart"/>
      <w:r>
        <w:rPr>
          <w:rFonts w:ascii="Verdana" w:eastAsia="Verdana" w:hAnsi="Verdana" w:cs="Verdana"/>
          <w:i/>
          <w:sz w:val="20"/>
          <w:szCs w:val="20"/>
        </w:rPr>
        <w:t>Resistance</w:t>
      </w:r>
      <w:proofErr w:type="spellEnd"/>
      <w:r>
        <w:rPr>
          <w:rFonts w:ascii="Verdana" w:eastAsia="Verdana" w:hAnsi="Verdana" w:cs="Verdana"/>
          <w:i/>
          <w:sz w:val="20"/>
          <w:szCs w:val="20"/>
        </w:rPr>
        <w:t>). Esiste un altro modo per lavorare a livello isotonico su un paziente con un buon livello di attività e di forza? Si può lavorare direttamente sul distretto o bisogna fare p</w:t>
      </w:r>
      <w:r>
        <w:rPr>
          <w:rFonts w:ascii="Verdana" w:eastAsia="Verdana" w:hAnsi="Verdana" w:cs="Verdana"/>
          <w:i/>
          <w:sz w:val="20"/>
          <w:szCs w:val="20"/>
        </w:rPr>
        <w:t xml:space="preserve">er forza l’HSR, che prevede solo esercizi </w:t>
      </w:r>
      <w:proofErr w:type="spellStart"/>
      <w:r>
        <w:rPr>
          <w:rFonts w:ascii="Verdana" w:eastAsia="Verdana" w:hAnsi="Verdana" w:cs="Verdana"/>
          <w:i/>
          <w:sz w:val="20"/>
          <w:szCs w:val="20"/>
        </w:rPr>
        <w:t>bipodalici</w:t>
      </w:r>
      <w:proofErr w:type="spellEnd"/>
      <w:r>
        <w:rPr>
          <w:rFonts w:ascii="Verdana" w:eastAsia="Verdana" w:hAnsi="Verdana" w:cs="Verdana"/>
          <w:i/>
          <w:sz w:val="20"/>
          <w:szCs w:val="20"/>
        </w:rPr>
        <w:t>?</w:t>
      </w:r>
    </w:p>
    <w:p w14:paraId="7C4EB24E"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w:t>
      </w:r>
      <w:proofErr w:type="spellStart"/>
      <w:r>
        <w:rPr>
          <w:rFonts w:ascii="Verdana" w:eastAsia="Verdana" w:hAnsi="Verdana" w:cs="Verdana"/>
          <w:i/>
          <w:sz w:val="20"/>
          <w:szCs w:val="20"/>
        </w:rPr>
        <w:t>Faniello</w:t>
      </w:r>
      <w:proofErr w:type="spellEnd"/>
      <w:r>
        <w:rPr>
          <w:rFonts w:ascii="Verdana" w:eastAsia="Verdana" w:hAnsi="Verdana" w:cs="Verdana"/>
          <w:i/>
          <w:sz w:val="20"/>
          <w:szCs w:val="20"/>
        </w:rPr>
        <w:t xml:space="preserve">) In letteratura viene proposto questo tipo di passaggio, </w:t>
      </w:r>
      <w:proofErr w:type="spellStart"/>
      <w:r>
        <w:rPr>
          <w:rFonts w:ascii="Verdana" w:eastAsia="Verdana" w:hAnsi="Verdana" w:cs="Verdana"/>
          <w:i/>
          <w:sz w:val="20"/>
          <w:szCs w:val="20"/>
        </w:rPr>
        <w:t>perchè</w:t>
      </w:r>
      <w:proofErr w:type="spellEnd"/>
      <w:r>
        <w:rPr>
          <w:rFonts w:ascii="Verdana" w:eastAsia="Verdana" w:hAnsi="Verdana" w:cs="Verdana"/>
          <w:i/>
          <w:sz w:val="20"/>
          <w:szCs w:val="20"/>
        </w:rPr>
        <w:t xml:space="preserve"> si è visto abbia una maggior efficacia. Non so se ci siano altre tipologie di approcci a livello isotonico.</w:t>
      </w:r>
    </w:p>
    <w:p w14:paraId="7C4EB24F"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 xml:space="preserve">A: (Maffioletti) Bisogna interpretare ciò che ci dice la letteratura. Vero è che il protocollo HSR, usando un carico esterno elevato, sfrutta esercizi bilaterali. </w:t>
      </w:r>
      <w:proofErr w:type="spellStart"/>
      <w:r>
        <w:rPr>
          <w:rFonts w:ascii="Verdana" w:eastAsia="Verdana" w:hAnsi="Verdana" w:cs="Verdana"/>
          <w:i/>
          <w:sz w:val="20"/>
          <w:szCs w:val="20"/>
        </w:rPr>
        <w:t>Probabimente</w:t>
      </w:r>
      <w:proofErr w:type="spellEnd"/>
      <w:r>
        <w:rPr>
          <w:rFonts w:ascii="Verdana" w:eastAsia="Verdana" w:hAnsi="Verdana" w:cs="Verdana"/>
          <w:i/>
          <w:sz w:val="20"/>
          <w:szCs w:val="20"/>
        </w:rPr>
        <w:t xml:space="preserve"> </w:t>
      </w:r>
      <w:proofErr w:type="spellStart"/>
      <w:r>
        <w:rPr>
          <w:rFonts w:ascii="Verdana" w:eastAsia="Verdana" w:hAnsi="Verdana" w:cs="Verdana"/>
          <w:i/>
          <w:sz w:val="20"/>
          <w:szCs w:val="20"/>
        </w:rPr>
        <w:t>funnziona</w:t>
      </w:r>
      <w:proofErr w:type="spellEnd"/>
      <w:r>
        <w:rPr>
          <w:rFonts w:ascii="Verdana" w:eastAsia="Verdana" w:hAnsi="Verdana" w:cs="Verdana"/>
          <w:i/>
          <w:sz w:val="20"/>
          <w:szCs w:val="20"/>
        </w:rPr>
        <w:t xml:space="preserve"> </w:t>
      </w:r>
      <w:proofErr w:type="spellStart"/>
      <w:r>
        <w:rPr>
          <w:rFonts w:ascii="Verdana" w:eastAsia="Verdana" w:hAnsi="Verdana" w:cs="Verdana"/>
          <w:i/>
          <w:sz w:val="20"/>
          <w:szCs w:val="20"/>
        </w:rPr>
        <w:t>perchè</w:t>
      </w:r>
      <w:proofErr w:type="spellEnd"/>
      <w:r>
        <w:rPr>
          <w:rFonts w:ascii="Verdana" w:eastAsia="Verdana" w:hAnsi="Verdana" w:cs="Verdana"/>
          <w:i/>
          <w:sz w:val="20"/>
          <w:szCs w:val="20"/>
        </w:rPr>
        <w:t xml:space="preserve"> ci sono carichi elevati, </w:t>
      </w:r>
      <w:proofErr w:type="spellStart"/>
      <w:r>
        <w:rPr>
          <w:rFonts w:ascii="Verdana" w:eastAsia="Verdana" w:hAnsi="Verdana" w:cs="Verdana"/>
          <w:i/>
          <w:sz w:val="20"/>
          <w:szCs w:val="20"/>
        </w:rPr>
        <w:t>perchè</w:t>
      </w:r>
      <w:proofErr w:type="spellEnd"/>
      <w:r>
        <w:rPr>
          <w:rFonts w:ascii="Verdana" w:eastAsia="Verdana" w:hAnsi="Verdana" w:cs="Verdana"/>
          <w:i/>
          <w:sz w:val="20"/>
          <w:szCs w:val="20"/>
        </w:rPr>
        <w:t xml:space="preserve"> c’è un prolungato tempo sotto t</w:t>
      </w:r>
      <w:r>
        <w:rPr>
          <w:rFonts w:ascii="Verdana" w:eastAsia="Verdana" w:hAnsi="Verdana" w:cs="Verdana"/>
          <w:i/>
          <w:sz w:val="20"/>
          <w:szCs w:val="20"/>
        </w:rPr>
        <w:t xml:space="preserve">ensione, </w:t>
      </w:r>
      <w:proofErr w:type="spellStart"/>
      <w:r>
        <w:rPr>
          <w:rFonts w:ascii="Verdana" w:eastAsia="Verdana" w:hAnsi="Verdana" w:cs="Verdana"/>
          <w:i/>
          <w:sz w:val="20"/>
          <w:szCs w:val="20"/>
        </w:rPr>
        <w:t>perchè</w:t>
      </w:r>
      <w:proofErr w:type="spellEnd"/>
      <w:r>
        <w:rPr>
          <w:rFonts w:ascii="Verdana" w:eastAsia="Verdana" w:hAnsi="Verdana" w:cs="Verdana"/>
          <w:i/>
          <w:sz w:val="20"/>
          <w:szCs w:val="20"/>
        </w:rPr>
        <w:t xml:space="preserve"> essendo movimento c’è una dose di </w:t>
      </w:r>
      <w:proofErr w:type="spellStart"/>
      <w:r>
        <w:rPr>
          <w:rFonts w:ascii="Verdana" w:eastAsia="Verdana" w:hAnsi="Verdana" w:cs="Verdana"/>
          <w:i/>
          <w:sz w:val="20"/>
          <w:szCs w:val="20"/>
        </w:rPr>
        <w:t>strain</w:t>
      </w:r>
      <w:proofErr w:type="spellEnd"/>
      <w:r>
        <w:rPr>
          <w:rFonts w:ascii="Verdana" w:eastAsia="Verdana" w:hAnsi="Verdana" w:cs="Verdana"/>
          <w:i/>
          <w:sz w:val="20"/>
          <w:szCs w:val="20"/>
        </w:rPr>
        <w:t xml:space="preserve"> sul tendine, </w:t>
      </w:r>
      <w:proofErr w:type="spellStart"/>
      <w:r>
        <w:rPr>
          <w:rFonts w:ascii="Verdana" w:eastAsia="Verdana" w:hAnsi="Verdana" w:cs="Verdana"/>
          <w:i/>
          <w:sz w:val="20"/>
          <w:szCs w:val="20"/>
        </w:rPr>
        <w:t>perchè</w:t>
      </w:r>
      <w:proofErr w:type="spellEnd"/>
      <w:r>
        <w:rPr>
          <w:rFonts w:ascii="Verdana" w:eastAsia="Verdana" w:hAnsi="Verdana" w:cs="Verdana"/>
          <w:i/>
          <w:sz w:val="20"/>
          <w:szCs w:val="20"/>
        </w:rPr>
        <w:t xml:space="preserve"> modulabile. Sfruttando i principi dell’HSR si possono proporre esercizi unilaterali con carico minore. Bisogna ricordarci che la spiegazione che viene data è quella di un rimanegg</w:t>
      </w:r>
      <w:r>
        <w:rPr>
          <w:rFonts w:ascii="Verdana" w:eastAsia="Verdana" w:hAnsi="Verdana" w:cs="Verdana"/>
          <w:i/>
          <w:sz w:val="20"/>
          <w:szCs w:val="20"/>
        </w:rPr>
        <w:t>iamento del tessuto tendineo, però se poi noi ci buttiamo nella funzionalità ci sono altre qualità che ci interessano che il nostro paziente sviluppi. Se riteniamo che il paziente debba lavorare direttamente sul tendine, si possono proporre delle isometrie</w:t>
      </w:r>
      <w:r>
        <w:rPr>
          <w:rFonts w:ascii="Verdana" w:eastAsia="Verdana" w:hAnsi="Verdana" w:cs="Verdana"/>
          <w:i/>
          <w:sz w:val="20"/>
          <w:szCs w:val="20"/>
        </w:rPr>
        <w:t xml:space="preserve"> massimali inizialmente, poi con HSR bilaterale. Se invece ci accorgiamo che il paziente con tendinopatia ha un eccessivo </w:t>
      </w:r>
      <w:proofErr w:type="spellStart"/>
      <w:r>
        <w:rPr>
          <w:rFonts w:ascii="Verdana" w:eastAsia="Verdana" w:hAnsi="Verdana" w:cs="Verdana"/>
          <w:i/>
          <w:sz w:val="20"/>
          <w:szCs w:val="20"/>
        </w:rPr>
        <w:t>strain</w:t>
      </w:r>
      <w:proofErr w:type="spellEnd"/>
      <w:r>
        <w:rPr>
          <w:rFonts w:ascii="Verdana" w:eastAsia="Verdana" w:hAnsi="Verdana" w:cs="Verdana"/>
          <w:i/>
          <w:sz w:val="20"/>
          <w:szCs w:val="20"/>
        </w:rPr>
        <w:t xml:space="preserve"> del tendine </w:t>
      </w:r>
      <w:proofErr w:type="spellStart"/>
      <w:r>
        <w:rPr>
          <w:rFonts w:ascii="Verdana" w:eastAsia="Verdana" w:hAnsi="Verdana" w:cs="Verdana"/>
          <w:i/>
          <w:sz w:val="20"/>
          <w:szCs w:val="20"/>
        </w:rPr>
        <w:t>perchè</w:t>
      </w:r>
      <w:proofErr w:type="spellEnd"/>
      <w:r>
        <w:rPr>
          <w:rFonts w:ascii="Verdana" w:eastAsia="Verdana" w:hAnsi="Verdana" w:cs="Verdana"/>
          <w:i/>
          <w:sz w:val="20"/>
          <w:szCs w:val="20"/>
        </w:rPr>
        <w:t xml:space="preserve"> il polpaccio è debole e il tendine deve continuare a funzionare come una molla, allora magari l’obiettivo sa</w:t>
      </w:r>
      <w:r>
        <w:rPr>
          <w:rFonts w:ascii="Verdana" w:eastAsia="Verdana" w:hAnsi="Verdana" w:cs="Verdana"/>
          <w:i/>
          <w:sz w:val="20"/>
          <w:szCs w:val="20"/>
        </w:rPr>
        <w:t>rà di lavorare sul polpaccio e la logica sarà un lavoro muscolare sul polpaccio. Non prendete gli strumenti che vi abbiamo dato come una regola, questa è la letteratura, la clinica è un altra roba. Ciò che ci dice la letteratura va applicato nella clinica,</w:t>
      </w:r>
      <w:r>
        <w:rPr>
          <w:rFonts w:ascii="Verdana" w:eastAsia="Verdana" w:hAnsi="Verdana" w:cs="Verdana"/>
          <w:i/>
          <w:sz w:val="20"/>
          <w:szCs w:val="20"/>
        </w:rPr>
        <w:t xml:space="preserve"> considerando che ci saranno delle sfumature che dovremo cogliere anche sulla base di quello che sono i sottosistemi che gli strumenti dati vanno a colpire. Quindi se penso che quello strumento sia la cosa migliore per colpire quel sottosistema ed è ciò ch</w:t>
      </w:r>
      <w:r>
        <w:rPr>
          <w:rFonts w:ascii="Verdana" w:eastAsia="Verdana" w:hAnsi="Verdana" w:cs="Verdana"/>
          <w:i/>
          <w:sz w:val="20"/>
          <w:szCs w:val="20"/>
        </w:rPr>
        <w:t xml:space="preserve">e voglio indirizzare il mio paziente allora lo uso così, sennò cambierò. Potrei lavorare unilaterale o forza-resistenza sul polpaccio, dipende da quali sono i fattori che fanno </w:t>
      </w:r>
      <w:proofErr w:type="spellStart"/>
      <w:r>
        <w:rPr>
          <w:rFonts w:ascii="Verdana" w:eastAsia="Verdana" w:hAnsi="Verdana" w:cs="Verdana"/>
          <w:i/>
          <w:sz w:val="20"/>
          <w:szCs w:val="20"/>
        </w:rPr>
        <w:t>si</w:t>
      </w:r>
      <w:proofErr w:type="spellEnd"/>
      <w:r>
        <w:rPr>
          <w:rFonts w:ascii="Verdana" w:eastAsia="Verdana" w:hAnsi="Verdana" w:cs="Verdana"/>
          <w:i/>
          <w:sz w:val="20"/>
          <w:szCs w:val="20"/>
        </w:rPr>
        <w:t xml:space="preserve"> che persista la sintomatologia sulla base di quello che hai discriminato. No</w:t>
      </w:r>
      <w:r>
        <w:rPr>
          <w:rFonts w:ascii="Verdana" w:eastAsia="Verdana" w:hAnsi="Verdana" w:cs="Verdana"/>
          <w:i/>
          <w:sz w:val="20"/>
          <w:szCs w:val="20"/>
        </w:rPr>
        <w:t xml:space="preserve">n prenderlo come un protocollo da appiccicare </w:t>
      </w:r>
      <w:proofErr w:type="spellStart"/>
      <w:r>
        <w:rPr>
          <w:rFonts w:ascii="Verdana" w:eastAsia="Verdana" w:hAnsi="Verdana" w:cs="Verdana"/>
          <w:i/>
          <w:sz w:val="20"/>
          <w:szCs w:val="20"/>
        </w:rPr>
        <w:t>perchè</w:t>
      </w:r>
      <w:proofErr w:type="spellEnd"/>
      <w:r>
        <w:rPr>
          <w:rFonts w:ascii="Verdana" w:eastAsia="Verdana" w:hAnsi="Verdana" w:cs="Verdana"/>
          <w:i/>
          <w:sz w:val="20"/>
          <w:szCs w:val="20"/>
        </w:rPr>
        <w:t xml:space="preserve"> probabilmente non funzionerà, prendilo come uno strumento da utilizzare quando serve, oppure prenderne solo una parte </w:t>
      </w:r>
      <w:proofErr w:type="spellStart"/>
      <w:r>
        <w:rPr>
          <w:rFonts w:ascii="Verdana" w:eastAsia="Verdana" w:hAnsi="Verdana" w:cs="Verdana"/>
          <w:i/>
          <w:sz w:val="20"/>
          <w:szCs w:val="20"/>
        </w:rPr>
        <w:t>perchè</w:t>
      </w:r>
      <w:proofErr w:type="spellEnd"/>
      <w:r>
        <w:rPr>
          <w:rFonts w:ascii="Verdana" w:eastAsia="Verdana" w:hAnsi="Verdana" w:cs="Verdana"/>
          <w:i/>
          <w:sz w:val="20"/>
          <w:szCs w:val="20"/>
        </w:rPr>
        <w:t xml:space="preserve"> servono solo alcune caratteristiche.</w:t>
      </w:r>
    </w:p>
    <w:p w14:paraId="7C4EB250" w14:textId="77777777" w:rsidR="00CC4FAC" w:rsidRDefault="00CC4FAC">
      <w:pPr>
        <w:ind w:left="720"/>
        <w:jc w:val="both"/>
        <w:rPr>
          <w:rFonts w:ascii="Verdana" w:eastAsia="Verdana" w:hAnsi="Verdana" w:cs="Verdana"/>
          <w:i/>
          <w:sz w:val="20"/>
          <w:szCs w:val="20"/>
        </w:rPr>
      </w:pPr>
    </w:p>
    <w:p w14:paraId="7C4EB251" w14:textId="77777777" w:rsidR="00CC4FAC" w:rsidRDefault="00EE358F">
      <w:pPr>
        <w:ind w:left="720"/>
        <w:jc w:val="both"/>
        <w:rPr>
          <w:rFonts w:ascii="Verdana" w:eastAsia="Verdana" w:hAnsi="Verdana" w:cs="Verdana"/>
          <w:i/>
          <w:sz w:val="20"/>
          <w:szCs w:val="20"/>
        </w:rPr>
      </w:pPr>
      <w:proofErr w:type="gramStart"/>
      <w:r>
        <w:rPr>
          <w:rFonts w:ascii="Verdana" w:eastAsia="Verdana" w:hAnsi="Verdana" w:cs="Verdana"/>
          <w:i/>
          <w:sz w:val="20"/>
          <w:szCs w:val="20"/>
        </w:rPr>
        <w:t>6)Q</w:t>
      </w:r>
      <w:proofErr w:type="gramEnd"/>
      <w:r>
        <w:rPr>
          <w:rFonts w:ascii="Verdana" w:eastAsia="Verdana" w:hAnsi="Verdana" w:cs="Verdana"/>
          <w:i/>
          <w:sz w:val="20"/>
          <w:szCs w:val="20"/>
        </w:rPr>
        <w:t>: Domanda in merito al caso A. In pri</w:t>
      </w:r>
      <w:r>
        <w:rPr>
          <w:rFonts w:ascii="Verdana" w:eastAsia="Verdana" w:hAnsi="Verdana" w:cs="Verdana"/>
          <w:i/>
          <w:sz w:val="20"/>
          <w:szCs w:val="20"/>
        </w:rPr>
        <w:t xml:space="preserve">ma fase abbiamo detto che aumenteremo i riposi tra un allenamento e l’altro, diminuendo la quantità di allenamento al paziente. Quando poi abbiamo parlato di RTS, si intendono i livelli </w:t>
      </w:r>
      <w:proofErr w:type="spellStart"/>
      <w:r>
        <w:rPr>
          <w:rFonts w:ascii="Verdana" w:eastAsia="Verdana" w:hAnsi="Verdana" w:cs="Verdana"/>
          <w:i/>
          <w:sz w:val="20"/>
          <w:szCs w:val="20"/>
        </w:rPr>
        <w:t>pre</w:t>
      </w:r>
      <w:proofErr w:type="spellEnd"/>
      <w:r>
        <w:rPr>
          <w:rFonts w:ascii="Verdana" w:eastAsia="Verdana" w:hAnsi="Verdana" w:cs="Verdana"/>
          <w:i/>
          <w:sz w:val="20"/>
          <w:szCs w:val="20"/>
        </w:rPr>
        <w:t xml:space="preserve"> infortunio o diversamente? Da quel che ho capito il pz non ha inte</w:t>
      </w:r>
      <w:r>
        <w:rPr>
          <w:rFonts w:ascii="Verdana" w:eastAsia="Verdana" w:hAnsi="Verdana" w:cs="Verdana"/>
          <w:i/>
          <w:sz w:val="20"/>
          <w:szCs w:val="20"/>
        </w:rPr>
        <w:t>rrotto la pratica sportiva, ma solo ridotto il carico.</w:t>
      </w:r>
    </w:p>
    <w:p w14:paraId="7C4EB252" w14:textId="77777777" w:rsidR="00CC4FAC" w:rsidRDefault="00CC4FAC">
      <w:pPr>
        <w:ind w:left="720"/>
        <w:jc w:val="both"/>
        <w:rPr>
          <w:rFonts w:ascii="Verdana" w:eastAsia="Verdana" w:hAnsi="Verdana" w:cs="Verdana"/>
          <w:i/>
          <w:sz w:val="20"/>
          <w:szCs w:val="20"/>
        </w:rPr>
      </w:pPr>
    </w:p>
    <w:p w14:paraId="7C4EB253"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w:t>
      </w:r>
      <w:proofErr w:type="spellStart"/>
      <w:r>
        <w:rPr>
          <w:rFonts w:ascii="Verdana" w:eastAsia="Verdana" w:hAnsi="Verdana" w:cs="Verdana"/>
          <w:i/>
          <w:sz w:val="20"/>
          <w:szCs w:val="20"/>
        </w:rPr>
        <w:t>Faniello</w:t>
      </w:r>
      <w:proofErr w:type="spellEnd"/>
      <w:r>
        <w:rPr>
          <w:rFonts w:ascii="Verdana" w:eastAsia="Verdana" w:hAnsi="Verdana" w:cs="Verdana"/>
          <w:i/>
          <w:sz w:val="20"/>
          <w:szCs w:val="20"/>
        </w:rPr>
        <w:t xml:space="preserve">) è tutto basato su una progressione per gestire il carico. Ci basiamo sul modello di carico-capacità di carico. Gestiamo il carico in virtù di un atleta che </w:t>
      </w:r>
      <w:r>
        <w:rPr>
          <w:rFonts w:ascii="Verdana" w:eastAsia="Verdana" w:hAnsi="Verdana" w:cs="Verdana"/>
          <w:i/>
          <w:sz w:val="20"/>
          <w:szCs w:val="20"/>
        </w:rPr>
        <w:lastRenderedPageBreak/>
        <w:t>non può fermarsi. Quando parli</w:t>
      </w:r>
      <w:r>
        <w:rPr>
          <w:rFonts w:ascii="Verdana" w:eastAsia="Verdana" w:hAnsi="Verdana" w:cs="Verdana"/>
          <w:i/>
          <w:sz w:val="20"/>
          <w:szCs w:val="20"/>
        </w:rPr>
        <w:t>amo di RTS, si intende ritorno al ritorno all’attività e alla partecipazione completamente. Ci aspettiamo di ottenere un risultato in cui l’atleta riesca a fare la sua attività rispettando tutti i criteri</w:t>
      </w:r>
    </w:p>
    <w:p w14:paraId="7C4EB254" w14:textId="77777777" w:rsidR="00CC4FAC" w:rsidRDefault="00CC4FAC">
      <w:pPr>
        <w:ind w:left="720"/>
        <w:jc w:val="both"/>
        <w:rPr>
          <w:rFonts w:ascii="Verdana" w:eastAsia="Verdana" w:hAnsi="Verdana" w:cs="Verdana"/>
          <w:i/>
          <w:sz w:val="20"/>
          <w:szCs w:val="20"/>
        </w:rPr>
      </w:pPr>
    </w:p>
    <w:p w14:paraId="7C4EB255" w14:textId="77777777" w:rsidR="00CC4FAC" w:rsidRDefault="00EE358F">
      <w:pPr>
        <w:ind w:left="720"/>
        <w:jc w:val="both"/>
        <w:rPr>
          <w:rFonts w:ascii="Verdana" w:eastAsia="Verdana" w:hAnsi="Verdana" w:cs="Verdana"/>
          <w:i/>
          <w:sz w:val="20"/>
          <w:szCs w:val="20"/>
        </w:rPr>
      </w:pPr>
      <w:proofErr w:type="gramStart"/>
      <w:r>
        <w:rPr>
          <w:rFonts w:ascii="Verdana" w:eastAsia="Verdana" w:hAnsi="Verdana" w:cs="Verdana"/>
          <w:i/>
          <w:sz w:val="20"/>
          <w:szCs w:val="20"/>
        </w:rPr>
        <w:t>7)Q</w:t>
      </w:r>
      <w:proofErr w:type="gramEnd"/>
      <w:r>
        <w:rPr>
          <w:rFonts w:ascii="Verdana" w:eastAsia="Verdana" w:hAnsi="Verdana" w:cs="Verdana"/>
          <w:i/>
          <w:sz w:val="20"/>
          <w:szCs w:val="20"/>
        </w:rPr>
        <w:t>: Riguardo il caso A, essendo un atleta in-seas</w:t>
      </w:r>
      <w:r>
        <w:rPr>
          <w:rFonts w:ascii="Verdana" w:eastAsia="Verdana" w:hAnsi="Verdana" w:cs="Verdana"/>
          <w:i/>
          <w:sz w:val="20"/>
          <w:szCs w:val="20"/>
        </w:rPr>
        <w:t xml:space="preserve">on, a fronte delle pressioni imposte dalla società, non è inverosimile pensare a una gestione che preveda solo due allenamenti a settimana per un periodo di tempo così lungo? Potrebbe essere ipotizzabile una gestione dei carichi che renda </w:t>
      </w:r>
      <w:proofErr w:type="spellStart"/>
      <w:r>
        <w:rPr>
          <w:rFonts w:ascii="Verdana" w:eastAsia="Verdana" w:hAnsi="Verdana" w:cs="Verdana"/>
          <w:i/>
          <w:sz w:val="20"/>
          <w:szCs w:val="20"/>
        </w:rPr>
        <w:t>piu</w:t>
      </w:r>
      <w:proofErr w:type="spellEnd"/>
      <w:r>
        <w:rPr>
          <w:rFonts w:ascii="Verdana" w:eastAsia="Verdana" w:hAnsi="Verdana" w:cs="Verdana"/>
          <w:i/>
          <w:sz w:val="20"/>
          <w:szCs w:val="20"/>
        </w:rPr>
        <w:t xml:space="preserve"> partecipe l’a</w:t>
      </w:r>
      <w:r>
        <w:rPr>
          <w:rFonts w:ascii="Verdana" w:eastAsia="Verdana" w:hAnsi="Verdana" w:cs="Verdana"/>
          <w:i/>
          <w:sz w:val="20"/>
          <w:szCs w:val="20"/>
        </w:rPr>
        <w:t xml:space="preserve">tleta nel corso della settimana con volumi di salti ridotti? </w:t>
      </w:r>
    </w:p>
    <w:p w14:paraId="7C4EB256"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w:t>
      </w:r>
      <w:proofErr w:type="spellStart"/>
      <w:r>
        <w:rPr>
          <w:rFonts w:ascii="Verdana" w:eastAsia="Verdana" w:hAnsi="Verdana" w:cs="Verdana"/>
          <w:i/>
          <w:sz w:val="20"/>
          <w:szCs w:val="20"/>
        </w:rPr>
        <w:t>Faniello</w:t>
      </w:r>
      <w:proofErr w:type="spellEnd"/>
      <w:r>
        <w:rPr>
          <w:rFonts w:ascii="Verdana" w:eastAsia="Verdana" w:hAnsi="Verdana" w:cs="Verdana"/>
          <w:i/>
          <w:sz w:val="20"/>
          <w:szCs w:val="20"/>
        </w:rPr>
        <w:t>) Dipende. Lui è un palleggiatore. Un case study ha evidenziato come questo ruolo preveda numerosissimi salti in allenamento e partita, sia in attacco che in difesa. All’interno dell</w:t>
      </w:r>
      <w:r>
        <w:rPr>
          <w:rFonts w:ascii="Verdana" w:eastAsia="Verdana" w:hAnsi="Verdana" w:cs="Verdana"/>
          <w:i/>
          <w:sz w:val="20"/>
          <w:szCs w:val="20"/>
        </w:rPr>
        <w:t>a stessa attività sportiva si fanno allenamenti diversi. Se l’allenamento in questione non prevede prevalentemente salti, potrebbe essere utile mandarlo all’allenamento. Questo è un altro tipo di gestione. Oppure, fai l’allenamento ma non fai la partitella</w:t>
      </w:r>
      <w:r>
        <w:rPr>
          <w:rFonts w:ascii="Verdana" w:eastAsia="Verdana" w:hAnsi="Verdana" w:cs="Verdana"/>
          <w:i/>
          <w:sz w:val="20"/>
          <w:szCs w:val="20"/>
        </w:rPr>
        <w:t xml:space="preserve"> finale. Il percorso è lungo, ti devi confrontare con la squadra, ma l’obiettivo è farlo giocare e bisogna trovare una strategia. </w:t>
      </w:r>
    </w:p>
    <w:p w14:paraId="7C4EB257"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Q: Però un palleggiatore che si allena poco essendo il fulcro del gioco perderebbe anche in termini di qualità della performa</w:t>
      </w:r>
      <w:r>
        <w:rPr>
          <w:rFonts w:ascii="Verdana" w:eastAsia="Verdana" w:hAnsi="Verdana" w:cs="Verdana"/>
          <w:i/>
          <w:sz w:val="20"/>
          <w:szCs w:val="20"/>
        </w:rPr>
        <w:t>nce.</w:t>
      </w:r>
    </w:p>
    <w:p w14:paraId="7C4EB258" w14:textId="000C9601"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w:t>
      </w:r>
      <w:proofErr w:type="spellStart"/>
      <w:r>
        <w:rPr>
          <w:rFonts w:ascii="Verdana" w:eastAsia="Verdana" w:hAnsi="Verdana" w:cs="Verdana"/>
          <w:i/>
          <w:sz w:val="20"/>
          <w:szCs w:val="20"/>
        </w:rPr>
        <w:t>Faniello</w:t>
      </w:r>
      <w:proofErr w:type="spellEnd"/>
      <w:r>
        <w:rPr>
          <w:rFonts w:ascii="Verdana" w:eastAsia="Verdana" w:hAnsi="Verdana" w:cs="Verdana"/>
          <w:i/>
          <w:sz w:val="20"/>
          <w:szCs w:val="20"/>
        </w:rPr>
        <w:t>) Sì, ed è per questo che abbiamo le pressioni da parte della squadra. Per quello abbiamo un co-driver che è importante non dimenticarcelo. Quando siamo di fronte a bandiere blu o gialle o altri co</w:t>
      </w:r>
      <w:r w:rsidR="00341681">
        <w:rPr>
          <w:rFonts w:ascii="Verdana" w:eastAsia="Verdana" w:hAnsi="Verdana" w:cs="Verdana"/>
          <w:i/>
          <w:sz w:val="20"/>
          <w:szCs w:val="20"/>
        </w:rPr>
        <w:t>-</w:t>
      </w:r>
      <w:r>
        <w:rPr>
          <w:rFonts w:ascii="Verdana" w:eastAsia="Verdana" w:hAnsi="Verdana" w:cs="Verdana"/>
          <w:i/>
          <w:sz w:val="20"/>
          <w:szCs w:val="20"/>
        </w:rPr>
        <w:t xml:space="preserve">driver (esempio salute generale del caso </w:t>
      </w:r>
      <w:r>
        <w:rPr>
          <w:rFonts w:ascii="Verdana" w:eastAsia="Verdana" w:hAnsi="Verdana" w:cs="Verdana"/>
          <w:i/>
          <w:sz w:val="20"/>
          <w:szCs w:val="20"/>
        </w:rPr>
        <w:t>B), non dobbiamo sottovalutarle. Sicuramente questo può incidere sulla performance. Se la squadra non può fare a meno del giocatore, non si riduce la frequenza di allenamento, ma magari il volume dei salti. Comunque un paziente con dolore non ha comunque u</w:t>
      </w:r>
      <w:r>
        <w:rPr>
          <w:rFonts w:ascii="Verdana" w:eastAsia="Verdana" w:hAnsi="Verdana" w:cs="Verdana"/>
          <w:i/>
          <w:sz w:val="20"/>
          <w:szCs w:val="20"/>
        </w:rPr>
        <w:t xml:space="preserve">na performance al 100%, quindi avrebbe senso non avere tante performance in settimana al 30-40-50%, ma performance più alte per meno volte. Questo succede per atleti che non si possono fermare o per atleti che non hanno sostituti. </w:t>
      </w:r>
    </w:p>
    <w:p w14:paraId="7C4EB259" w14:textId="77777777" w:rsidR="00CC4FAC" w:rsidRDefault="00CC4FAC">
      <w:pPr>
        <w:ind w:left="720"/>
        <w:jc w:val="both"/>
        <w:rPr>
          <w:rFonts w:ascii="Verdana" w:eastAsia="Verdana" w:hAnsi="Verdana" w:cs="Verdana"/>
          <w:i/>
          <w:sz w:val="20"/>
          <w:szCs w:val="20"/>
        </w:rPr>
      </w:pPr>
    </w:p>
    <w:p w14:paraId="7C4EB25A" w14:textId="77777777" w:rsidR="00CC4FAC" w:rsidRDefault="00EE358F">
      <w:pPr>
        <w:ind w:left="720"/>
        <w:jc w:val="both"/>
        <w:rPr>
          <w:rFonts w:ascii="Verdana" w:eastAsia="Verdana" w:hAnsi="Verdana" w:cs="Verdana"/>
          <w:i/>
          <w:sz w:val="20"/>
          <w:szCs w:val="20"/>
        </w:rPr>
      </w:pPr>
      <w:proofErr w:type="gramStart"/>
      <w:r>
        <w:rPr>
          <w:rFonts w:ascii="Verdana" w:eastAsia="Verdana" w:hAnsi="Verdana" w:cs="Verdana"/>
          <w:i/>
          <w:sz w:val="20"/>
          <w:szCs w:val="20"/>
        </w:rPr>
        <w:t>8)Q</w:t>
      </w:r>
      <w:proofErr w:type="gramEnd"/>
      <w:r>
        <w:rPr>
          <w:rFonts w:ascii="Verdana" w:eastAsia="Verdana" w:hAnsi="Verdana" w:cs="Verdana"/>
          <w:i/>
          <w:sz w:val="20"/>
          <w:szCs w:val="20"/>
        </w:rPr>
        <w:t>: Chiedo un chiarime</w:t>
      </w:r>
      <w:r>
        <w:rPr>
          <w:rFonts w:ascii="Verdana" w:eastAsia="Verdana" w:hAnsi="Verdana" w:cs="Verdana"/>
          <w:i/>
          <w:sz w:val="20"/>
          <w:szCs w:val="20"/>
        </w:rPr>
        <w:t xml:space="preserve">nto su ciò che ha detto Giacomo Maffioletti. A seconda della baseline e della richiesta funzionale del paziente, l’esercizio isometrico è uno step che possiamo saltare, partendo da esercizi con altri obiettivi direttamente? </w:t>
      </w:r>
    </w:p>
    <w:p w14:paraId="7C4EB25B"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 xml:space="preserve">A: (Maffioletti) Assolutamente </w:t>
      </w:r>
      <w:r>
        <w:rPr>
          <w:rFonts w:ascii="Verdana" w:eastAsia="Verdana" w:hAnsi="Verdana" w:cs="Verdana"/>
          <w:i/>
          <w:sz w:val="20"/>
          <w:szCs w:val="20"/>
        </w:rPr>
        <w:t xml:space="preserve">sì. Sono solo strumenti, sta a voi poi capire quando e come usarli. </w:t>
      </w:r>
    </w:p>
    <w:p w14:paraId="7C4EB25C" w14:textId="79A74429"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 xml:space="preserve">Q: Altra domanda sul caso A. Visto che si parla di un atleta in season, creare un </w:t>
      </w:r>
      <w:proofErr w:type="spellStart"/>
      <w:r>
        <w:rPr>
          <w:rFonts w:ascii="Verdana" w:eastAsia="Verdana" w:hAnsi="Verdana" w:cs="Verdana"/>
          <w:i/>
          <w:sz w:val="20"/>
          <w:szCs w:val="20"/>
        </w:rPr>
        <w:t>warm</w:t>
      </w:r>
      <w:proofErr w:type="spellEnd"/>
      <w:r>
        <w:rPr>
          <w:rFonts w:ascii="Verdana" w:eastAsia="Verdana" w:hAnsi="Verdana" w:cs="Verdana"/>
          <w:i/>
          <w:sz w:val="20"/>
          <w:szCs w:val="20"/>
        </w:rPr>
        <w:t>-up o un esercizio che permetta all’atleta di allenarsi con minor dolore ottimizzando la sua performa</w:t>
      </w:r>
      <w:r>
        <w:rPr>
          <w:rFonts w:ascii="Verdana" w:eastAsia="Verdana" w:hAnsi="Verdana" w:cs="Verdana"/>
          <w:i/>
          <w:sz w:val="20"/>
          <w:szCs w:val="20"/>
        </w:rPr>
        <w:t>nce, controllando che quell’esercizio che modula il sintomo inizialmente non lo sovraccarichi nelle 24-48h successive, può essere una buona strategia? Ad esempio, in questo caso è un atleta che ha più male alla fine dell’allenamento, ma se fosse più irrita</w:t>
      </w:r>
      <w:r>
        <w:rPr>
          <w:rFonts w:ascii="Verdana" w:eastAsia="Verdana" w:hAnsi="Verdana" w:cs="Verdana"/>
          <w:i/>
          <w:sz w:val="20"/>
          <w:szCs w:val="20"/>
        </w:rPr>
        <w:t xml:space="preserve">bile mi verrebbe da proporgli un </w:t>
      </w:r>
      <w:proofErr w:type="spellStart"/>
      <w:r>
        <w:rPr>
          <w:rFonts w:ascii="Verdana" w:eastAsia="Verdana" w:hAnsi="Verdana" w:cs="Verdana"/>
          <w:i/>
          <w:sz w:val="20"/>
          <w:szCs w:val="20"/>
        </w:rPr>
        <w:t>warm</w:t>
      </w:r>
      <w:proofErr w:type="spellEnd"/>
      <w:r>
        <w:rPr>
          <w:rFonts w:ascii="Verdana" w:eastAsia="Verdana" w:hAnsi="Verdana" w:cs="Verdana"/>
          <w:i/>
          <w:sz w:val="20"/>
          <w:szCs w:val="20"/>
        </w:rPr>
        <w:t xml:space="preserve">-up con un esercizio di HSR o isometria ad alta intensità per ridurre il sintomo così da fare un allenamento più lungo rispetto alla sua baseline. </w:t>
      </w:r>
    </w:p>
    <w:p w14:paraId="7C4EB25D"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w:t>
      </w:r>
      <w:proofErr w:type="spellStart"/>
      <w:r>
        <w:rPr>
          <w:rFonts w:ascii="Verdana" w:eastAsia="Verdana" w:hAnsi="Verdana" w:cs="Verdana"/>
          <w:i/>
          <w:sz w:val="20"/>
          <w:szCs w:val="20"/>
        </w:rPr>
        <w:t>Faniello</w:t>
      </w:r>
      <w:proofErr w:type="spellEnd"/>
      <w:r>
        <w:rPr>
          <w:rFonts w:ascii="Verdana" w:eastAsia="Verdana" w:hAnsi="Verdana" w:cs="Verdana"/>
          <w:i/>
          <w:sz w:val="20"/>
          <w:szCs w:val="20"/>
        </w:rPr>
        <w:t>) Se il paziente è più irritabile, cambiano anche le nostre</w:t>
      </w:r>
      <w:r>
        <w:rPr>
          <w:rFonts w:ascii="Verdana" w:eastAsia="Verdana" w:hAnsi="Verdana" w:cs="Verdana"/>
          <w:i/>
          <w:sz w:val="20"/>
          <w:szCs w:val="20"/>
        </w:rPr>
        <w:t xml:space="preserve"> strategie. Se prima la forza massima isometrica l’avremmo utilizzata dopo, se è un paziente più reattivo, rivalutiamo l’isometria per la riduzione del dolore. Se cambia la tipologia e intensità di dolore, per un </w:t>
      </w:r>
      <w:proofErr w:type="spellStart"/>
      <w:r>
        <w:rPr>
          <w:rFonts w:ascii="Verdana" w:eastAsia="Verdana" w:hAnsi="Verdana" w:cs="Verdana"/>
          <w:i/>
          <w:sz w:val="20"/>
          <w:szCs w:val="20"/>
        </w:rPr>
        <w:t>flare</w:t>
      </w:r>
      <w:proofErr w:type="spellEnd"/>
      <w:r>
        <w:rPr>
          <w:rFonts w:ascii="Verdana" w:eastAsia="Verdana" w:hAnsi="Verdana" w:cs="Verdana"/>
          <w:i/>
          <w:sz w:val="20"/>
          <w:szCs w:val="20"/>
        </w:rPr>
        <w:t xml:space="preserve"> up o altro in anamnesi, allora cambia</w:t>
      </w:r>
      <w:r>
        <w:rPr>
          <w:rFonts w:ascii="Verdana" w:eastAsia="Verdana" w:hAnsi="Verdana" w:cs="Verdana"/>
          <w:i/>
          <w:sz w:val="20"/>
          <w:szCs w:val="20"/>
        </w:rPr>
        <w:t xml:space="preserve"> anche la gestione. Quindi non passiamo direttamente allo step successivo (HSR), ma cerchiamo di ridurre i sintomi per far sì che possa allenarsi meglio. Potrebbe avere senso fare questo esercizio poco prima dell’allenamento, dipende però dalla sua reazion</w:t>
      </w:r>
      <w:r>
        <w:rPr>
          <w:rFonts w:ascii="Verdana" w:eastAsia="Verdana" w:hAnsi="Verdana" w:cs="Verdana"/>
          <w:i/>
          <w:sz w:val="20"/>
          <w:szCs w:val="20"/>
        </w:rPr>
        <w:t xml:space="preserve">e e reattività rispetto a questo esercizio proposto. Non proporrei un esercizio </w:t>
      </w:r>
      <w:r>
        <w:rPr>
          <w:rFonts w:ascii="Verdana" w:eastAsia="Verdana" w:hAnsi="Verdana" w:cs="Verdana"/>
          <w:i/>
          <w:sz w:val="20"/>
          <w:szCs w:val="20"/>
        </w:rPr>
        <w:lastRenderedPageBreak/>
        <w:t xml:space="preserve">ad alta intensità, </w:t>
      </w:r>
      <w:proofErr w:type="spellStart"/>
      <w:r>
        <w:rPr>
          <w:rFonts w:ascii="Verdana" w:eastAsia="Verdana" w:hAnsi="Verdana" w:cs="Verdana"/>
          <w:i/>
          <w:sz w:val="20"/>
          <w:szCs w:val="20"/>
        </w:rPr>
        <w:t>perchè</w:t>
      </w:r>
      <w:proofErr w:type="spellEnd"/>
      <w:r>
        <w:rPr>
          <w:rFonts w:ascii="Verdana" w:eastAsia="Verdana" w:hAnsi="Verdana" w:cs="Verdana"/>
          <w:i/>
          <w:sz w:val="20"/>
          <w:szCs w:val="20"/>
        </w:rPr>
        <w:t xml:space="preserve"> può superare il livello di dolore previsto dal </w:t>
      </w:r>
      <w:proofErr w:type="spellStart"/>
      <w:r>
        <w:rPr>
          <w:rFonts w:ascii="Verdana" w:eastAsia="Verdana" w:hAnsi="Verdana" w:cs="Verdana"/>
          <w:i/>
          <w:sz w:val="20"/>
          <w:szCs w:val="20"/>
        </w:rPr>
        <w:t>pain</w:t>
      </w:r>
      <w:proofErr w:type="spellEnd"/>
      <w:r>
        <w:rPr>
          <w:rFonts w:ascii="Verdana" w:eastAsia="Verdana" w:hAnsi="Verdana" w:cs="Verdana"/>
          <w:i/>
          <w:sz w:val="20"/>
          <w:szCs w:val="20"/>
        </w:rPr>
        <w:t xml:space="preserve"> </w:t>
      </w:r>
      <w:proofErr w:type="spellStart"/>
      <w:r>
        <w:rPr>
          <w:rFonts w:ascii="Verdana" w:eastAsia="Verdana" w:hAnsi="Verdana" w:cs="Verdana"/>
          <w:i/>
          <w:sz w:val="20"/>
          <w:szCs w:val="20"/>
        </w:rPr>
        <w:t>monitoring</w:t>
      </w:r>
      <w:proofErr w:type="spellEnd"/>
      <w:r>
        <w:rPr>
          <w:rFonts w:ascii="Verdana" w:eastAsia="Verdana" w:hAnsi="Verdana" w:cs="Verdana"/>
          <w:i/>
          <w:sz w:val="20"/>
          <w:szCs w:val="20"/>
        </w:rPr>
        <w:t xml:space="preserve"> model (4/10) ed alterare ulteriormente la performance</w:t>
      </w:r>
    </w:p>
    <w:p w14:paraId="7C4EB25E"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Q: Pensavo che un atleta che si a</w:t>
      </w:r>
      <w:r>
        <w:rPr>
          <w:rFonts w:ascii="Verdana" w:eastAsia="Verdana" w:hAnsi="Verdana" w:cs="Verdana"/>
          <w:i/>
          <w:sz w:val="20"/>
          <w:szCs w:val="20"/>
        </w:rPr>
        <w:t xml:space="preserve">llena un’ora è diverso da uno che dopo 20 minuti non ce la fa. Se quell’esercizio permette di aumentare la sua autonomia di allenamento magari può essere funzionale al mantenere la performance. </w:t>
      </w:r>
    </w:p>
    <w:p w14:paraId="7C4EB25F"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w:t>
      </w:r>
      <w:proofErr w:type="spellStart"/>
      <w:r>
        <w:rPr>
          <w:rFonts w:ascii="Verdana" w:eastAsia="Verdana" w:hAnsi="Verdana" w:cs="Verdana"/>
          <w:i/>
          <w:sz w:val="20"/>
          <w:szCs w:val="20"/>
        </w:rPr>
        <w:t>Faniello</w:t>
      </w:r>
      <w:proofErr w:type="spellEnd"/>
      <w:r>
        <w:rPr>
          <w:rFonts w:ascii="Verdana" w:eastAsia="Verdana" w:hAnsi="Verdana" w:cs="Verdana"/>
          <w:i/>
          <w:sz w:val="20"/>
          <w:szCs w:val="20"/>
        </w:rPr>
        <w:t>) Non so se ci siano in letteratura proposte di e</w:t>
      </w:r>
      <w:r>
        <w:rPr>
          <w:rFonts w:ascii="Verdana" w:eastAsia="Verdana" w:hAnsi="Verdana" w:cs="Verdana"/>
          <w:i/>
          <w:sz w:val="20"/>
          <w:szCs w:val="20"/>
        </w:rPr>
        <w:t>sercizi fatti prima di allenamento. Magari è da proporre non nella fase più reattiva. Poi gli si propone di andare all’allenamento, fare l’esercizio e vedere se aumenta il tempo di allenamento possibile. Se non si modifica niente o peggiora, capiamo che la</w:t>
      </w:r>
      <w:r>
        <w:rPr>
          <w:rFonts w:ascii="Verdana" w:eastAsia="Verdana" w:hAnsi="Verdana" w:cs="Verdana"/>
          <w:i/>
          <w:sz w:val="20"/>
          <w:szCs w:val="20"/>
        </w:rPr>
        <w:t xml:space="preserve"> strategia non è utile</w:t>
      </w:r>
    </w:p>
    <w:p w14:paraId="7C4EB260"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 xml:space="preserve">A: (Maffioletti) Dipende su cosa stai lavorando. Nelle tendinopatie può essere una buona strategia perché vai a lavorare sull’effetto </w:t>
      </w:r>
      <w:proofErr w:type="spellStart"/>
      <w:r>
        <w:rPr>
          <w:rFonts w:ascii="Verdana" w:eastAsia="Verdana" w:hAnsi="Verdana" w:cs="Verdana"/>
          <w:i/>
          <w:sz w:val="20"/>
          <w:szCs w:val="20"/>
        </w:rPr>
        <w:t>warm</w:t>
      </w:r>
      <w:proofErr w:type="spellEnd"/>
      <w:r>
        <w:rPr>
          <w:rFonts w:ascii="Verdana" w:eastAsia="Verdana" w:hAnsi="Verdana" w:cs="Verdana"/>
          <w:i/>
          <w:sz w:val="20"/>
          <w:szCs w:val="20"/>
        </w:rPr>
        <w:t>-up del tendine. Questo ti riduce il gap tra partire da 0 e arrivare subito ad alte intensità (</w:t>
      </w:r>
      <w:r>
        <w:rPr>
          <w:rFonts w:ascii="Verdana" w:eastAsia="Verdana" w:hAnsi="Verdana" w:cs="Verdana"/>
          <w:i/>
          <w:sz w:val="20"/>
          <w:szCs w:val="20"/>
        </w:rPr>
        <w:t>questo vale di più per i pazienti che hanno dolore da subito). In questo caso essendo sul tendine ha senso proporre un esercizio per ridurre questo gap, basta che sia senza dolore o molto lieve, così è funzionale. Bisogna però valutare la struttura che sia</w:t>
      </w:r>
      <w:r>
        <w:rPr>
          <w:rFonts w:ascii="Verdana" w:eastAsia="Verdana" w:hAnsi="Verdana" w:cs="Verdana"/>
          <w:i/>
          <w:sz w:val="20"/>
          <w:szCs w:val="20"/>
        </w:rPr>
        <w:t xml:space="preserve">mo targetizzando e la posologia. </w:t>
      </w:r>
    </w:p>
    <w:p w14:paraId="7C4EB261" w14:textId="77777777" w:rsidR="00CC4FAC" w:rsidRDefault="00CC4FAC">
      <w:pPr>
        <w:ind w:left="720"/>
        <w:jc w:val="both"/>
        <w:rPr>
          <w:rFonts w:ascii="Verdana" w:eastAsia="Verdana" w:hAnsi="Verdana" w:cs="Verdana"/>
          <w:i/>
          <w:sz w:val="20"/>
          <w:szCs w:val="20"/>
        </w:rPr>
      </w:pPr>
    </w:p>
    <w:p w14:paraId="7C4EB262" w14:textId="77777777" w:rsidR="00CC4FAC" w:rsidRDefault="00EE358F">
      <w:pPr>
        <w:ind w:left="720"/>
        <w:jc w:val="both"/>
        <w:rPr>
          <w:rFonts w:ascii="Verdana" w:eastAsia="Verdana" w:hAnsi="Verdana" w:cs="Verdana"/>
          <w:i/>
          <w:sz w:val="20"/>
          <w:szCs w:val="20"/>
        </w:rPr>
      </w:pPr>
      <w:proofErr w:type="gramStart"/>
      <w:r>
        <w:rPr>
          <w:rFonts w:ascii="Verdana" w:eastAsia="Verdana" w:hAnsi="Verdana" w:cs="Verdana"/>
          <w:i/>
          <w:sz w:val="20"/>
          <w:szCs w:val="20"/>
        </w:rPr>
        <w:t>9)Q</w:t>
      </w:r>
      <w:proofErr w:type="gramEnd"/>
      <w:r>
        <w:rPr>
          <w:rFonts w:ascii="Verdana" w:eastAsia="Verdana" w:hAnsi="Verdana" w:cs="Verdana"/>
          <w:i/>
          <w:sz w:val="20"/>
          <w:szCs w:val="20"/>
        </w:rPr>
        <w:t>: Nel momento in cui valuto la quantità di carico, quindi la percentuale di una RM che voglio andare a utilizzare nel caso di questi pazienti. La RM la intendo come la teniamo classicamente o la misuriamo in base a que</w:t>
      </w:r>
      <w:r>
        <w:rPr>
          <w:rFonts w:ascii="Verdana" w:eastAsia="Verdana" w:hAnsi="Verdana" w:cs="Verdana"/>
          <w:i/>
          <w:sz w:val="20"/>
          <w:szCs w:val="20"/>
        </w:rPr>
        <w:t>llo che riesce a fare durante la nostra valutazione alla baseline?</w:t>
      </w:r>
    </w:p>
    <w:p w14:paraId="7C4EB263"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w:t>
      </w:r>
      <w:proofErr w:type="spellStart"/>
      <w:r>
        <w:rPr>
          <w:rFonts w:ascii="Verdana" w:eastAsia="Verdana" w:hAnsi="Verdana" w:cs="Verdana"/>
          <w:i/>
          <w:sz w:val="20"/>
          <w:szCs w:val="20"/>
        </w:rPr>
        <w:t>Faniello</w:t>
      </w:r>
      <w:proofErr w:type="spellEnd"/>
      <w:r>
        <w:rPr>
          <w:rFonts w:ascii="Verdana" w:eastAsia="Verdana" w:hAnsi="Verdana" w:cs="Verdana"/>
          <w:i/>
          <w:sz w:val="20"/>
          <w:szCs w:val="20"/>
        </w:rPr>
        <w:t xml:space="preserve">) Noi gestiamo quello che abbiamo visto alla nostra valutazione alla luce del </w:t>
      </w:r>
      <w:proofErr w:type="spellStart"/>
      <w:r>
        <w:rPr>
          <w:rFonts w:ascii="Verdana" w:eastAsia="Verdana" w:hAnsi="Verdana" w:cs="Verdana"/>
          <w:i/>
          <w:sz w:val="20"/>
          <w:szCs w:val="20"/>
        </w:rPr>
        <w:t>perchè</w:t>
      </w:r>
      <w:proofErr w:type="spellEnd"/>
      <w:r>
        <w:rPr>
          <w:rFonts w:ascii="Verdana" w:eastAsia="Verdana" w:hAnsi="Verdana" w:cs="Verdana"/>
          <w:i/>
          <w:sz w:val="20"/>
          <w:szCs w:val="20"/>
        </w:rPr>
        <w:t xml:space="preserve"> noi andiamo a fare questo test. Per quel che riguarda il carico che noi andiamo a introdurre</w:t>
      </w:r>
      <w:r>
        <w:rPr>
          <w:rFonts w:ascii="Verdana" w:eastAsia="Verdana" w:hAnsi="Verdana" w:cs="Verdana"/>
          <w:i/>
          <w:sz w:val="20"/>
          <w:szCs w:val="20"/>
        </w:rPr>
        <w:t>, cerchiamo di settare una baseline in base alle capacità del paziente e da lì progredire. Non ho capito la parte sulla RM</w:t>
      </w:r>
    </w:p>
    <w:p w14:paraId="7C4EB264"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Q: Quando noi proponiamo il carico, lo propongo in base a quello che ho visto all’inizio, ciò che lui riesce a fare compatibilmente c</w:t>
      </w:r>
      <w:r>
        <w:rPr>
          <w:rFonts w:ascii="Verdana" w:eastAsia="Verdana" w:hAnsi="Verdana" w:cs="Verdana"/>
          <w:i/>
          <w:sz w:val="20"/>
          <w:szCs w:val="20"/>
        </w:rPr>
        <w:t>on il dolore?</w:t>
      </w:r>
    </w:p>
    <w:p w14:paraId="7C4EB265"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w:t>
      </w:r>
      <w:proofErr w:type="spellStart"/>
      <w:r>
        <w:rPr>
          <w:rFonts w:ascii="Verdana" w:eastAsia="Verdana" w:hAnsi="Verdana" w:cs="Verdana"/>
          <w:i/>
          <w:sz w:val="20"/>
          <w:szCs w:val="20"/>
        </w:rPr>
        <w:t>Faniello</w:t>
      </w:r>
      <w:proofErr w:type="spellEnd"/>
      <w:r>
        <w:rPr>
          <w:rFonts w:ascii="Verdana" w:eastAsia="Verdana" w:hAnsi="Verdana" w:cs="Verdana"/>
          <w:i/>
          <w:sz w:val="20"/>
          <w:szCs w:val="20"/>
        </w:rPr>
        <w:t>) Il paziente riusciva a fare 10-12 rep senza dolore con quel carico. Quindi parto da qui. Quando vedo che quell’esercizio riesce a farlo senza problemi, devo modificare qualche parametro dell’esercizio. Mi baso sempre su esame ob</w:t>
      </w:r>
      <w:r>
        <w:rPr>
          <w:rFonts w:ascii="Verdana" w:eastAsia="Verdana" w:hAnsi="Verdana" w:cs="Verdana"/>
          <w:i/>
          <w:sz w:val="20"/>
          <w:szCs w:val="20"/>
        </w:rPr>
        <w:t>iettivo e anamnesi</w:t>
      </w:r>
    </w:p>
    <w:p w14:paraId="7C4EB266" w14:textId="77777777" w:rsidR="00CC4FAC" w:rsidRDefault="00CC4FAC">
      <w:pPr>
        <w:ind w:left="720"/>
        <w:jc w:val="both"/>
        <w:rPr>
          <w:rFonts w:ascii="Verdana" w:eastAsia="Verdana" w:hAnsi="Verdana" w:cs="Verdana"/>
          <w:i/>
          <w:sz w:val="20"/>
          <w:szCs w:val="20"/>
        </w:rPr>
      </w:pPr>
    </w:p>
    <w:p w14:paraId="7C4EB267" w14:textId="77777777" w:rsidR="00CC4FAC" w:rsidRDefault="00CC4FAC">
      <w:pPr>
        <w:ind w:left="720"/>
        <w:jc w:val="both"/>
        <w:rPr>
          <w:rFonts w:ascii="Verdana" w:eastAsia="Verdana" w:hAnsi="Verdana" w:cs="Verdana"/>
          <w:i/>
          <w:sz w:val="20"/>
          <w:szCs w:val="20"/>
        </w:rPr>
      </w:pPr>
    </w:p>
    <w:p w14:paraId="7C4EB268" w14:textId="77777777" w:rsidR="00CC4FAC" w:rsidRDefault="00EE358F">
      <w:pPr>
        <w:ind w:left="720"/>
        <w:jc w:val="both"/>
        <w:rPr>
          <w:rFonts w:ascii="Verdana" w:eastAsia="Verdana" w:hAnsi="Verdana" w:cs="Verdana"/>
          <w:i/>
          <w:sz w:val="20"/>
          <w:szCs w:val="20"/>
        </w:rPr>
      </w:pPr>
      <w:proofErr w:type="gramStart"/>
      <w:r>
        <w:rPr>
          <w:rFonts w:ascii="Verdana" w:eastAsia="Verdana" w:hAnsi="Verdana" w:cs="Verdana"/>
          <w:i/>
          <w:sz w:val="20"/>
          <w:szCs w:val="20"/>
        </w:rPr>
        <w:t>10)Q</w:t>
      </w:r>
      <w:proofErr w:type="gramEnd"/>
      <w:r>
        <w:rPr>
          <w:rFonts w:ascii="Verdana" w:eastAsia="Verdana" w:hAnsi="Verdana" w:cs="Verdana"/>
          <w:i/>
          <w:sz w:val="20"/>
          <w:szCs w:val="20"/>
        </w:rPr>
        <w:t xml:space="preserve">: domanda inerente il </w:t>
      </w:r>
      <w:proofErr w:type="spellStart"/>
      <w:r>
        <w:rPr>
          <w:rFonts w:ascii="Verdana" w:eastAsia="Verdana" w:hAnsi="Verdana" w:cs="Verdana"/>
          <w:i/>
          <w:sz w:val="20"/>
          <w:szCs w:val="20"/>
        </w:rPr>
        <w:t>Talar</w:t>
      </w:r>
      <w:proofErr w:type="spellEnd"/>
      <w:r>
        <w:rPr>
          <w:rFonts w:ascii="Verdana" w:eastAsia="Verdana" w:hAnsi="Verdana" w:cs="Verdana"/>
          <w:i/>
          <w:sz w:val="20"/>
          <w:szCs w:val="20"/>
        </w:rPr>
        <w:t xml:space="preserve"> Tilt Test. Ho visto un video in cui proponendolo nei vari range di movimento (flessione dorsale-neutra-flessione plantare) si riusciva a isolare-stressare un diverso legamento del compartimento laterale.</w:t>
      </w:r>
      <w:r>
        <w:rPr>
          <w:rFonts w:ascii="Verdana" w:eastAsia="Verdana" w:hAnsi="Verdana" w:cs="Verdana"/>
          <w:i/>
          <w:sz w:val="20"/>
          <w:szCs w:val="20"/>
        </w:rPr>
        <w:t xml:space="preserve"> Nella pratica è possibile stressare selettivamente un legamento piuttosto che un altro?</w:t>
      </w:r>
    </w:p>
    <w:p w14:paraId="7C4EB269"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w:t>
      </w:r>
      <w:proofErr w:type="spellStart"/>
      <w:r>
        <w:rPr>
          <w:rFonts w:ascii="Verdana" w:eastAsia="Verdana" w:hAnsi="Verdana" w:cs="Verdana"/>
          <w:i/>
          <w:sz w:val="20"/>
          <w:szCs w:val="20"/>
        </w:rPr>
        <w:t>Bonfatti</w:t>
      </w:r>
      <w:proofErr w:type="spellEnd"/>
      <w:r>
        <w:rPr>
          <w:rFonts w:ascii="Verdana" w:eastAsia="Verdana" w:hAnsi="Verdana" w:cs="Verdana"/>
          <w:i/>
          <w:sz w:val="20"/>
          <w:szCs w:val="20"/>
        </w:rPr>
        <w:t>) Partiamo dal presupposto che i test vengono creati per avere poi i criteri di sensibilità e specificità su cadavere, studiati anche con ecografia e rison</w:t>
      </w:r>
      <w:r>
        <w:rPr>
          <w:rFonts w:ascii="Verdana" w:eastAsia="Verdana" w:hAnsi="Verdana" w:cs="Verdana"/>
          <w:i/>
          <w:sz w:val="20"/>
          <w:szCs w:val="20"/>
        </w:rPr>
        <w:t xml:space="preserve">anza magnetica per essere sicuri. Quindi i test proposti attualmente sono i migliori. Nel </w:t>
      </w:r>
      <w:proofErr w:type="spellStart"/>
      <w:r>
        <w:rPr>
          <w:rFonts w:ascii="Verdana" w:eastAsia="Verdana" w:hAnsi="Verdana" w:cs="Verdana"/>
          <w:i/>
          <w:sz w:val="20"/>
          <w:szCs w:val="20"/>
        </w:rPr>
        <w:t>Talar</w:t>
      </w:r>
      <w:proofErr w:type="spellEnd"/>
      <w:r>
        <w:rPr>
          <w:rFonts w:ascii="Verdana" w:eastAsia="Verdana" w:hAnsi="Verdana" w:cs="Verdana"/>
          <w:i/>
          <w:sz w:val="20"/>
          <w:szCs w:val="20"/>
        </w:rPr>
        <w:t xml:space="preserve"> Tilt Test per capire se il legamento viene stressato, devo portarlo a un livello di tensionamento, quindi si fa fatica a </w:t>
      </w:r>
      <w:proofErr w:type="spellStart"/>
      <w:r>
        <w:rPr>
          <w:rFonts w:ascii="Verdana" w:eastAsia="Verdana" w:hAnsi="Verdana" w:cs="Verdana"/>
          <w:i/>
          <w:sz w:val="20"/>
          <w:szCs w:val="20"/>
        </w:rPr>
        <w:t>stretchare</w:t>
      </w:r>
      <w:proofErr w:type="spellEnd"/>
      <w:r>
        <w:rPr>
          <w:rFonts w:ascii="Verdana" w:eastAsia="Verdana" w:hAnsi="Verdana" w:cs="Verdana"/>
          <w:i/>
          <w:sz w:val="20"/>
          <w:szCs w:val="20"/>
        </w:rPr>
        <w:t xml:space="preserve"> un </w:t>
      </w:r>
      <w:proofErr w:type="spellStart"/>
      <w:r>
        <w:rPr>
          <w:rFonts w:ascii="Verdana" w:eastAsia="Verdana" w:hAnsi="Verdana" w:cs="Verdana"/>
          <w:i/>
          <w:sz w:val="20"/>
          <w:szCs w:val="20"/>
        </w:rPr>
        <w:t>Talar</w:t>
      </w:r>
      <w:proofErr w:type="spellEnd"/>
      <w:r>
        <w:rPr>
          <w:rFonts w:ascii="Verdana" w:eastAsia="Verdana" w:hAnsi="Verdana" w:cs="Verdana"/>
          <w:i/>
          <w:sz w:val="20"/>
          <w:szCs w:val="20"/>
        </w:rPr>
        <w:t xml:space="preserve"> tilt test in flessi</w:t>
      </w:r>
      <w:r>
        <w:rPr>
          <w:rFonts w:ascii="Verdana" w:eastAsia="Verdana" w:hAnsi="Verdana" w:cs="Verdana"/>
          <w:i/>
          <w:sz w:val="20"/>
          <w:szCs w:val="20"/>
        </w:rPr>
        <w:t xml:space="preserve">one plantare, quindi lo devo portare in una posizione neutra. Per chi ha studiato il </w:t>
      </w:r>
      <w:proofErr w:type="spellStart"/>
      <w:r>
        <w:rPr>
          <w:rFonts w:ascii="Verdana" w:eastAsia="Verdana" w:hAnsi="Verdana" w:cs="Verdana"/>
          <w:i/>
          <w:sz w:val="20"/>
          <w:szCs w:val="20"/>
        </w:rPr>
        <w:t>Talar</w:t>
      </w:r>
      <w:proofErr w:type="spellEnd"/>
      <w:r>
        <w:rPr>
          <w:rFonts w:ascii="Verdana" w:eastAsia="Verdana" w:hAnsi="Verdana" w:cs="Verdana"/>
          <w:i/>
          <w:sz w:val="20"/>
          <w:szCs w:val="20"/>
        </w:rPr>
        <w:t xml:space="preserve"> Tilt Test, non si può portare l’articolazione in massima flessione dorsale </w:t>
      </w:r>
      <w:proofErr w:type="spellStart"/>
      <w:r>
        <w:rPr>
          <w:rFonts w:ascii="Verdana" w:eastAsia="Verdana" w:hAnsi="Verdana" w:cs="Verdana"/>
          <w:i/>
          <w:sz w:val="20"/>
          <w:szCs w:val="20"/>
        </w:rPr>
        <w:t>perchè</w:t>
      </w:r>
      <w:proofErr w:type="spellEnd"/>
      <w:r>
        <w:rPr>
          <w:rFonts w:ascii="Verdana" w:eastAsia="Verdana" w:hAnsi="Verdana" w:cs="Verdana"/>
          <w:i/>
          <w:sz w:val="20"/>
          <w:szCs w:val="20"/>
        </w:rPr>
        <w:t xml:space="preserve"> altrimenti la stabilità sarebbe data dalle strutture ossee (astragalo dentro il mor</w:t>
      </w:r>
      <w:r>
        <w:rPr>
          <w:rFonts w:ascii="Verdana" w:eastAsia="Verdana" w:hAnsi="Verdana" w:cs="Verdana"/>
          <w:i/>
          <w:sz w:val="20"/>
          <w:szCs w:val="20"/>
        </w:rPr>
        <w:t xml:space="preserve">taio). Quindi il test è stato studiato così </w:t>
      </w:r>
      <w:proofErr w:type="spellStart"/>
      <w:r>
        <w:rPr>
          <w:rFonts w:ascii="Verdana" w:eastAsia="Verdana" w:hAnsi="Verdana" w:cs="Verdana"/>
          <w:i/>
          <w:sz w:val="20"/>
          <w:szCs w:val="20"/>
        </w:rPr>
        <w:t>perchè</w:t>
      </w:r>
      <w:proofErr w:type="spellEnd"/>
      <w:r>
        <w:rPr>
          <w:rFonts w:ascii="Verdana" w:eastAsia="Verdana" w:hAnsi="Verdana" w:cs="Verdana"/>
          <w:i/>
          <w:sz w:val="20"/>
          <w:szCs w:val="20"/>
        </w:rPr>
        <w:t xml:space="preserve"> isolo di più il legamento. Parallelamente a questo abbiamo altri criteri, come l’aumento di lassità e il dolore evocato nella zona in cui penso ci sia la lesione (nel caso del TTT 30° posteriori dal perone</w:t>
      </w:r>
      <w:r>
        <w:rPr>
          <w:rFonts w:ascii="Verdana" w:eastAsia="Verdana" w:hAnsi="Verdana" w:cs="Verdana"/>
          <w:i/>
          <w:sz w:val="20"/>
          <w:szCs w:val="20"/>
        </w:rPr>
        <w:t xml:space="preserve"> verso il calcagno dove il soggetto dovrebbe avere dolore). La </w:t>
      </w:r>
      <w:r>
        <w:rPr>
          <w:rFonts w:ascii="Verdana" w:eastAsia="Verdana" w:hAnsi="Verdana" w:cs="Verdana"/>
          <w:i/>
          <w:sz w:val="20"/>
          <w:szCs w:val="20"/>
        </w:rPr>
        <w:lastRenderedPageBreak/>
        <w:t>costruzione del test è data da elementi ottenuti in laboratorio, indicatori anamnestici sintomatici detti dal paziente che ci guidano per aumentare la sensibilità. Il TTT ha un’ottima sensibili</w:t>
      </w:r>
      <w:r>
        <w:rPr>
          <w:rFonts w:ascii="Verdana" w:eastAsia="Verdana" w:hAnsi="Verdana" w:cs="Verdana"/>
          <w:i/>
          <w:sz w:val="20"/>
          <w:szCs w:val="20"/>
        </w:rPr>
        <w:t xml:space="preserve">tà per le lesioni del </w:t>
      </w:r>
      <w:proofErr w:type="spellStart"/>
      <w:r>
        <w:rPr>
          <w:rFonts w:ascii="Verdana" w:eastAsia="Verdana" w:hAnsi="Verdana" w:cs="Verdana"/>
          <w:i/>
          <w:sz w:val="20"/>
          <w:szCs w:val="20"/>
        </w:rPr>
        <w:t>fibulo</w:t>
      </w:r>
      <w:proofErr w:type="spellEnd"/>
      <w:r>
        <w:rPr>
          <w:rFonts w:ascii="Verdana" w:eastAsia="Verdana" w:hAnsi="Verdana" w:cs="Verdana"/>
          <w:i/>
          <w:sz w:val="20"/>
          <w:szCs w:val="20"/>
        </w:rPr>
        <w:t xml:space="preserve">-calcaneare. Probabilmente lo stressa in maniera abbastanza specifica. Allo stesso modo il cassetto anteriore con qualche grado di </w:t>
      </w:r>
      <w:proofErr w:type="spellStart"/>
      <w:r>
        <w:rPr>
          <w:rFonts w:ascii="Verdana" w:eastAsia="Verdana" w:hAnsi="Verdana" w:cs="Verdana"/>
          <w:i/>
          <w:sz w:val="20"/>
          <w:szCs w:val="20"/>
        </w:rPr>
        <w:t>plantiflessione</w:t>
      </w:r>
      <w:proofErr w:type="spellEnd"/>
      <w:r>
        <w:rPr>
          <w:rFonts w:ascii="Verdana" w:eastAsia="Verdana" w:hAnsi="Verdana" w:cs="Verdana"/>
          <w:i/>
          <w:sz w:val="20"/>
          <w:szCs w:val="20"/>
        </w:rPr>
        <w:t xml:space="preserve"> in un soggetto supino va a isolare i fasci del </w:t>
      </w:r>
      <w:proofErr w:type="spellStart"/>
      <w:r>
        <w:rPr>
          <w:rFonts w:ascii="Verdana" w:eastAsia="Verdana" w:hAnsi="Verdana" w:cs="Verdana"/>
          <w:i/>
          <w:sz w:val="20"/>
          <w:szCs w:val="20"/>
        </w:rPr>
        <w:t>talofibulare</w:t>
      </w:r>
      <w:proofErr w:type="spellEnd"/>
      <w:r>
        <w:rPr>
          <w:rFonts w:ascii="Verdana" w:eastAsia="Verdana" w:hAnsi="Verdana" w:cs="Verdana"/>
          <w:i/>
          <w:sz w:val="20"/>
          <w:szCs w:val="20"/>
        </w:rPr>
        <w:t xml:space="preserve"> anteriore e i fasci a</w:t>
      </w:r>
      <w:r>
        <w:rPr>
          <w:rFonts w:ascii="Verdana" w:eastAsia="Verdana" w:hAnsi="Verdana" w:cs="Verdana"/>
          <w:i/>
          <w:sz w:val="20"/>
          <w:szCs w:val="20"/>
        </w:rPr>
        <w:t xml:space="preserve">nteriori del legamento deltoideo. Nella caviglia questi test hanno una buona affidabilità. Poi, oltre che su cadavere, i test vanno confrontati con la risonanza. Prendo 10 soggetti, li testo, metto una croce su chi penso sia positivo, poi li confronto con </w:t>
      </w:r>
      <w:r>
        <w:rPr>
          <w:rFonts w:ascii="Verdana" w:eastAsia="Verdana" w:hAnsi="Verdana" w:cs="Verdana"/>
          <w:i/>
          <w:sz w:val="20"/>
          <w:szCs w:val="20"/>
        </w:rPr>
        <w:t>risonanza (</w:t>
      </w:r>
      <w:proofErr w:type="spellStart"/>
      <w:r>
        <w:rPr>
          <w:rFonts w:ascii="Verdana" w:eastAsia="Verdana" w:hAnsi="Verdana" w:cs="Verdana"/>
          <w:i/>
          <w:sz w:val="20"/>
          <w:szCs w:val="20"/>
        </w:rPr>
        <w:t>gold</w:t>
      </w:r>
      <w:proofErr w:type="spellEnd"/>
      <w:r>
        <w:rPr>
          <w:rFonts w:ascii="Verdana" w:eastAsia="Verdana" w:hAnsi="Verdana" w:cs="Verdana"/>
          <w:i/>
          <w:sz w:val="20"/>
          <w:szCs w:val="20"/>
        </w:rPr>
        <w:t xml:space="preserve"> standard dopo l’artroscopia) e poi capisco quelli realmente intercettati. </w:t>
      </w:r>
    </w:p>
    <w:p w14:paraId="7C4EB26A" w14:textId="77777777" w:rsidR="00CC4FAC" w:rsidRDefault="00CC4FAC">
      <w:pPr>
        <w:ind w:left="720"/>
        <w:jc w:val="both"/>
        <w:rPr>
          <w:rFonts w:ascii="Verdana" w:eastAsia="Verdana" w:hAnsi="Verdana" w:cs="Verdana"/>
          <w:i/>
          <w:sz w:val="20"/>
          <w:szCs w:val="20"/>
        </w:rPr>
      </w:pPr>
    </w:p>
    <w:p w14:paraId="7C4EB26B" w14:textId="77777777" w:rsidR="00CC4FAC" w:rsidRDefault="00EE358F">
      <w:pPr>
        <w:ind w:left="720"/>
        <w:jc w:val="both"/>
        <w:rPr>
          <w:rFonts w:ascii="Verdana" w:eastAsia="Verdana" w:hAnsi="Verdana" w:cs="Verdana"/>
          <w:i/>
          <w:sz w:val="20"/>
          <w:szCs w:val="20"/>
        </w:rPr>
      </w:pPr>
      <w:proofErr w:type="gramStart"/>
      <w:r>
        <w:rPr>
          <w:rFonts w:ascii="Verdana" w:eastAsia="Verdana" w:hAnsi="Verdana" w:cs="Verdana"/>
          <w:i/>
          <w:sz w:val="20"/>
          <w:szCs w:val="20"/>
        </w:rPr>
        <w:t>11)Q</w:t>
      </w:r>
      <w:proofErr w:type="gramEnd"/>
      <w:r>
        <w:rPr>
          <w:rFonts w:ascii="Verdana" w:eastAsia="Verdana" w:hAnsi="Verdana" w:cs="Verdana"/>
          <w:i/>
          <w:sz w:val="20"/>
          <w:szCs w:val="20"/>
        </w:rPr>
        <w:t xml:space="preserve">: Domanda sul dolore dato da una tendinopatia. Il fatto che il paziente abbia dolore durante una proposta di esercizi isotonici è un campanello di allarme che </w:t>
      </w:r>
      <w:r>
        <w:rPr>
          <w:rFonts w:ascii="Verdana" w:eastAsia="Verdana" w:hAnsi="Verdana" w:cs="Verdana"/>
          <w:i/>
          <w:sz w:val="20"/>
          <w:szCs w:val="20"/>
        </w:rPr>
        <w:t>sottende una possibile regressione, o il dolore è ammesso basta che sia sul lieve-intermedio?</w:t>
      </w:r>
    </w:p>
    <w:p w14:paraId="7C4EB26C"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A: (Morello) Proporre un esercizio isotonico, non vuol dire che la reattività sia ridotta. Potrebbe esserci un’altissima reattività, ma potrei proporre un isotoni</w:t>
      </w:r>
      <w:r>
        <w:rPr>
          <w:rFonts w:ascii="Verdana" w:eastAsia="Verdana" w:hAnsi="Verdana" w:cs="Verdana"/>
          <w:i/>
          <w:sz w:val="20"/>
          <w:szCs w:val="20"/>
        </w:rPr>
        <w:t xml:space="preserve">co come un </w:t>
      </w:r>
      <w:proofErr w:type="spellStart"/>
      <w:r>
        <w:rPr>
          <w:rFonts w:ascii="Verdana" w:eastAsia="Verdana" w:hAnsi="Verdana" w:cs="Verdana"/>
          <w:i/>
          <w:sz w:val="20"/>
          <w:szCs w:val="20"/>
        </w:rPr>
        <w:t>Seated</w:t>
      </w:r>
      <w:proofErr w:type="spellEnd"/>
      <w:r>
        <w:rPr>
          <w:rFonts w:ascii="Verdana" w:eastAsia="Verdana" w:hAnsi="Verdana" w:cs="Verdana"/>
          <w:i/>
          <w:sz w:val="20"/>
          <w:szCs w:val="20"/>
        </w:rPr>
        <w:t xml:space="preserve"> </w:t>
      </w:r>
      <w:proofErr w:type="spellStart"/>
      <w:r>
        <w:rPr>
          <w:rFonts w:ascii="Verdana" w:eastAsia="Verdana" w:hAnsi="Verdana" w:cs="Verdana"/>
          <w:i/>
          <w:sz w:val="20"/>
          <w:szCs w:val="20"/>
        </w:rPr>
        <w:t>Calf</w:t>
      </w:r>
      <w:proofErr w:type="spellEnd"/>
      <w:r>
        <w:rPr>
          <w:rFonts w:ascii="Verdana" w:eastAsia="Verdana" w:hAnsi="Verdana" w:cs="Verdana"/>
          <w:i/>
          <w:sz w:val="20"/>
          <w:szCs w:val="20"/>
        </w:rPr>
        <w:t xml:space="preserve"> </w:t>
      </w:r>
      <w:proofErr w:type="spellStart"/>
      <w:r>
        <w:rPr>
          <w:rFonts w:ascii="Verdana" w:eastAsia="Verdana" w:hAnsi="Verdana" w:cs="Verdana"/>
          <w:i/>
          <w:sz w:val="20"/>
          <w:szCs w:val="20"/>
        </w:rPr>
        <w:t>Raise</w:t>
      </w:r>
      <w:proofErr w:type="spellEnd"/>
      <w:r>
        <w:rPr>
          <w:rFonts w:ascii="Verdana" w:eastAsia="Verdana" w:hAnsi="Verdana" w:cs="Verdana"/>
          <w:i/>
          <w:sz w:val="20"/>
          <w:szCs w:val="20"/>
        </w:rPr>
        <w:t xml:space="preserve"> o addirittura in scarico per mantenere afferenze a livello cutaneo-tendineo-articolare. Il dolore è influenzato da tantissimi fattori oltre allo stato tissutale. In generale abbiamo delle prove di efficacia che dimostrano che l</w:t>
      </w:r>
      <w:r>
        <w:rPr>
          <w:rFonts w:ascii="Verdana" w:eastAsia="Verdana" w:hAnsi="Verdana" w:cs="Verdana"/>
          <w:i/>
          <w:sz w:val="20"/>
          <w:szCs w:val="20"/>
        </w:rPr>
        <w:t>’esercizio con dolore è sicuro, al netto di una valutazione ben fatta non vai a compromettere la struttura. Non sappiamo di preciso da dove venga il dolore tendineo ma sappiamo che non è completamente nocicettivo e che quindi non stia indicando una lesione</w:t>
      </w:r>
      <w:r>
        <w:rPr>
          <w:rFonts w:ascii="Verdana" w:eastAsia="Verdana" w:hAnsi="Verdana" w:cs="Verdana"/>
          <w:i/>
          <w:sz w:val="20"/>
          <w:szCs w:val="20"/>
        </w:rPr>
        <w:t xml:space="preserve"> in atto o potenziale. Prendilo come una risposta al carico. Sappiamo che le tendinopatie sono una situazione di mancata guarigione (motivo per cui non si chiamano più tendiniti o tendinosi), il dolore ci indica che il processo di recupero è sotto stress, </w:t>
      </w:r>
      <w:r>
        <w:rPr>
          <w:rFonts w:ascii="Verdana" w:eastAsia="Verdana" w:hAnsi="Verdana" w:cs="Verdana"/>
          <w:i/>
          <w:sz w:val="20"/>
          <w:szCs w:val="20"/>
        </w:rPr>
        <w:t xml:space="preserve">l’omeostasi dell’individuo è messo in difficoltà. Sta a noi capire in base all’intensità e alla durata di quella risposta (ricordiamo </w:t>
      </w:r>
      <w:proofErr w:type="spellStart"/>
      <w:r>
        <w:rPr>
          <w:rFonts w:ascii="Verdana" w:eastAsia="Verdana" w:hAnsi="Verdana" w:cs="Verdana"/>
          <w:i/>
          <w:sz w:val="20"/>
          <w:szCs w:val="20"/>
        </w:rPr>
        <w:t>pain</w:t>
      </w:r>
      <w:proofErr w:type="spellEnd"/>
      <w:r>
        <w:rPr>
          <w:rFonts w:ascii="Verdana" w:eastAsia="Verdana" w:hAnsi="Verdana" w:cs="Verdana"/>
          <w:i/>
          <w:sz w:val="20"/>
          <w:szCs w:val="20"/>
        </w:rPr>
        <w:t xml:space="preserve"> </w:t>
      </w:r>
      <w:proofErr w:type="spellStart"/>
      <w:r>
        <w:rPr>
          <w:rFonts w:ascii="Verdana" w:eastAsia="Verdana" w:hAnsi="Verdana" w:cs="Verdana"/>
          <w:i/>
          <w:sz w:val="20"/>
          <w:szCs w:val="20"/>
        </w:rPr>
        <w:t>monitoring</w:t>
      </w:r>
      <w:proofErr w:type="spellEnd"/>
      <w:r>
        <w:rPr>
          <w:rFonts w:ascii="Verdana" w:eastAsia="Verdana" w:hAnsi="Verdana" w:cs="Verdana"/>
          <w:i/>
          <w:sz w:val="20"/>
          <w:szCs w:val="20"/>
        </w:rPr>
        <w:t xml:space="preserve"> model nelle 24h) quanto quel carico sarà adeguato o meno. </w:t>
      </w:r>
    </w:p>
    <w:p w14:paraId="7C4EB26D" w14:textId="77777777" w:rsidR="00CC4FAC" w:rsidRDefault="00CC4FAC">
      <w:pPr>
        <w:ind w:left="720"/>
        <w:jc w:val="both"/>
        <w:rPr>
          <w:rFonts w:ascii="Verdana" w:eastAsia="Verdana" w:hAnsi="Verdana" w:cs="Verdana"/>
          <w:i/>
          <w:sz w:val="20"/>
          <w:szCs w:val="20"/>
        </w:rPr>
      </w:pPr>
    </w:p>
    <w:p w14:paraId="7C4EB26E" w14:textId="77777777" w:rsidR="00CC4FAC" w:rsidRDefault="00EE358F">
      <w:pPr>
        <w:ind w:left="720"/>
        <w:jc w:val="both"/>
        <w:rPr>
          <w:rFonts w:ascii="Verdana" w:eastAsia="Verdana" w:hAnsi="Verdana" w:cs="Verdana"/>
          <w:i/>
          <w:sz w:val="20"/>
          <w:szCs w:val="20"/>
        </w:rPr>
      </w:pPr>
      <w:proofErr w:type="gramStart"/>
      <w:r>
        <w:rPr>
          <w:rFonts w:ascii="Verdana" w:eastAsia="Verdana" w:hAnsi="Verdana" w:cs="Verdana"/>
          <w:i/>
          <w:sz w:val="20"/>
          <w:szCs w:val="20"/>
        </w:rPr>
        <w:t>12)Q</w:t>
      </w:r>
      <w:proofErr w:type="gramEnd"/>
      <w:r>
        <w:rPr>
          <w:rFonts w:ascii="Verdana" w:eastAsia="Verdana" w:hAnsi="Verdana" w:cs="Verdana"/>
          <w:i/>
          <w:sz w:val="20"/>
          <w:szCs w:val="20"/>
        </w:rPr>
        <w:t>: Curiosità su un caso clinico. Rottura co</w:t>
      </w:r>
      <w:r>
        <w:rPr>
          <w:rFonts w:ascii="Verdana" w:eastAsia="Verdana" w:hAnsi="Verdana" w:cs="Verdana"/>
          <w:i/>
          <w:sz w:val="20"/>
          <w:szCs w:val="20"/>
        </w:rPr>
        <w:t>mpleta di tendine d’Achille su un pallavolista giovane professionista, ruolo libero. No sintomi prima dell’evento traumatico, se non fastidi dati dal sovraccarico gestibili con trattamenti manuali. Non ha mai dovuto limitare la performance. Un giorno duran</w:t>
      </w:r>
      <w:r>
        <w:rPr>
          <w:rFonts w:ascii="Verdana" w:eastAsia="Verdana" w:hAnsi="Verdana" w:cs="Verdana"/>
          <w:i/>
          <w:sz w:val="20"/>
          <w:szCs w:val="20"/>
        </w:rPr>
        <w:t>te la preseason, in uno scatto avviene l’infortunio. All’imaging appare, oltre alla rottura, un’importante degenerazione tendinea, presente anche nel controlaterale asintomatico. Nelle lezioni precedenti abbiamo visto che non c’è correlazione tra imaging e</w:t>
      </w:r>
      <w:r>
        <w:rPr>
          <w:rFonts w:ascii="Verdana" w:eastAsia="Verdana" w:hAnsi="Verdana" w:cs="Verdana"/>
          <w:i/>
          <w:sz w:val="20"/>
          <w:szCs w:val="20"/>
        </w:rPr>
        <w:t xml:space="preserve"> sintomo, però è possibile in qualche modo intercettare questi rischi di lesione?</w:t>
      </w:r>
    </w:p>
    <w:p w14:paraId="7C4EB26F" w14:textId="2CE6CDC0" w:rsidR="00CC4FAC" w:rsidRPr="004251A9" w:rsidRDefault="00EE358F">
      <w:pPr>
        <w:ind w:left="720"/>
        <w:jc w:val="both"/>
        <w:rPr>
          <w:rFonts w:ascii="Verdana" w:eastAsia="Verdana" w:hAnsi="Verdana" w:cs="Verdana"/>
          <w:i/>
          <w:sz w:val="20"/>
          <w:szCs w:val="20"/>
        </w:rPr>
      </w:pPr>
      <w:r>
        <w:rPr>
          <w:rFonts w:ascii="Verdana" w:eastAsia="Verdana" w:hAnsi="Verdana" w:cs="Verdana"/>
          <w:i/>
          <w:sz w:val="20"/>
          <w:szCs w:val="20"/>
        </w:rPr>
        <w:t>A: (</w:t>
      </w:r>
      <w:proofErr w:type="spellStart"/>
      <w:r>
        <w:rPr>
          <w:rFonts w:ascii="Verdana" w:eastAsia="Verdana" w:hAnsi="Verdana" w:cs="Verdana"/>
          <w:i/>
          <w:sz w:val="20"/>
          <w:szCs w:val="20"/>
        </w:rPr>
        <w:t>Bonfatti</w:t>
      </w:r>
      <w:proofErr w:type="spellEnd"/>
      <w:r>
        <w:rPr>
          <w:rFonts w:ascii="Verdana" w:eastAsia="Verdana" w:hAnsi="Verdana" w:cs="Verdana"/>
          <w:i/>
          <w:sz w:val="20"/>
          <w:szCs w:val="20"/>
        </w:rPr>
        <w:t xml:space="preserve">) Purtroppo ad oggi l’ecografia non ci ripara da questi eventi. Secondo la letteratura non è in grado di intercettare una lesione che avverrà. Può </w:t>
      </w:r>
      <w:r w:rsidRPr="004251A9">
        <w:rPr>
          <w:rFonts w:ascii="Verdana" w:eastAsia="Verdana" w:hAnsi="Verdana" w:cs="Verdana"/>
          <w:i/>
          <w:sz w:val="20"/>
          <w:szCs w:val="20"/>
        </w:rPr>
        <w:t>intercettare un</w:t>
      </w:r>
      <w:r w:rsidRPr="004251A9">
        <w:rPr>
          <w:rFonts w:ascii="Verdana" w:eastAsia="Verdana" w:hAnsi="Verdana" w:cs="Verdana"/>
          <w:i/>
          <w:sz w:val="20"/>
          <w:szCs w:val="20"/>
        </w:rPr>
        <w:t>a tendinopatia di grado avanzato considerando anche i fattori anamnestici</w:t>
      </w:r>
      <w:r w:rsidR="00E761B2">
        <w:rPr>
          <w:rFonts w:ascii="Verdana" w:eastAsia="Verdana" w:hAnsi="Verdana" w:cs="Verdana"/>
          <w:i/>
          <w:sz w:val="20"/>
          <w:szCs w:val="20"/>
        </w:rPr>
        <w:t>.</w:t>
      </w:r>
    </w:p>
    <w:p w14:paraId="7C4EB270" w14:textId="0C3A7DC0" w:rsidR="00CC4FAC" w:rsidRPr="004251A9" w:rsidRDefault="00EE358F">
      <w:pPr>
        <w:ind w:left="720"/>
        <w:jc w:val="both"/>
        <w:rPr>
          <w:rFonts w:ascii="Verdana" w:eastAsia="Verdana" w:hAnsi="Verdana" w:cs="Verdana"/>
          <w:i/>
          <w:sz w:val="20"/>
          <w:szCs w:val="20"/>
        </w:rPr>
      </w:pPr>
      <w:r w:rsidRPr="004251A9">
        <w:rPr>
          <w:rFonts w:ascii="Verdana" w:eastAsia="Arial Unicode MS" w:hAnsi="Verdana" w:cs="Arial Unicode MS"/>
          <w:i/>
          <w:sz w:val="20"/>
          <w:szCs w:val="20"/>
        </w:rPr>
        <w:t xml:space="preserve">A: (Morello) I </w:t>
      </w:r>
      <w:r w:rsidRPr="004251A9">
        <w:rPr>
          <w:rFonts w:ascii="Cambria Math" w:eastAsia="Arial Unicode MS" w:hAnsi="Cambria Math" w:cs="Cambria Math"/>
          <w:i/>
          <w:sz w:val="20"/>
          <w:szCs w:val="20"/>
        </w:rPr>
        <w:t>⅔</w:t>
      </w:r>
      <w:r w:rsidRPr="004251A9">
        <w:rPr>
          <w:rFonts w:ascii="Verdana" w:eastAsia="Arial Unicode MS" w:hAnsi="Verdana" w:cs="Arial Unicode MS"/>
          <w:i/>
          <w:sz w:val="20"/>
          <w:szCs w:val="20"/>
        </w:rPr>
        <w:t xml:space="preserve"> delle lesioni tendinee avvengono in pazienti asintomatici. Anormalit</w:t>
      </w:r>
      <w:r w:rsidRPr="004251A9">
        <w:rPr>
          <w:rFonts w:ascii="Verdana" w:eastAsia="Arial Unicode MS" w:hAnsi="Verdana" w:cs="Verdana"/>
          <w:i/>
          <w:sz w:val="20"/>
          <w:szCs w:val="20"/>
        </w:rPr>
        <w:t>à</w:t>
      </w:r>
      <w:r w:rsidRPr="004251A9">
        <w:rPr>
          <w:rFonts w:ascii="Verdana" w:eastAsia="Arial Unicode MS" w:hAnsi="Verdana" w:cs="Arial Unicode MS"/>
          <w:i/>
          <w:sz w:val="20"/>
          <w:szCs w:val="20"/>
        </w:rPr>
        <w:t xml:space="preserve"> all</w:t>
      </w:r>
      <w:r w:rsidRPr="004251A9">
        <w:rPr>
          <w:rFonts w:ascii="Verdana" w:eastAsia="Arial Unicode MS" w:hAnsi="Verdana" w:cs="Verdana"/>
          <w:i/>
          <w:sz w:val="20"/>
          <w:szCs w:val="20"/>
        </w:rPr>
        <w:t>’</w:t>
      </w:r>
      <w:r w:rsidRPr="004251A9">
        <w:rPr>
          <w:rFonts w:ascii="Verdana" w:eastAsia="Arial Unicode MS" w:hAnsi="Verdana" w:cs="Arial Unicode MS"/>
          <w:i/>
          <w:sz w:val="20"/>
          <w:szCs w:val="20"/>
        </w:rPr>
        <w:t xml:space="preserve">ecografia aumenta dal 3 al 15% il rischio di una lesione tendinea. Si aprono due strade. </w:t>
      </w:r>
      <w:r w:rsidRPr="004251A9">
        <w:rPr>
          <w:rFonts w:ascii="Verdana" w:eastAsia="Arial Unicode MS" w:hAnsi="Verdana" w:cs="Arial Unicode MS"/>
          <w:i/>
          <w:sz w:val="20"/>
          <w:szCs w:val="20"/>
        </w:rPr>
        <w:t>Se non si sa niente di questo paziente, sarebbe poco sostenibile dal punto di vista sociale e economico fare ecografie a tutti i tendini di tutti gli sportivi per prevenire. Se invece lui ha fatto accertamenti, ha senso parlare con gli allenatori per adegu</w:t>
      </w:r>
      <w:r w:rsidRPr="004251A9">
        <w:rPr>
          <w:rFonts w:ascii="Verdana" w:eastAsia="Arial Unicode MS" w:hAnsi="Verdana" w:cs="Arial Unicode MS"/>
          <w:i/>
          <w:sz w:val="20"/>
          <w:szCs w:val="20"/>
        </w:rPr>
        <w:t>are i carichi in modo pi</w:t>
      </w:r>
      <w:r w:rsidRPr="004251A9">
        <w:rPr>
          <w:rFonts w:ascii="Verdana" w:eastAsia="Arial Unicode MS" w:hAnsi="Verdana" w:cs="Verdana"/>
          <w:i/>
          <w:sz w:val="20"/>
          <w:szCs w:val="20"/>
        </w:rPr>
        <w:t>ù</w:t>
      </w:r>
      <w:r w:rsidRPr="004251A9">
        <w:rPr>
          <w:rFonts w:ascii="Verdana" w:eastAsia="Arial Unicode MS" w:hAnsi="Verdana" w:cs="Arial Unicode MS"/>
          <w:i/>
          <w:sz w:val="20"/>
          <w:szCs w:val="20"/>
        </w:rPr>
        <w:t xml:space="preserve"> sicuro. Va detto che gi</w:t>
      </w:r>
      <w:r w:rsidRPr="004251A9">
        <w:rPr>
          <w:rFonts w:ascii="Verdana" w:eastAsia="Arial Unicode MS" w:hAnsi="Verdana" w:cs="Verdana"/>
          <w:i/>
          <w:sz w:val="20"/>
          <w:szCs w:val="20"/>
        </w:rPr>
        <w:t>à</w:t>
      </w:r>
      <w:r w:rsidRPr="004251A9">
        <w:rPr>
          <w:rFonts w:ascii="Verdana" w:eastAsia="Arial Unicode MS" w:hAnsi="Verdana" w:cs="Arial Unicode MS"/>
          <w:i/>
          <w:sz w:val="20"/>
          <w:szCs w:val="20"/>
        </w:rPr>
        <w:t xml:space="preserve"> prima che si sviluppi un quadro </w:t>
      </w:r>
      <w:proofErr w:type="spellStart"/>
      <w:r w:rsidRPr="004251A9">
        <w:rPr>
          <w:rFonts w:ascii="Verdana" w:eastAsia="Arial Unicode MS" w:hAnsi="Verdana" w:cs="Arial Unicode MS"/>
          <w:i/>
          <w:sz w:val="20"/>
          <w:szCs w:val="20"/>
        </w:rPr>
        <w:t>tendinopatico</w:t>
      </w:r>
      <w:proofErr w:type="spellEnd"/>
      <w:r w:rsidRPr="004251A9">
        <w:rPr>
          <w:rFonts w:ascii="Verdana" w:eastAsia="Arial Unicode MS" w:hAnsi="Verdana" w:cs="Arial Unicode MS"/>
          <w:i/>
          <w:sz w:val="20"/>
          <w:szCs w:val="20"/>
        </w:rPr>
        <w:t xml:space="preserve"> sia per la struttura, che per funzione e dolore c’è una fase abbastanza lunga preclinica in cui il paziente riferisce perdita di forza e </w:t>
      </w:r>
      <w:r w:rsidRPr="004251A9">
        <w:rPr>
          <w:rFonts w:ascii="Verdana" w:eastAsia="Arial Unicode MS" w:hAnsi="Verdana" w:cs="Arial Unicode MS"/>
          <w:i/>
          <w:sz w:val="20"/>
          <w:szCs w:val="20"/>
        </w:rPr>
        <w:lastRenderedPageBreak/>
        <w:t>funzione in quell’arto</w:t>
      </w:r>
      <w:r w:rsidRPr="004251A9">
        <w:rPr>
          <w:rFonts w:ascii="Verdana" w:eastAsia="Arial Unicode MS" w:hAnsi="Verdana" w:cs="Arial Unicode MS"/>
          <w:i/>
          <w:sz w:val="20"/>
          <w:szCs w:val="20"/>
        </w:rPr>
        <w:t xml:space="preserve"> (es “lo sento meno reattivo nello scatto”)</w:t>
      </w:r>
      <w:r w:rsidR="00110E47">
        <w:rPr>
          <w:rFonts w:ascii="Verdana" w:eastAsia="Arial Unicode MS" w:hAnsi="Verdana" w:cs="Arial Unicode MS"/>
          <w:i/>
          <w:sz w:val="20"/>
          <w:szCs w:val="20"/>
        </w:rPr>
        <w:t xml:space="preserve">, che potrebbe essere un campanello di allarme. </w:t>
      </w:r>
    </w:p>
    <w:p w14:paraId="7C4EB271" w14:textId="77777777" w:rsidR="00CC4FAC" w:rsidRDefault="00EE358F">
      <w:pPr>
        <w:ind w:left="720"/>
        <w:jc w:val="both"/>
        <w:rPr>
          <w:rFonts w:ascii="Verdana" w:eastAsia="Verdana" w:hAnsi="Verdana" w:cs="Verdana"/>
          <w:i/>
          <w:sz w:val="20"/>
          <w:szCs w:val="20"/>
        </w:rPr>
      </w:pPr>
      <w:r>
        <w:rPr>
          <w:rFonts w:ascii="Verdana" w:eastAsia="Verdana" w:hAnsi="Verdana" w:cs="Verdana"/>
          <w:i/>
          <w:sz w:val="20"/>
          <w:szCs w:val="20"/>
        </w:rPr>
        <w:t xml:space="preserve">A: (Mazzoni) Ci sono molti pazienti che hanno una lesione tendinea mai accertata con imaging e ci vivono tranquillamente su senza andare incontro a lesioni. Se uno </w:t>
      </w:r>
      <w:r>
        <w:rPr>
          <w:rFonts w:ascii="Verdana" w:eastAsia="Verdana" w:hAnsi="Verdana" w:cs="Verdana"/>
          <w:i/>
          <w:sz w:val="20"/>
          <w:szCs w:val="20"/>
        </w:rPr>
        <w:t>però intercetta questa situazione, può eseguire delle azioni preventive. C’è chi vive con pochi fasc</w:t>
      </w:r>
      <w:bookmarkStart w:id="0" w:name="_GoBack"/>
      <w:bookmarkEnd w:id="0"/>
      <w:r>
        <w:rPr>
          <w:rFonts w:ascii="Verdana" w:eastAsia="Verdana" w:hAnsi="Verdana" w:cs="Verdana"/>
          <w:i/>
          <w:sz w:val="20"/>
          <w:szCs w:val="20"/>
        </w:rPr>
        <w:t>i del tendine rimasto attaccato e ne viene a conoscenza solo con imaging collaterali (es. eco alla fascia plantare). Se lo si intercetta, bene, ma non si pu</w:t>
      </w:r>
      <w:r>
        <w:rPr>
          <w:rFonts w:ascii="Verdana" w:eastAsia="Verdana" w:hAnsi="Verdana" w:cs="Verdana"/>
          <w:i/>
          <w:sz w:val="20"/>
          <w:szCs w:val="20"/>
        </w:rPr>
        <w:t>ò fare con tutti.</w:t>
      </w:r>
    </w:p>
    <w:sectPr w:rsidR="00CC4FAC">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3C081" w14:textId="77777777" w:rsidR="00EE358F" w:rsidRDefault="00EE358F">
      <w:pPr>
        <w:spacing w:line="240" w:lineRule="auto"/>
      </w:pPr>
      <w:r>
        <w:separator/>
      </w:r>
    </w:p>
  </w:endnote>
  <w:endnote w:type="continuationSeparator" w:id="0">
    <w:p w14:paraId="6ACCB538" w14:textId="77777777" w:rsidR="00EE358F" w:rsidRDefault="00EE3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EB273" w14:textId="7DD84E60" w:rsidR="00CC4FAC" w:rsidRDefault="00EE358F">
    <w:pPr>
      <w:jc w:val="right"/>
      <w:rPr>
        <w:rFonts w:ascii="Verdana" w:eastAsia="Verdana" w:hAnsi="Verdana" w:cs="Verdana"/>
      </w:rPr>
    </w:pPr>
    <w:r>
      <w:fldChar w:fldCharType="begin"/>
    </w:r>
    <w:r>
      <w:instrText>PAGE</w:instrText>
    </w:r>
    <w:r>
      <w:fldChar w:fldCharType="separate"/>
    </w:r>
    <w:r w:rsidR="00C63DA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06A96" w14:textId="77777777" w:rsidR="00EE358F" w:rsidRDefault="00EE358F">
      <w:pPr>
        <w:spacing w:line="240" w:lineRule="auto"/>
      </w:pPr>
      <w:r>
        <w:separator/>
      </w:r>
    </w:p>
  </w:footnote>
  <w:footnote w:type="continuationSeparator" w:id="0">
    <w:p w14:paraId="29FCCD42" w14:textId="77777777" w:rsidR="00EE358F" w:rsidRDefault="00EE35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EB272" w14:textId="134D79A8" w:rsidR="00CC4FAC" w:rsidRDefault="00EE358F">
    <w:pPr>
      <w:rPr>
        <w:rFonts w:ascii="Verdana" w:eastAsia="Verdana" w:hAnsi="Verdana" w:cs="Verdana"/>
        <w:sz w:val="20"/>
        <w:szCs w:val="20"/>
      </w:rPr>
    </w:pPr>
    <w:r>
      <w:rPr>
        <w:rFonts w:ascii="Verdana" w:eastAsia="Verdana" w:hAnsi="Verdana" w:cs="Verdana"/>
        <w:sz w:val="20"/>
        <w:szCs w:val="20"/>
      </w:rPr>
      <w:t xml:space="preserve">CAVIGLIA-PIEDE: STESSA DIAGNOSI-STESSO TRATTAMENTO?      </w:t>
    </w:r>
    <w:r w:rsidR="00C63DA2">
      <w:rPr>
        <w:rFonts w:ascii="Verdana" w:eastAsia="Verdana" w:hAnsi="Verdana" w:cs="Verdana"/>
        <w:sz w:val="16"/>
        <w:szCs w:val="16"/>
      </w:rPr>
      <w:t xml:space="preserve">                  </w:t>
    </w:r>
    <w:r>
      <w:rPr>
        <w:rFonts w:ascii="Verdana" w:eastAsia="Verdana" w:hAnsi="Verdana" w:cs="Verdana"/>
        <w:sz w:val="20"/>
        <w:szCs w:val="20"/>
      </w:rPr>
      <w:t>10/02/2025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160C07"/>
    <w:multiLevelType w:val="multilevel"/>
    <w:tmpl w:val="2FF4F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AC"/>
    <w:rsid w:val="000D3F6A"/>
    <w:rsid w:val="00110E47"/>
    <w:rsid w:val="00341681"/>
    <w:rsid w:val="004251A9"/>
    <w:rsid w:val="005B7306"/>
    <w:rsid w:val="009A4B6A"/>
    <w:rsid w:val="00A07A67"/>
    <w:rsid w:val="00C14CD7"/>
    <w:rsid w:val="00C63DA2"/>
    <w:rsid w:val="00CC4FAC"/>
    <w:rsid w:val="00E761B2"/>
    <w:rsid w:val="00EE35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B235"/>
  <w15:docId w15:val="{18D6E67D-7760-486A-AD05-A3A18CD5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Intestazione">
    <w:name w:val="header"/>
    <w:basedOn w:val="Normale"/>
    <w:link w:val="IntestazioneCarattere"/>
    <w:uiPriority w:val="99"/>
    <w:unhideWhenUsed/>
    <w:rsid w:val="00C63DA2"/>
    <w:pPr>
      <w:tabs>
        <w:tab w:val="center" w:pos="4513"/>
        <w:tab w:val="right" w:pos="9026"/>
      </w:tabs>
      <w:spacing w:line="240" w:lineRule="auto"/>
    </w:pPr>
  </w:style>
  <w:style w:type="character" w:customStyle="1" w:styleId="IntestazioneCarattere">
    <w:name w:val="Intestazione Carattere"/>
    <w:basedOn w:val="Carpredefinitoparagrafo"/>
    <w:link w:val="Intestazione"/>
    <w:uiPriority w:val="99"/>
    <w:rsid w:val="00C63DA2"/>
  </w:style>
  <w:style w:type="paragraph" w:styleId="Pidipagina">
    <w:name w:val="footer"/>
    <w:basedOn w:val="Normale"/>
    <w:link w:val="PidipaginaCarattere"/>
    <w:uiPriority w:val="99"/>
    <w:unhideWhenUsed/>
    <w:rsid w:val="00C63DA2"/>
    <w:pPr>
      <w:tabs>
        <w:tab w:val="center" w:pos="4513"/>
        <w:tab w:val="right" w:pos="9026"/>
      </w:tabs>
      <w:spacing w:line="240" w:lineRule="auto"/>
    </w:pPr>
  </w:style>
  <w:style w:type="character" w:customStyle="1" w:styleId="PidipaginaCarattere">
    <w:name w:val="Piè di pagina Carattere"/>
    <w:basedOn w:val="Carpredefinitoparagrafo"/>
    <w:link w:val="Pidipagina"/>
    <w:uiPriority w:val="99"/>
    <w:rsid w:val="00C63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3279</Words>
  <Characters>18696</Characters>
  <Application>Microsoft Office Word</Application>
  <DocSecurity>0</DocSecurity>
  <Lines>155</Lines>
  <Paragraphs>43</Paragraphs>
  <ScaleCrop>false</ScaleCrop>
  <Company/>
  <LinksUpToDate>false</LinksUpToDate>
  <CharactersWithSpaces>21932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francesco.streppa@libero.it</cp:lastModifiedBy>
  <cp:revision>3</cp:revision>
  <dcterms:created xsi:type="dcterms:W3CDTF">2025-02-25T12:51:00Z</dcterms:created>
  <dcterms:modified xsi:type="dcterms:W3CDTF">2025-02-25T12:51:00Z</dcterms:modified>
</cp:coreProperties>
</file>