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558B0"/>
          <w:sz w:val="72"/>
          <w:szCs w:val="72"/>
        </w:rPr>
        <w:t xml:space="preserve">💰  SALDO CERTO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B1F3A"/>
          <w:sz w:val="36"/>
          <w:szCs w:val="36"/>
        </w:rPr>
        <w:t xml:space="preserve">Documentação Técnica Completa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Controle Financeiro Pessoal</w:t>
      </w:r>
    </w:p>
    <w:p>
      <w:pPr>
        <w:pBdr>
          <w:bottom w:val="single" w:color="1558B0" w:sz="6" w:space="1"/>
        </w:pBdr>
        <w:spacing w:before="0" w:after="40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Versão 1.0   |   Março de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Arquitetura: HTML/CSS/JS Standalone + Supabase (PostgreSQL)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Hospedagem: Netlify — https://saldocerto.netlify.app</w:t>
      </w:r>
    </w:p>
    <w:p/>
    <w:p/>
    <w:p>
      <w:pPr>
        <w:spacing w:before="0" w:after="0"/>
      </w:pPr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1. Visão Geral do Sistema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Saldo Certo é uma aplicação web de controle financeiro pessoal desenvolvida como um único arquivo HTML autônomo (standalone). Toda a lógica de interface, cálculos e sincronização de dados está contida em um único arquivo index.html, sem necessidade de servidor de aplicação.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1.1 Características Gerais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Arquivo único HTML (~660 KB) — abre direto no navegador sem instalação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Banco de dados em nuvem via Supabase (PostgreSQL)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Cache local em localStorage para uso offline e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Publicado em https://saldocerto.netlify.app via Netlify (gratuito)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Autenticação por e-mail e senha via Supabase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 responsivo inspirado no meudinheiroweb.com.br e Salesforce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1.2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Detalhes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Arquivo único standalone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Plano gratuito — qchzpcqsxecjisyzyfzt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 + senha, JWT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Netlify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automático via GitHub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stefanordc/saldo-certo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Gráficos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Chart.js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4.4.1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0.18.5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Import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PapaParse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5.4.1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2.5.1 + 3.8.2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SDK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supabase-js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 via CDN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DM Sans + DM Mono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Fonts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1.3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#1558B0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Azul principal — botões, links, destaques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#00A86B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Verde — entradas, saldos positivos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#D93025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Vermelho — saídas, alertas, erros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#F5A623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Amarelo — alertas moderados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#F2F5F9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Fundo geral da aplicação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#0B1F3A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Azul escuro — menu lateral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2. Arquitetura da Aplicação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2.1 Estrutura HTML Principal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arquivo é dividido em três grandes seções: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Bloco de autenticação (auth-screen) — tela de login/cadastro, oculta após autenticação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Bloco do app (app-wrapper) — sidebar + conteúdo, visível após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Modal de configuração da Anon Key — exibido se a chave não estiver configurada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2.2 Camada de Dados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estratégia de dados utiliza duas camadas complementares: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localStorage (Cache Local)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leituras (dbLoad) são feitas do localStorage para garantir performance instantânea e funcionamento offline. As chaves seguem o prefixo sc_: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Supabase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sc_cartoes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cartoes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Cartões e contas do usuário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sc_categorias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Categorias de transações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sc_subcategorias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subcategorias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Subcategorias de transações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sc_formas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formas_pagamento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Formas de pagamento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sc_tipos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tipos_pagamento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Tipos (Entrada/Saída/Neutro)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sc_perfis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perfis_despesa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Perfis de despesa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sc_status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status_compra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da compra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sc_transacoes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Movimentações financeiras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sc_orcamentos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orcamentos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Orçamentos mensais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sc_metas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Metas financeiras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sc_contas_receber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contas_receber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 a receber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sc_contas_pagar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contas_pagar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 a pagar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sc_desejos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lista_desejos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 de desejos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sc_inv_corretoras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corretoras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Corretoras de investimentos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sc_inv_modalidades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modalidades_inv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Modalidades de investimento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sc_inv_movimentos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movimentos_inv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Movimentações de investimento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sc_inv_dividendos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dividendos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Dividendos recebidos</w:t>
            </w:r>
          </w:p>
        </w:tc>
      </w:tr>
    </w:tbl>
    <w:p/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Supabase (Persistência em Nuvem)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 operação de escrita replica automaticamente no Supabase em background, sem bloquear a UI: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dbInsert(colecao, registro) — INSERT + recebe ID sequencial do banco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dbUpdate(colecao, id, dados) — UPDATE por id e user_id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dbDelete(colecao, id) — DELETE por id e user_id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dbSave(colecao, lista) — _sbSyncSave — INSERT para novos, UPSERT para existentes</w:t>
      </w:r>
    </w:p>
    <w:p/>
    <w:p>
      <w:pPr>
        <w:pBdr>
          <w:left w:val="single" w:color="00875A" w:sz="12" w:space="6"/>
        </w:pBdr>
        <w:shd w:fill="D1FAE5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IDs são gerados como UUID v4 via crypto.randomUUID() no cliente. O banco aceita UUID como chave primária na tabela transacoes; tabelas de configuração usam IDs numéricos sequenciais (bigserial).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2.3 Fluxo de Sincronização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Usuário faz login → sessão Supabase estabelecida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_limparDadosLegados() remove do localStorage registros com IDs inválidos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_sbFlushRetry() reenvia operações que falharam anteriormente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sbSyncDown() carrega todos os dados do Supabase para o localStorage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UI é renderizada a partir do cache local (instantâneo)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operação de escrita replica no Supabase em background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3. Banco de Dados (Supabase)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3.1 Informações de Conexão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do Projeto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https://qchzpcqsxecjisyzyfzt.supabase.co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Anon Key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eyJhbGciOiJIUzI1NiIsInR5cCI6IkpXVCJ9... (embutida no index.html)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America/Sao_Paulo (UTC-3)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Gratuito (Free tier)</w:t>
            </w:r>
          </w:p>
        </w:tc>
      </w:tr>
    </w:tbl>
    <w:p/>
    <w:p>
      <w:pPr>
        <w:pBdr>
          <w:left w:val="single" w:color="D97706" w:sz="12" w:space="6"/>
        </w:pBd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A Service Role Key NUNCA deve ser exposta no frontend. Apenas a Anon Key (chave pública) está no index.html. A Anon Key permite apenas operações que passam pelo RLS.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3.2 Tabelas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(auth.users)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nome_completo, whatsapp, data_nascimento, avatar_url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verificacoes_otp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destino, tipo, finalidade, codigo, expira_em, usado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bigserial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user_id, tabela, operacao, registro_id, dados_antes, dados_depois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cartoes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subcategorias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formas_pagamento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tipos_pagamento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perfis_despesa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status_compra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descricao, valor, tipo_pagamento_id, data_contabil, data_competencia, ...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orcamentos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categoria_id, mes, ano, valor_limite,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valor_objetivo, valor_atual, data_limite,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contas_receber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descricao, valor, vencimento, status, categoria_id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contas_pagar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descricao, valor, vencimento, status, categoria_id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lista_desejos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valor, prioridade, link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corretoras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modalidades_inv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nome, user_id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movimentos_inv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ticker, tipo, data, quantidade, preco_unitario, valor_total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dividendos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ticker, data, valor, tipo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3.3 Segurança — Row Level Security (RLS)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tabelas possuem RLS habilitado. A política padrão "isolado_por_usuario" garante que cada usuário acessa apenas seus próprios dados: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SELECT: user_id = auth.uid()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INSERT: user_id = auth.uid() (com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/ DELETE: user_id = auth.uid()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3.4 Triggers Automáticos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trg_on_auth_user_created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 perfil em usuarios ao cadastrar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trg_profiles_updated_at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Atualiza updated_at automaticamente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trg_log_transacoes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 INSERT/UPDATE/DELETE em auditoria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trg_log_contas_receber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contas_receber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trg_log_contas_pagar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contas_pagar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trg_log_metas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trg_log_movimentos_inv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movimentos_inv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trg_log_dividendos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dividendos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4. Autenticação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4.1 Fluxo de Cadastro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Passo 1: Usuário informa nome, e-mail, data de nascimento e WhatsApp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Passo 2: Usuário define senha (mínimo 6 caracteres, 1 maiúscula, 1 número, 1 especial)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 criada diretamente via Supabase Auth — sem confirmação por e-mail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 handle_new_user() cria automaticamente o perfil na tabela usuarios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4.2 Fluxo de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Usuário informa e-mail e senha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valida e retorna JWT (access_token + refresh_token)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Sessão é persistida pelo Supabase SDK automaticamente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 carrega dados do banco (sbSyncDown) e renderiza a última página visitada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4.3 Recuperação de Senha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Usuário informa o e-mail cadastrado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envia link de redefinição para o e-mail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Usuário clica no link e define a nova senha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4.4 Persistência de Sessão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Ao recarregar a página, o Supabase SDK recupera automaticamente a sessão salva no localStorage. O evento onAuthStateChange monitora mudanças — apenas o evento SIGNED_OUT redireciona para o login.</w:t>
      </w:r>
    </w:p>
    <w:p/>
    <w:p>
      <w:pPr>
        <w:pBdr>
          <w:left w:val="single" w:color="D97706" w:sz="12" w:space="6"/>
        </w:pBd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A opção "Confirm email" está DESATIVADA no Supabase. Novos usuários entram imediatamente sem precisar confirmar o e-mail.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5. Módulos do Sistema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5.1 Navegação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sidebar fixo (230px, fundo #0B1F3A) contém a navegação principal. Um botão toggle (☰) permite ocultar/expandir o menu com animação suave. O estado (aberto/fechado) é persistido em localStorage.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Início 🏠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com saldo, últimas transações e saúde financeira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Transações 💳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 de movimentações com importação e exportação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Orçamentos 🎯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Controle de gastos por categoria com limite mensal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Metas 🏆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Acompanhamento de objetivos financeiros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 a Receber 📥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Gestão de valores a receber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Contas a Pagar 📤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Gestão de compromissos a pagar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Simulação de Compra 🧮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Impacto de uma compra no orçamento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 de Desejos ✨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Itens desejados com projeção de compra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INVESTIMENTOS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Investimentos 📊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Carteira, movimentações, dividendos e relatórios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INVESTIMENTOS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Calculadoras 🧮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Juros compostos, dívidas, CLT vs PJ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ANÁLISES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Análise Diária 📊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Métricas do dia baseadas em médias históricas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ANÁLISES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Relatórios 📈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tipos de relatório com gráficos e filtros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Configurações ⚙️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Cadastros auxiliares, perfil do usuário e zona de perigo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5.2 Página Inicial (Início)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Card "Saldo no Mês Atual" — soma das Entradas no mês (data competência), Neutro excluído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Card "Saúde Financeira" — score de 0 a 100 baseado em taxa de investimento, equilíbrio, diversificação e consistência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Gráfico "Entradas vs Saídas" — barras mensais agrupadas (Chart.js)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Ultimas 10 transações — coloridas por tipo (verde=Entrada, vermelho=Saída, azul=Neutro)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Alerta financeiro — exibido uma vez por dia se score &lt; 70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5.3 Transações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 com ordenação por coluna, busca textual e filtros avançados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 automático: ao abrir, exibe o mês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"Mês Atual" e "Mês Anterior" — navegação por meses (cada clique recua um mês a partir do exibido)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 do valor: verde (Entrada), vermelho (Saída), azul (Neutro)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Importação: CSV (PapaParse) e XLSX (SheetJS) com mapeamento automático de colunas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Exportação: CSV com BOM UTF-8, XLSX 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Tipos de data aceitos na importação: DD/MM/YYYY, YYYY-MM-DD, serial Excel, Date object</w:t>
      </w:r>
    </w:p>
    <w:p/>
    <w:p>
      <w:pPr>
        <w:pBdr>
          <w:left w:val="single" w:color="00875A" w:sz="12" w:space="6"/>
        </w:pBdr>
        <w:shd w:fill="D1FAE5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O SheetJS é configurado com raw:true + cellDates:true para receber objetos Date reais, evitando ambiguidade de formato MM/DD vs DD/MM.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5.4 Relatórios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Cinco abas, todas com: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 por Data De / Data Até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Seletor de tipo de data: Data de Competência ou Data Contábil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Botão "Mês Atual" (padrão ao abrir) e "Mês Anterior" (navegação incremental)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Apenas transações com tipo Saída são consideradas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Valores exibidos em positivo (Math.abs aplicado em todos os cálculos)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Gráficos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Filtros Extras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Categoria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Barras horizontais + Rosca (Doughnut)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Subcategoria, Perfil,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Subcategoria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Barras horizontais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Subcategoria, Perfil,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Dia da Semana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Barras verticais + Radar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Subcategoria, Perfil,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Perfil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Barras horizontais + Rosca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Subcategoria, Status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Barras verticais + Rosca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Subcategoria, Perfil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5.5 Configurações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página de Configurações possui as seguintes abas: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Cartões — CRUD de cartões e contas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Categorias — CRUD de categorias de transação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Subcategorias — CRUD vinculadas a categorias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Formas de Pagamento — débito, crédito, Pix,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Tipos de Pagamento — Entrada, Saída, Neutro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Perfis de Despesa — essencial, lazer, investimento,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 da Compra — status financeiro das transações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👤 Meu Perfil — nome, data nascimento, WhatsApp, e-mail e senha</w:t>
      </w:r>
    </w:p>
    <w:p/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Zona de Perigo: botão "Limpar todos os dados" (dupla confirmação) apaga todo o localStorage do app. Botão "Atualizar Anon Key" para reconfigurar a conexão com o Supabase.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6. Importação de Transações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6.1 Formatos Suportados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CSV — separador ; ou , detectado automaticamente (PapaParse)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XLSX / XLS — SheetJS (aba ativa da planilha)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6.2 Mapeamento de Colunas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detecta automaticamente as colunas por nome (case-insensitive). Colunas obrigatórias: Descrição e Valor. As demais são opcionais: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Interno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Sinônimos Aceitos na Planilha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data_contabil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Contábil, Data Lançamento, Date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data_competencia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Competência, Data, Competência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descricao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Descrição, Descrição Tratada, Histórico, Memo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valor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Valor, Value, Amount, Montante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Tipo, Type, Natureza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cartao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Cartão, Conta, Card, Banco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Categoria, Category, Cat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subcategoria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Subcategoria, SubCategory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Forma, Forma Pgto, Pagamento, Payment Method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Perfil, Perfil Despesa, Profile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Status, Status Financeiro, Situação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parcela_atual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Parcela Atual, Parcela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parcelas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Parcelas, Parcela Máxima, Total Parcelas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6.3 Detecção de Tipo (Entrada/Saída/Neutro)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coluna "Tipo" é normalizada removendo acentos antes da comparação. Se o valor não corresponder a nenhum tipo cadastrado, o sistema usa detecção por palavra-chave: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Entrada: "entrada", "receita", "recebimento", "credit"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Saída: "saida" (sem acento), "despesa", "debit"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tipos ainda não cadastrados: cria Entrada e Saída automaticamente</w:t>
      </w:r>
    </w:p>
    <w:p/>
    <w:p>
      <w:pPr>
        <w:pBdr>
          <w:left w:val="single" w:color="00875A" w:sz="12" w:space="6"/>
        </w:pBdr>
        <w:shd w:fill="D1FAE5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Valores são sempre armazenados como positivos (Math.abs). O tipo de pagamento (Entrada/Saída) define a natureza da movimentação.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7. Hospedagem e Deploy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7.1 Netlify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de Produção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https://saldocerto.netlify.app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Gratuito (Free tier)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automático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Ativado — via GitHub (branch main)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github.com/stefanordc/saldo-certo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Arquivo publicado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index.html (raiz do repositório)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7.2 Processo de Atualização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Baixar o arquivo index.html mais recente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Acessar github.com/stefanordc/saldo-certo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Clicar no arquivo index.html → ícone de lápis (editar) → "Upload file"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Arrastar o novo index.html → Commit changes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Netlify detecta o push e republica automaticamente em ~1 minuto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7.3 Configuração pós-deploy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Após publicar em uma nova URL, atualize no Supabase: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 → URL Configuration → Site URL → https://saldocerto.netlify.app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Isso garante que links de redefinição de senha apontem para a URL correta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8. Funções JavaScript Principais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8.1 Camada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dbLoad(colecao)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Lê do localStorage. Retorno síncrono e instantâneo.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dbSave(colecao, dados)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Salva no localStorage + replica no Supabase (async)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dbInsert(colecao, registro)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Insere registro com UUID, salva local e manda INSERT ao Supabase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dbUpdate(colecao, id, dados)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Atualiza local e manda UPDATE ao Supabase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dbDelete(colecao, id)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local e manda DELETE ao Supabase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sbSyncDown()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Carrega todos os dados do Supabase para o localStorage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_sbSyncSave(colecao, dados)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INSERT para novos (id local), UPSERT para existentes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_limparDadosLegados()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registros com IDs inválidos (legados) do localStorage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_sbFlushRetry()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Reenvia operações que falharam por falta de sessão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8.2 Autenticação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authInit()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 sessão Supabase e entra no app ou exibe login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authLogin()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 via signInWithPassword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authCadastro2()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 senha e cria conta diretamente (async)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authCriarConta()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Executa signUp com metadados do usuário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_authEntrarNoApp(session)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Oculta auth-screen, exibe app, sincroniza dados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authLogout()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Executa signOut e limpa sessão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salvarAnonKey()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Salva Anon Key no localStorage e reinicia cliente Supabase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8.3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showPage(id)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Exibe a página pelo ID, salva em sc_ultima_pagina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switchTab(chave, btn)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Troca aba em Configurações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switchRelTab(chave, btn)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Troca aba em Relatórios + aplica filtro mês atual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toggleSidebar()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Alterna visibilidade do menu lateral com animação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toast(msg, tipo)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Exibe notificação flutuante (success/warn/error)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openConfirm(msg, fn)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Abre modal de confirmação antes de ação destrutiva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fmtDate(iso)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Formata data ISO para DD/MM/YYYY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fmtValor(n)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Formata número para moeda brasileira (R$ X.XXX,XX)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parseValorBR(str)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Converte string monetária BR/EN para número (Math.abs)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9. Segurança e Boas Práticas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9.1 O que é seguro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RLS no Supabase: cada usuário acessa apenas seus próprios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Anon Key é pública por design — permite apenas operações que passam pelo 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Senhas gerenciadas exclusivamente pelo Supabase Auth (nunca armazenadas localmente)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Tokens JWT com expiração automática (1 hora), renovados pelo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Auditoria automática de INSERT/UPDATE/DELETE nas tabelas principais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9.2 Atenção</w:t>
      </w:r>
    </w:p>
    <w:p>
      <w:pPr>
        <w:pBdr>
          <w:left w:val="single" w:color="D97706" w:sz="12" w:space="6"/>
        </w:pBd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A Service Role Key (sb_secret_...) dá acesso total ao banco, ignorando o RLS. Ela NUNCA deve ser inserida no HTML. Rotacione-a imediatamente se tiver sido exposta.</w:t>
      </w:r>
    </w:p>
    <w:p/>
    <w:p>
      <w:pPr>
        <w:pBdr>
          <w:left w:val="single" w:color="D97706" w:sz="12" w:space="6"/>
        </w:pBd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O arquivo index.html contém a Anon Key embutida. Como é uma chave pública projetada para uso no frontend, isso é seguro — mas não a confunda com a Service Role Key.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9.3 Recomendações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Rotacionar a Service Role Key no Supabase (Settings → API → Service Role → Regenerate)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Monitorar logs de autenticação no Supabase (Authentication → Logs)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Fazer backup periódico dos dados via Export no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Manter a tabela auditoria para rastreamento de alterações (retenção 90 dias)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10. Manutenção e Solução de Problemas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10.1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Tela branca ao abrir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 de sintaxe no JS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Abrir DevTools (F12) → Console → verificar erro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Dados não sincronizam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Anon Key inválida ou expirada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Configurações → Atualizar Anon Key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falha ("bad request")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E-mail não confirmado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SQL: UPDATE auth.users SET email_confirmed_at = now()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Datas erradas na importação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Formato de data ambíguo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Verificar se planilha usa formato de data Excel (serial ou DD/MM/YYYY)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Relatórios mostram R$ 0,00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Tipos de pagamento não cadastrados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Configurações → Tipos de Pagamento → adicionar Entrada, Saída, Neutro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Site desatualizado no Netlify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não atualizado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Fazer upload do index.html no repositório stefanordc/saldo-certo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10.2 Como Debugar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Abrir o site no Chrome/Edge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Pressionar F12 → aba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Operações do Supabase geram logs com prefixo [SB]: [SB insert erro], [SB update erro], etc.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Verificar o código de erro HTTP e a mensagem para identificar a causa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558B0"/>
          <w:sz w:val="28"/>
          <w:szCs w:val="28"/>
        </w:rPr>
        <w:t xml:space="preserve">10.3 Reinicialização de Dados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necessário limpar o estado local: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Configurações → Zona de Perigo → Limpar todos os dados (dupla confirmação)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Isso apaga todo o localStorage — os dados do Supabase permanecem intactos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Ao fazer login novamente, o sbSyncDown recarrega tudo do banco</w:t>
      </w:r>
    </w:p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11.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Anon Key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Chave pública do Supabase para uso no frontend. Operações limitadas pelo RLS.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RLS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Level Security — política de acesso a linhas do PostgreSQL por usuário.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Armazenamento local do navegador usado como cache de dados do app.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sbSyncDown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Função que carrega todos os dados do Supabase para o localStorage na inicialização.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Entrada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 de pagamento que representa receita/entrada de dinheiro.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Saída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 de pagamento que representa despesa/saída de dinheiro.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Neutro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Tipo de pagamento que não afeta saldo (transferências, investimentos).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Contábil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em que a transação ocorreu na conta bancária.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Competência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 que a transação pertence do ponto de vista financeiro.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DXA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Unidade de medida do Word/docx (1440 DXA = 1 polegada).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Web Token — formato de token de autenticação usado pelo Supabase.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 Delivery Network — as bibliotecas JS são carregadas de CDNs públicas.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pStyle w:val="Heading1"/>
        <w:pBdr>
          <w:bottom w:val="single" w:color="1558B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12. 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58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Alterações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Mar/2025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0.1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Versão inicial — localStorage apenas, sem banco de dados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Mar/2025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0.5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Módulo de investimentos, calculadoras, relatórios PDF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Mar/2026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0.8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Integração Supabase Auth (cadastro, login, OTP)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Mar/2026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Sync bidirecional localStorage ↔ Supabase; RLS; tabelas bigserial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Mar/2026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Netlify; cores por tipo; relatórios com filtro de data; mês anterior incremental; documentação completa</w:t>
            </w:r>
          </w:p>
        </w:tc>
      </w:tr>
    </w:tbl>
    <w:p/>
    <w:p/>
    <w:p>
      <w:pPr>
        <w:pBdr>
          <w:top w:val="single" w:color="E5E7EB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Fim do Documento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Saldo Certo — Documentação Técnica v1.0   | 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2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Saldo Certo — Documentação Técnica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558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2026-03-14T12:38:07.320Z</dcterms:created>
  <dcterms:modified xsi:type="dcterms:W3CDTF">2026-03-14T12:38:07.321Z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