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</w:pPr>
      <w:r>
        <w:rPr>
          <w:rFonts w:ascii="Arial" w:cs="Arial" w:eastAsia="Arial" w:hAnsi="Arial"/>
          <w:b/>
          <w:bCs/>
          <w:color w:val="5B6876"/>
          <w:sz w:val="16"/>
          <w:szCs w:val="16"/>
        </w:rPr>
        <w:t xml:space="preserve">PROPOSTA PARA VALIDAÇÃO · EIXO 3</w:t>
      </w:r>
    </w:p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183B56"/>
          <w:sz w:val="40"/>
          <w:szCs w:val="40"/>
        </w:rPr>
        <w:t xml:space="preserve">Inclusão dos CIDs do capítulo Z no Eixo 3</w:t>
      </w:r>
    </w:p>
    <w:p>
      <w:pPr>
        <w:spacing w:after="240" w:before="0" w:line="288"/>
      </w:pPr>
      <w:r>
        <w:rPr>
          <w:rFonts w:ascii="Arial" w:cs="Arial" w:eastAsia="Arial" w:hAnsi="Arial"/>
          <w:color w:val="5B6876"/>
          <w:sz w:val="21"/>
          <w:szCs w:val="21"/>
        </w:rPr>
        <w:t xml:space="preserve">Plataforma de Pesquisa de Riscos Psicossociais (FRPRT) · outubro de 2026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1. Objetivo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Incluir no Eixo 3 os 36 CIDs do capítulo Z enviados por vocês, ligando-os aos 13 fatores do questionário da mesma forma que os CIDs F já estão ligados. Antes de implementar, precisamos que vocês validem como cada código deve ser tratado.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2. Como o Eixo 3 funciona hoje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sz w:val="21"/>
          <w:szCs w:val="21"/>
        </w:rPr>
        <w:t xml:space="preserve">A empresa publica a planilha de atestados e afastamentos, uma linha por ocorrência, sem identificar o trabalhador. Hoje são aceitos apenas CIDs do capítulo F.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sz w:val="21"/>
          <w:szCs w:val="21"/>
        </w:rPr>
        <w:t xml:space="preserve">A matriz Fatores × CID F indica, para cada uma das 35 situações do questionário, quais CIDs são compatíveis.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sz w:val="21"/>
          <w:szCs w:val="21"/>
        </w:rPr>
        <w:t xml:space="preserve">Uma ocorrência com relação com o trabalho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Sim</w:t>
      </w:r>
      <w:r>
        <w:rPr>
          <w:rFonts w:ascii="Arial" w:cs="Arial" w:eastAsia="Arial" w:hAnsi="Arial"/>
          <w:sz w:val="21"/>
          <w:szCs w:val="21"/>
        </w:rPr>
        <w:t xml:space="preserve"> e CID compatível agrava o fator naquele setor em 10% (×1,10) e aumenta a severidade na Matriz FMEA (+1; +1 a mais se o afastamento passar de 15 dias).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sz w:val="21"/>
          <w:szCs w:val="21"/>
        </w:rPr>
        <w:t xml:space="preserve">Ocorrências sem relação ou inconclusivas não agravam; aparecem como indicadores e alertas.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3. Proposta: três grupos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A coluna “possível relação no FRPRT” da planilha nem sempre aponta para um dos 13 fatores. Por isso propomos classificar cada código em um de três grupos: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183B5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703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183B5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Tratamento proposto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A · Agrava fatores</w:t>
            </w:r>
          </w:p>
        </w:tc>
        <w:tc>
          <w:tcPr>
            <w:tcW w:type="dxa" w:w="703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Ligado a fatores específicos. Agrava como os CIDs F: ×1,10 no fator e +1 na severidade da FMEA, quando a relação com o trabalho for Sim.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 · Indicador (não agrava)</w:t>
            </w:r>
          </w:p>
        </w:tc>
        <w:tc>
          <w:tcPr>
            <w:tcW w:type="dxa" w:w="703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Reconhecido pela plataforma e contado nos indicadores do Eixo 3, mas não agrava nenhum fator: inespecíficos, exames e rastreamentos, uso de substâncias, histórico e aspectos individuais. Alguns geram alerta.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 · Fora do escopo psicossocial</w:t>
            </w:r>
          </w:p>
        </w:tc>
        <w:tc>
          <w:tcPr>
            <w:tcW w:type="dxa" w:w="703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Agentes físicos e ambientais (ruído, vibração, fumaça). São riscos físicos ou químicos: ficam fora do FRPRT, e a plataforma avisa para tratá-los no PGR de riscos físicos.</w:t>
            </w:r>
          </w:p>
        </w:tc>
      </w:tr>
    </w:tbl>
    <w:p>
      <w:pPr>
        <w:spacing w:after="60" w:before="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4. Classificação código a código</w:t>
      </w:r>
    </w:p>
    <w:p>
      <w:pPr>
        <w:spacing w:after="160" w:before="0" w:line="288"/>
      </w:pPr>
      <w:r>
        <w:rPr>
          <w:rFonts w:ascii="Arial" w:cs="Arial" w:eastAsia="Arial" w:hAnsi="Arial"/>
          <w:sz w:val="21"/>
          <w:szCs w:val="21"/>
        </w:rPr>
        <w:t xml:space="preserve">Marque “De acordo” ou indique o ajuste (outro grupo, outros fatores). Os fatores seguem a numeração do questionário: 1 Instrução de trabalho · 2 Demandas · 3 Controle e autonomia · 4 Ritmo e cadência · 5 Horários e jornada · 6 Segurança no emprego · 7 Gestão de mudanças · 8 Relações interpessoais · 9 Liderança · 10 Equilíbrio trabalho-vida · 11 Violência · 12 Situações extremas · 13 Trabalho isolado.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"/>
        <w:gridCol w:w="2900"/>
        <w:gridCol w:w="1900"/>
        <w:gridCol w:w="2700"/>
        <w:gridCol w:w="1258"/>
      </w:tblGrid>
      <w:tr>
        <w:trPr>
          <w:tblHeader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183B5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CID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183B5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183B5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Relação indicada na planilha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183B5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Proposta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183B5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Validação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Z00.4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 psiquiátrico geral não classificado em outra parte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Saúde mental / fatores psicossociais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Exame/rastreamento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Z03.2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Observação por suspeita de transtornos mentais e do comportamento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Saúde mental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Exame/rastreamento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Z04.0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 para álcool e para drogas no sangue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Z04.4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 e observação após alegação de estupro e sedução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Violência / trauma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Violência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Z04.6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 psiquiátrico geral, requerido por autoridade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Saúde mental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Exame/rastreamento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Z13.3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 especial de rastreamento de transtornos mentais e do comportamento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Rastreamento psicossocial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Exame/rastreamento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Z50.3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Reabilitação de dependente de drogas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Z56.0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Desemprego não especificado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Segurança no emprego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Segurança no emprego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Z56.1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Mudança de emprego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Segurança no emprego / mudança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Segurança no emprego · 7 Gestão de mudanças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Z56.2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Ameaça de perda de emprego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Segurança no emprego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Segurança no emprego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Z56.3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Ritmo de trabalho penoso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Ritmo e cadência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Ritmo · 2 Demandas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Z56.4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Desacordo com patrão e colegas de trabalho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Liderança / relações interpessoais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Relações interpessoais · 9 Liderança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Z56.5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 adaptação ao trabalho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Organização / adaptação ao trabalho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Instrução de trabalho · 7 Gestão de mudanças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Z56.7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Outros problemas e os não especificados relacionados com o emprego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Fator psicossocial inespecífico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Inespecífico — indicador, sem agravar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Z57.0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Exposição ocupacional ao ruído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Agente físico – ruído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 · Fora do escopo psicossocial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físico/ambiental — tratar no PGR de riscos físicos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Z57.7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Exposição ocupacional à vibração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Agente físico – vibração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 · Fora do escopo psicossocial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físico/ambiental — tratar no PGR de riscos físicos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Z57.8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Exposição ocupacional a outros fatores de risco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Agente ocupacional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 · Fora do escopo psicossocial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físico/ambiental — tratar no PGR de riscos físicos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Z57.9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Exposição ocupacional a fator de risco não especificado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Agente ocupacional inespecífico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 · Fora do escopo psicossocial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físico/ambiental — tratar no PGR de riscos físicos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Z58.0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Exposição ao ruído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Ruído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 · Fora do escopo psicossocial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físico/ambiental — tratar no PGR de riscos físicos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Z58.7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Exposição à fumaça de tabaco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Agente ambiental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E5E7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 · Fora do escopo psicossocial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Risco físico/ambiental — tratar no PGR de riscos físicos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Z60.5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Problemas relacionados com discriminação e perseguição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Relações interpessoais / violência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Violência · 8 Relações interpessoais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Z65.8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Outros problemas especificados relacionados com circunstâncias psicossociais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Fator psicossocial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Inespecífico — indicador, sem agravar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Z65.9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Problemas relacionados com circunstâncias psicossociais não especificadas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Fator psicossocial inespecífico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Inespecífico — indicador, sem agravar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Z71.4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Aconselhamento e supervisão para abuso de álcool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Z71.5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Aconselhamento e supervisão para abuso de drogas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Z71.6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Aconselhamento para o abuso de fumo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Z72.0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do tabaco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Z72.1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álcool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Z72.2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droga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Uso de substâncias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Uso de substâncias — indicador próprio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Z72.5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Comportamento sexual de alto risco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Não específico para risco ocupacional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Comportamental/individual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Z72.6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Mania de jogo e apostas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Não específico para risco ocupacional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Comportamental/individual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Z73.0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Esgotamento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Estresse / sobrecarga / ritmo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Demandas · 4 Ritmo · 5 Horários · 10 Equilíbrio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Z73.1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Acentuação de traços de personalidade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Aspectos individuais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Comportamental/individual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Z73.3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"Stress" não classificado em outra parte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Estresse psicossocial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E2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 · Agrava fatores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Demandas · 3 Controle · 4 Ritmo · 9 Liderança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Z86.5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História pessoal de outros transtornos mentais e comportamentais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Histórico de saúde mental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individual — indicador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Z91.5</w:t>
            </w:r>
          </w:p>
        </w:tc>
        <w:tc>
          <w:tcPr>
            <w:tcW w:type="dxa" w:w="2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História pessoal de lesão autoprovocada intencionalmente</w:t>
            </w:r>
          </w:p>
        </w:tc>
        <w:tc>
          <w:tcPr>
            <w:tcW w:type="dxa" w:w="19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8"/>
                <w:szCs w:val="18"/>
              </w:rPr>
              <w:t xml:space="preserve">Histórico de saúde mental / atenção especial</w:t>
            </w:r>
          </w:p>
        </w:tc>
        <w:tc>
          <w:tcPr>
            <w:tcW w:type="dxa" w:w="2700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shd w:fill="FEF3C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 · Indicador (não agrava)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individual — alerta de atenção especial</w:t>
            </w:r>
          </w:p>
        </w:tc>
        <w:tc>
          <w:tcPr>
            <w:tcW w:type="dxa" w:w="1258"/>
            <w:tcBorders>
              <w:top w:val="single" w:color="D9DFE5" w:sz="4"/>
              <w:left w:val="single" w:color="D9DFE5" w:sz="4"/>
              <w:bottom w:val="single" w:color="D9DFE5" w:sz="4"/>
              <w:right w:val="single" w:color="D9DF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De acordo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876"/>
                <w:sz w:val="17"/>
                <w:szCs w:val="17"/>
              </w:rPr>
              <w:t xml:space="preserve">☐ Ajustar: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5. O que muda na plataforma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Planilha do Eixo 3: </w:t>
      </w:r>
      <w:r>
        <w:rPr>
          <w:rFonts w:ascii="Arial" w:cs="Arial" w:eastAsia="Arial" w:hAnsi="Arial"/>
          <w:sz w:val="21"/>
          <w:szCs w:val="21"/>
        </w:rPr>
        <w:t xml:space="preserve">passa a aceitar CIDs F e Z; a planilha modelo ganha a lista dos códigos Z aceitos e orientações sobre os três grupos.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Matriz de correspondência: </w:t>
      </w:r>
      <w:r>
        <w:rPr>
          <w:rFonts w:ascii="Arial" w:cs="Arial" w:eastAsia="Arial" w:hAnsi="Arial"/>
          <w:sz w:val="21"/>
          <w:szCs w:val="21"/>
        </w:rPr>
        <w:t xml:space="preserve">os códigos do grupo A passam a agravar os fatores indicados, com as mesmas regras dos CIDs F. Códigos Z fora da lista ficam como “sem correspondência”.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Painel do Eixo 3: </w:t>
      </w:r>
      <w:r>
        <w:rPr>
          <w:rFonts w:ascii="Arial" w:cs="Arial" w:eastAsia="Arial" w:hAnsi="Arial"/>
          <w:sz w:val="21"/>
          <w:szCs w:val="21"/>
        </w:rPr>
        <w:t xml:space="preserve">indicadores separados para F e Z, CIDs mais frequentes incluindo os Z, e alertas novos — uso de substâncias, histórico de lesão autoprovocada (Z91.5) e agentes físicos.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Painel FRPRT, Matriz FMEA e relatório PDF: </w:t>
      </w:r>
      <w:r>
        <w:rPr>
          <w:rFonts w:ascii="Arial" w:cs="Arial" w:eastAsia="Arial" w:hAnsi="Arial"/>
          <w:sz w:val="21"/>
          <w:szCs w:val="21"/>
        </w:rPr>
        <w:t xml:space="preserve">passam a citar os CIDs compatíveis e registrados de ambos os capítulos.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Textos e menu: </w:t>
      </w:r>
      <w:r>
        <w:rPr>
          <w:rFonts w:ascii="Arial" w:cs="Arial" w:eastAsia="Arial" w:hAnsi="Arial"/>
          <w:sz w:val="21"/>
          <w:szCs w:val="21"/>
        </w:rPr>
        <w:t xml:space="preserve">“Atestados CID-F” passa a “Atestados (CID F e Z)”.</w:t>
      </w:r>
    </w:p>
    <w:p>
      <w:pPr>
        <w:pStyle w:val="ListParagraph"/>
        <w:numPr>
          <w:ilvl w:val="0"/>
          <w:numId w:val="2"/>
        </w:numPr>
        <w:spacing w:after="80" w:before="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Levantamentos já publicados não mudam. </w:t>
      </w:r>
      <w:r>
        <w:rPr>
          <w:rFonts w:ascii="Arial" w:cs="Arial" w:eastAsia="Arial" w:hAnsi="Arial"/>
          <w:sz w:val="21"/>
          <w:szCs w:val="21"/>
        </w:rPr>
        <w:t xml:space="preserve">Os códigos Z passam a valer nas planilhas enviadas depois da atualização.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6. Proteção de dados (LGPD)</w:t>
      </w:r>
    </w:p>
    <w:p>
      <w:pPr>
        <w:spacing w:after="120" w:before="0" w:line="288"/>
      </w:pPr>
      <w:r>
        <w:rPr>
          <w:rFonts w:ascii="Arial" w:cs="Arial" w:eastAsia="Arial" w:hAnsi="Arial"/>
          <w:sz w:val="21"/>
          <w:szCs w:val="21"/>
        </w:rPr>
        <w:t xml:space="preserve">Alguns códigos Z são ainda mais sensíveis que os F — por exemplo Z04.4 (exame após alegação de estupro), Z91.5 (lesão autoprovocada) e Z72 (uso de substâncias). Hoje o painel do Eixo 3 lista cada ocorrência com setor, data e dias de afastamento; em setores pequenos isso pode permitir identificar a pessoa.</w:t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Recomendação: </w:t>
      </w:r>
      <w:r>
        <w:rPr>
          <w:rFonts w:ascii="Arial" w:cs="Arial" w:eastAsia="Arial" w:hAnsi="Arial"/>
          <w:sz w:val="21"/>
          <w:szCs w:val="21"/>
        </w:rPr>
        <w:t xml:space="preserve">para esses códigos, mostrar apenas números agregados (sem a linha individual), ou aplicar a regra de mínimo de 5 ocorrências também à lista.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7. Decisões que precisamos de vocês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A classificação proposta na seção 4 — em especial Z73.0 e Z73.3 (amplos), Z56.5 (má adaptação) e Z04.4 em Violência.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Uso de substâncias: apenas indicador, como proposto, ou deve agravar algum fator?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Agentes físicos (Z57 e Z58): ficar fora do FRPRT, como proposto, ou entrar apenas como indicador?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Ocultar as ocorrências mais sensíveis na lista individual do Eixo 3?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Nome do Eixo 3 no menu e nos relatórios: “Atestados (CID F e Z)”?</w:t>
      </w:r>
    </w:p>
    <w:p>
      <w:pPr>
        <w:spacing w:after="60" w:before="160" w:line="288"/>
      </w:pPr>
      <w:r>
        <w:rPr>
          <w:rFonts w:ascii="Arial" w:cs="Arial" w:eastAsia="Arial" w:hAnsi="Arial"/>
          <w:sz w:val="21"/>
          <w:szCs w:val="21"/>
        </w:rPr>
        <w:t xml:space="preserve">Respostas e observações: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0B8C1" w:sz="6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0B8C1" w:sz="6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0B8C1" w:sz="6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83B56"/>
          <w:sz w:val="28"/>
          <w:szCs w:val="28"/>
        </w:rPr>
        <w:t xml:space="preserve">8. Próximos passos</w:t>
      </w:r>
    </w:p>
    <w:p>
      <w:pPr>
        <w:pStyle w:val="ListParagraph"/>
        <w:numPr>
          <w:ilvl w:val="0"/>
          <w:numId w:val="4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Vocês devolvem este documento com a validação.</w:t>
      </w:r>
    </w:p>
    <w:p>
      <w:pPr>
        <w:pStyle w:val="ListParagraph"/>
        <w:numPr>
          <w:ilvl w:val="0"/>
          <w:numId w:val="4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Implementamos em ambiente de teste e vocês conferem com uma planilha de exemplo com CIDs F e Z.</w:t>
      </w:r>
    </w:p>
    <w:p>
      <w:pPr>
        <w:pStyle w:val="ListParagraph"/>
        <w:numPr>
          <w:ilvl w:val="0"/>
          <w:numId w:val="4"/>
        </w:numPr>
        <w:spacing w:after="100" w:before="0" w:line="288"/>
      </w:pPr>
      <w:r>
        <w:rPr>
          <w:rFonts w:ascii="Arial" w:cs="Arial" w:eastAsia="Arial" w:hAnsi="Arial"/>
          <w:sz w:val="21"/>
          <w:szCs w:val="21"/>
        </w:rPr>
        <w:t xml:space="preserve">Com a aprovação, publicamos na plataforma.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876"/>
        <w:sz w:val="16"/>
        <w:szCs w:val="16"/>
      </w:rPr>
      <w:t xml:space="preserve">Plataforma FRPRT · Inclusão dos CIDs Z · página </w:t>
    </w:r>
    <w:r>
      <w:rPr>
        <w:rFonts w:ascii="Arial" w:cs="Arial" w:eastAsia="Arial" w:hAnsi="Arial"/>
        <w:color w:val="5B68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Inclusão dos CIDs do capítulo Z no Eixo 3</dc:title>
  <dc:creator>Plataforma FRPRT</dc:creator>
  <cp:lastModifiedBy>Un-named</cp:lastModifiedBy>
  <cp:revision>1</cp:revision>
  <dcterms:created xsi:type="dcterms:W3CDTF">2026-10-07T19:08:36.028Z</dcterms:created>
  <dcterms:modified xsi:type="dcterms:W3CDTF">2026-10-07T19:08:36.029Z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