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E5A5" w14:textId="5A587E4E" w:rsidR="009F7C49" w:rsidRPr="009F7C49" w:rsidRDefault="009F7C49" w:rsidP="009F7C49">
      <w:pPr>
        <w:jc w:val="center"/>
        <w:rPr>
          <w:rFonts w:ascii="Times New Roman" w:hAnsi="Times New Roman" w:cs="Times New Roman"/>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C49">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Purkinje cell model that simulates complex spikes</w:t>
      </w:r>
    </w:p>
    <w:p w14:paraId="1F7D5698" w14:textId="6CAF8D0C" w:rsidR="00980757" w:rsidRDefault="00980757">
      <w:pPr>
        <w:rPr>
          <w:rFonts w:ascii="Times New Roman" w:hAnsi="Times New Roman" w:cs="Times New Roman"/>
          <w:b/>
          <w:bCs/>
          <w:i/>
          <w:iCs/>
          <w:sz w:val="36"/>
          <w:szCs w:val="36"/>
        </w:rPr>
      </w:pPr>
      <w:r>
        <w:rPr>
          <w:rFonts w:ascii="Times New Roman" w:hAnsi="Times New Roman" w:cs="Times New Roman"/>
          <w:b/>
          <w:bCs/>
          <w:i/>
          <w:iCs/>
          <w:sz w:val="36"/>
          <w:szCs w:val="36"/>
        </w:rPr>
        <w:t>Abstract</w:t>
      </w:r>
    </w:p>
    <w:p w14:paraId="1DA8934D" w14:textId="73A77E79" w:rsidR="00B602D6" w:rsidRDefault="00B602D6">
      <w:pPr>
        <w:rPr>
          <w:rFonts w:ascii="Times New Roman" w:hAnsi="Times New Roman" w:cs="Times New Roman"/>
          <w:sz w:val="24"/>
          <w:szCs w:val="24"/>
        </w:rPr>
      </w:pPr>
      <w:r>
        <w:rPr>
          <w:rFonts w:ascii="Times New Roman" w:hAnsi="Times New Roman" w:cs="Times New Roman"/>
          <w:sz w:val="24"/>
          <w:szCs w:val="24"/>
        </w:rPr>
        <w:t xml:space="preserve"> </w:t>
      </w:r>
      <w:r w:rsidRPr="00B602D6">
        <w:rPr>
          <w:rFonts w:ascii="Times New Roman" w:hAnsi="Times New Roman" w:cs="Times New Roman"/>
          <w:sz w:val="24"/>
          <w:szCs w:val="24"/>
        </w:rPr>
        <w:t>Purkinje cells are the principal neurons of the cerebellar cortex. One of their distinguishing features is that they fire two distinct types of action potential, called simple and complex spikes, which interact with one another. Simple spikes are stereotypical action potentials that are elicited at high, but variable, rates (0 − 100 Hz) and have a consistent waveform. Complex spikes are composed of an initial action potential followed by a burst of lower amplitude spikelets. Complex spikes occur at comparatively low rates (</w:t>
      </w:r>
      <w:r w:rsidRPr="00B602D6">
        <w:rPr>
          <w:rFonts w:ascii="Cambria Math" w:hAnsi="Cambria Math" w:cs="Cambria Math"/>
          <w:sz w:val="24"/>
          <w:szCs w:val="24"/>
        </w:rPr>
        <w:t>∼</w:t>
      </w:r>
      <w:r w:rsidRPr="00B602D6">
        <w:rPr>
          <w:rFonts w:ascii="Times New Roman" w:hAnsi="Times New Roman" w:cs="Times New Roman"/>
          <w:sz w:val="24"/>
          <w:szCs w:val="24"/>
        </w:rPr>
        <w:t xml:space="preserve"> 1 Hz) and have a variable waveform. </w:t>
      </w:r>
      <w:r w:rsidR="009F7C49">
        <w:rPr>
          <w:rFonts w:ascii="Times New Roman" w:hAnsi="Times New Roman" w:cs="Times New Roman"/>
          <w:sz w:val="24"/>
          <w:szCs w:val="24"/>
        </w:rPr>
        <w:t>Although, they are critical to all motor coordination in the cerebellar cortex, a simple model that describes the complex spike waveform is lacking.</w:t>
      </w:r>
      <w:r w:rsidR="00142F2D">
        <w:rPr>
          <w:rFonts w:ascii="Times New Roman" w:hAnsi="Times New Roman" w:cs="Times New Roman"/>
          <w:sz w:val="24"/>
          <w:szCs w:val="24"/>
        </w:rPr>
        <w:t xml:space="preserve"> ++</w:t>
      </w:r>
    </w:p>
    <w:p w14:paraId="7BABD559" w14:textId="77777777" w:rsidR="00C5799C" w:rsidRPr="00B602D6" w:rsidRDefault="00C5799C">
      <w:pPr>
        <w:rPr>
          <w:rFonts w:ascii="Times New Roman" w:hAnsi="Times New Roman" w:cs="Times New Roman"/>
          <w:b/>
          <w:bCs/>
          <w:i/>
          <w:iCs/>
          <w:sz w:val="40"/>
          <w:szCs w:val="40"/>
        </w:rPr>
      </w:pPr>
    </w:p>
    <w:p w14:paraId="153575F6" w14:textId="202CD02C" w:rsidR="00980757" w:rsidRPr="00980757" w:rsidRDefault="003379B0" w:rsidP="00980757">
      <w:pPr>
        <w:pStyle w:val="ListParagraph"/>
        <w:numPr>
          <w:ilvl w:val="0"/>
          <w:numId w:val="3"/>
        </w:numPr>
        <w:rPr>
          <w:rFonts w:ascii="Times New Roman" w:hAnsi="Times New Roman" w:cs="Times New Roman"/>
          <w:b/>
          <w:bCs/>
          <w:i/>
          <w:iCs/>
          <w:sz w:val="36"/>
          <w:szCs w:val="36"/>
        </w:rPr>
      </w:pPr>
      <w:r>
        <w:rPr>
          <w:rFonts w:ascii="Times New Roman" w:hAnsi="Times New Roman" w:cs="Times New Roman"/>
          <w:b/>
          <w:bCs/>
          <w:i/>
          <w:iCs/>
          <w:sz w:val="36"/>
          <w:szCs w:val="36"/>
        </w:rPr>
        <w:t xml:space="preserve">    </w:t>
      </w:r>
      <w:r w:rsidR="00980757" w:rsidRPr="00980757">
        <w:rPr>
          <w:rFonts w:ascii="Times New Roman" w:hAnsi="Times New Roman" w:cs="Times New Roman"/>
          <w:b/>
          <w:bCs/>
          <w:i/>
          <w:iCs/>
          <w:sz w:val="36"/>
          <w:szCs w:val="36"/>
        </w:rPr>
        <w:t>Introduction</w:t>
      </w:r>
    </w:p>
    <w:p w14:paraId="301A362F" w14:textId="3EC14796" w:rsidR="00B602D6" w:rsidRPr="00B602D6" w:rsidRDefault="00B602D6" w:rsidP="00B602D6">
      <w:pPr>
        <w:pStyle w:val="NormalWeb"/>
        <w:shd w:val="clear" w:color="auto" w:fill="FFFFFF"/>
        <w:spacing w:before="120" w:beforeAutospacing="0" w:after="120" w:afterAutospacing="0"/>
        <w:rPr>
          <w:color w:val="202122"/>
        </w:rPr>
      </w:pPr>
      <w:r w:rsidRPr="00B602D6">
        <w:rPr>
          <w:color w:val="202122"/>
          <w:shd w:val="clear" w:color="auto" w:fill="FFFFFF"/>
        </w:rPr>
        <w:t>Purkinje cells are inhibitory </w:t>
      </w:r>
      <w:r w:rsidRPr="00195F13">
        <w:rPr>
          <w:shd w:val="clear" w:color="auto" w:fill="FFFFFF"/>
        </w:rPr>
        <w:t>neurons</w:t>
      </w:r>
      <w:r w:rsidRPr="00B602D6">
        <w:rPr>
          <w:color w:val="202122"/>
          <w:shd w:val="clear" w:color="auto" w:fill="FFFFFF"/>
        </w:rPr>
        <w:t> located in the </w:t>
      </w:r>
      <w:r w:rsidRPr="00B602D6">
        <w:rPr>
          <w:shd w:val="clear" w:color="auto" w:fill="FFFFFF"/>
        </w:rPr>
        <w:t>cerebellum</w:t>
      </w:r>
      <w:r w:rsidRPr="00B602D6">
        <w:rPr>
          <w:color w:val="202122"/>
          <w:shd w:val="clear" w:color="auto" w:fill="FFFFFF"/>
        </w:rPr>
        <w:t>.</w:t>
      </w:r>
      <w:r w:rsidRPr="00B602D6">
        <w:rPr>
          <w:color w:val="202122"/>
        </w:rPr>
        <w:t xml:space="preserve"> </w:t>
      </w:r>
      <w:r w:rsidR="00195F13">
        <w:rPr>
          <w:color w:val="000000"/>
          <w:shd w:val="clear" w:color="auto" w:fill="FFFFFF"/>
        </w:rPr>
        <w:t xml:space="preserve">They are remarkable (and instantly recognizable) for their massive, intricately branched, flat dendritic trees, giving them the ability to integrate </w:t>
      </w:r>
      <w:proofErr w:type="gramStart"/>
      <w:r w:rsidR="00195F13">
        <w:rPr>
          <w:color w:val="000000"/>
          <w:shd w:val="clear" w:color="auto" w:fill="FFFFFF"/>
        </w:rPr>
        <w:t>large amounts</w:t>
      </w:r>
      <w:proofErr w:type="gramEnd"/>
      <w:r w:rsidR="00195F13">
        <w:rPr>
          <w:color w:val="000000"/>
          <w:shd w:val="clear" w:color="auto" w:fill="FFFFFF"/>
        </w:rPr>
        <w:t xml:space="preserve"> of information and learn by remodeling their dendrites. As an important part of the cerebellar circuits, Purkinje cells are necessary for well-coordinated movement and other areas of function such as cognition and emotion</w:t>
      </w:r>
      <w:r w:rsidR="008655C6">
        <w:rPr>
          <w:color w:val="000000"/>
          <w:shd w:val="clear" w:color="auto" w:fill="FFFFFF"/>
        </w:rPr>
        <w:t xml:space="preserve"> (</w:t>
      </w:r>
      <w:r w:rsidR="008655C6">
        <w:rPr>
          <w:rFonts w:ascii="Arial" w:hAnsi="Arial" w:cs="Arial"/>
          <w:color w:val="000000"/>
          <w:sz w:val="19"/>
          <w:szCs w:val="19"/>
          <w:shd w:val="clear" w:color="auto" w:fill="FFFFFF"/>
        </w:rPr>
        <w:t>Manika S. Paul; Faten Limaiem</w:t>
      </w:r>
      <w:r w:rsidR="008655C6">
        <w:rPr>
          <w:rFonts w:ascii="Arial" w:hAnsi="Arial" w:cs="Arial"/>
          <w:color w:val="000000"/>
          <w:sz w:val="19"/>
          <w:szCs w:val="19"/>
          <w:shd w:val="clear" w:color="auto" w:fill="FFFFFF"/>
        </w:rPr>
        <w:t xml:space="preserve"> 2021</w:t>
      </w:r>
      <w:r w:rsidR="008655C6">
        <w:rPr>
          <w:color w:val="000000"/>
          <w:shd w:val="clear" w:color="auto" w:fill="FFFFFF"/>
        </w:rPr>
        <w:t>)</w:t>
      </w:r>
      <w:r w:rsidR="00195F13">
        <w:rPr>
          <w:color w:val="000000"/>
          <w:shd w:val="clear" w:color="auto" w:fill="FFFFFF"/>
        </w:rPr>
        <w:t>.</w:t>
      </w:r>
      <w:r w:rsidR="00195F13">
        <w:rPr>
          <w:color w:val="000000"/>
          <w:shd w:val="clear" w:color="auto" w:fill="FFFFFF"/>
        </w:rPr>
        <w:t xml:space="preserve"> </w:t>
      </w:r>
      <w:r w:rsidR="00C5799C">
        <w:rPr>
          <w:color w:val="000000"/>
          <w:shd w:val="clear" w:color="auto" w:fill="FFFFFF"/>
        </w:rPr>
        <w:t>++</w:t>
      </w:r>
    </w:p>
    <w:p w14:paraId="1758A97F" w14:textId="77777777" w:rsidR="00985626" w:rsidRDefault="00985626">
      <w:pPr>
        <w:rPr>
          <w:rFonts w:ascii="Times New Roman" w:hAnsi="Times New Roman" w:cs="Times New Roman"/>
          <w:b/>
          <w:bCs/>
          <w:i/>
          <w:iCs/>
          <w:sz w:val="36"/>
          <w:szCs w:val="36"/>
        </w:rPr>
      </w:pPr>
    </w:p>
    <w:p w14:paraId="35CDF169" w14:textId="68A2E864" w:rsidR="00980757" w:rsidRPr="00980757" w:rsidRDefault="00EF70F8" w:rsidP="00980757">
      <w:pPr>
        <w:pStyle w:val="ListParagraph"/>
        <w:numPr>
          <w:ilvl w:val="0"/>
          <w:numId w:val="3"/>
        </w:numPr>
        <w:rPr>
          <w:rFonts w:ascii="Times New Roman" w:hAnsi="Times New Roman" w:cs="Times New Roman"/>
          <w:b/>
          <w:bCs/>
          <w:i/>
          <w:iCs/>
          <w:sz w:val="36"/>
          <w:szCs w:val="36"/>
        </w:rPr>
      </w:pPr>
      <w:r w:rsidRPr="00980757">
        <w:rPr>
          <w:rFonts w:ascii="Times New Roman" w:hAnsi="Times New Roman" w:cs="Times New Roman"/>
          <w:b/>
          <w:bCs/>
          <w:i/>
          <w:iCs/>
          <w:sz w:val="36"/>
          <w:szCs w:val="36"/>
        </w:rPr>
        <w:tab/>
      </w:r>
      <w:r w:rsidR="00AA19A0" w:rsidRPr="00980757">
        <w:rPr>
          <w:rFonts w:ascii="Times New Roman" w:hAnsi="Times New Roman" w:cs="Times New Roman"/>
          <w:b/>
          <w:bCs/>
          <w:i/>
          <w:iCs/>
          <w:sz w:val="36"/>
          <w:szCs w:val="36"/>
        </w:rPr>
        <w:t>Methods</w:t>
      </w:r>
    </w:p>
    <w:p w14:paraId="1581A481" w14:textId="1DF81937" w:rsidR="00DE1D8C" w:rsidRDefault="00DE1D8C">
      <w:pPr>
        <w:rPr>
          <w:rFonts w:ascii="Times New Roman" w:hAnsi="Times New Roman" w:cs="Times New Roman"/>
          <w:sz w:val="24"/>
          <w:szCs w:val="24"/>
        </w:rPr>
      </w:pPr>
      <w:r w:rsidRPr="00DE1D8C">
        <w:rPr>
          <w:rFonts w:ascii="Times New Roman" w:hAnsi="Times New Roman" w:cs="Times New Roman"/>
          <w:sz w:val="24"/>
          <w:szCs w:val="24"/>
        </w:rPr>
        <w:t xml:space="preserve">In this paper </w:t>
      </w:r>
      <w:r w:rsidR="006377B7">
        <w:rPr>
          <w:rFonts w:ascii="Times New Roman" w:hAnsi="Times New Roman" w:cs="Times New Roman"/>
          <w:sz w:val="24"/>
          <w:szCs w:val="24"/>
        </w:rPr>
        <w:t>a</w:t>
      </w:r>
      <w:r w:rsidRPr="00DE1D8C">
        <w:rPr>
          <w:rFonts w:ascii="Times New Roman" w:hAnsi="Times New Roman" w:cs="Times New Roman"/>
          <w:sz w:val="24"/>
          <w:szCs w:val="24"/>
        </w:rPr>
        <w:t xml:space="preserve"> model of the Purkinje cell somatic voltage dynamics </w:t>
      </w:r>
      <w:r w:rsidR="006377B7">
        <w:rPr>
          <w:rFonts w:ascii="Times New Roman" w:hAnsi="Times New Roman" w:cs="Times New Roman"/>
          <w:sz w:val="24"/>
          <w:szCs w:val="24"/>
        </w:rPr>
        <w:t>is</w:t>
      </w:r>
      <w:r w:rsidRPr="00DE1D8C">
        <w:rPr>
          <w:rFonts w:ascii="Times New Roman" w:hAnsi="Times New Roman" w:cs="Times New Roman"/>
          <w:sz w:val="24"/>
          <w:szCs w:val="24"/>
        </w:rPr>
        <w:t xml:space="preserve"> presented</w:t>
      </w:r>
      <w:r w:rsidR="006377B7">
        <w:rPr>
          <w:rFonts w:ascii="Times New Roman" w:hAnsi="Times New Roman" w:cs="Times New Roman"/>
          <w:sz w:val="24"/>
          <w:szCs w:val="24"/>
        </w:rPr>
        <w:t xml:space="preserve"> with a </w:t>
      </w:r>
      <w:r w:rsidRPr="00DE1D8C">
        <w:rPr>
          <w:rFonts w:ascii="Times New Roman" w:hAnsi="Times New Roman" w:cs="Times New Roman"/>
          <w:sz w:val="24"/>
          <w:szCs w:val="24"/>
        </w:rPr>
        <w:t>three-current model</w:t>
      </w:r>
      <w:r w:rsidR="006377B7">
        <w:rPr>
          <w:rFonts w:ascii="Times New Roman" w:hAnsi="Times New Roman" w:cs="Times New Roman"/>
          <w:sz w:val="24"/>
          <w:szCs w:val="24"/>
        </w:rPr>
        <w:t>, which</w:t>
      </w:r>
      <w:r w:rsidRPr="00DE1D8C">
        <w:rPr>
          <w:rFonts w:ascii="Times New Roman" w:hAnsi="Times New Roman" w:cs="Times New Roman"/>
          <w:sz w:val="24"/>
          <w:szCs w:val="24"/>
        </w:rPr>
        <w:t xml:space="preserve"> has a leak channel and two voltage-gated channels:</w:t>
      </w:r>
    </w:p>
    <w:p w14:paraId="17929371" w14:textId="0A53823C" w:rsidR="00DE1D8C" w:rsidRDefault="00516657" w:rsidP="00DE1D8C">
      <w:pPr>
        <w:keepNext/>
        <w:jc w:val="cente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f>
            <m:fPr>
              <m:ctrlPr>
                <w:rPr>
                  <w:rFonts w:ascii="Cambria Math"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oMath>
      </m:oMathPara>
    </w:p>
    <w:p w14:paraId="4F983FE0" w14:textId="77C803CD" w:rsidR="00462AE6" w:rsidRDefault="00DE1D8C" w:rsidP="00DE1D8C">
      <w:pPr>
        <w:pStyle w:val="Caption"/>
        <w:jc w:val="right"/>
      </w:pPr>
      <w:r>
        <w:t xml:space="preserve">( </w:t>
      </w:r>
      <w:r w:rsidR="00BD0664">
        <w:fldChar w:fldCharType="begin"/>
      </w:r>
      <w:r w:rsidR="00BD0664">
        <w:instrText xml:space="preserve"> SEQ ( \* ARABIC </w:instrText>
      </w:r>
      <w:r w:rsidR="00BD0664">
        <w:fldChar w:fldCharType="separate"/>
      </w:r>
      <w:r w:rsidR="008A39B8">
        <w:rPr>
          <w:noProof/>
        </w:rPr>
        <w:t>1</w:t>
      </w:r>
      <w:r w:rsidR="00BD0664">
        <w:rPr>
          <w:noProof/>
        </w:rPr>
        <w:fldChar w:fldCharType="end"/>
      </w:r>
      <w:r>
        <w:t xml:space="preserve"> )</w:t>
      </w:r>
    </w:p>
    <w:p w14:paraId="7A1CBA71" w14:textId="40B7F52A" w:rsidR="00DE1D8C" w:rsidRDefault="00F11B87" w:rsidP="00DE1D8C">
      <w:r>
        <w:t>w</w:t>
      </w:r>
      <w:r w:rsidR="00DE1D8C">
        <w:t>here C</w:t>
      </w:r>
      <w:r w:rsidR="00604341">
        <w:rPr>
          <w:vertAlign w:val="subscript"/>
        </w:rPr>
        <w:t>m</w:t>
      </w:r>
      <w:r w:rsidR="00DE1D8C">
        <w:t xml:space="preserve"> = 1 </w:t>
      </w:r>
      <w:r w:rsidR="00DE1D8C">
        <w:rPr>
          <w:lang w:val="el-GR"/>
        </w:rPr>
        <w:t>μ</w:t>
      </w:r>
      <w:r w:rsidR="00DE1D8C">
        <w:t>F / cm</w:t>
      </w:r>
      <w:r w:rsidR="00DE1D8C">
        <w:rPr>
          <w:vertAlign w:val="superscript"/>
        </w:rPr>
        <w:t>2</w:t>
      </w:r>
      <w:r w:rsidR="00DE1D8C">
        <w:t xml:space="preserve"> is the membrane capacitance,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oMath>
      <w:r>
        <w:rPr>
          <w:rFonts w:eastAsiaTheme="minorEastAsia"/>
          <w:sz w:val="24"/>
          <w:szCs w:val="24"/>
        </w:rPr>
        <w:t xml:space="preserve"> is a leak current,</w:t>
      </w:r>
    </w:p>
    <w:p w14:paraId="38EB2C27" w14:textId="1E1C8F7F" w:rsidR="00F11B87" w:rsidRDefault="00516657" w:rsidP="00F11B87">
      <w:pPr>
        <w:keepNext/>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l</m:t>
              </m:r>
            </m:sub>
          </m:sSub>
          <m:r>
            <w:rPr>
              <w:rFonts w:ascii="Cambria Math" w:hAnsi="Cambria Math"/>
              <w:sz w:val="24"/>
              <w:szCs w:val="24"/>
            </w:rPr>
            <m:t>)</m:t>
          </m:r>
        </m:oMath>
      </m:oMathPara>
    </w:p>
    <w:p w14:paraId="121C2601" w14:textId="1B7FEC49" w:rsidR="00DE1D8C" w:rsidRDefault="00F11B87" w:rsidP="00F11B87">
      <w:pPr>
        <w:pStyle w:val="Caption"/>
        <w:jc w:val="right"/>
      </w:pPr>
      <w:r>
        <w:t xml:space="preserve">( </w:t>
      </w:r>
      <w:r w:rsidR="00BD0664">
        <w:fldChar w:fldCharType="begin"/>
      </w:r>
      <w:r w:rsidR="00BD0664">
        <w:instrText xml:space="preserve"> SEQ ( \* ARABIC </w:instrText>
      </w:r>
      <w:r w:rsidR="00BD0664">
        <w:fldChar w:fldCharType="separate"/>
      </w:r>
      <w:r w:rsidR="008A39B8">
        <w:rPr>
          <w:noProof/>
        </w:rPr>
        <w:t>2</w:t>
      </w:r>
      <w:r w:rsidR="00BD0664">
        <w:rPr>
          <w:noProof/>
        </w:rPr>
        <w:fldChar w:fldCharType="end"/>
      </w:r>
      <w:r>
        <w:t xml:space="preserve"> )</w:t>
      </w:r>
    </w:p>
    <w:p w14:paraId="766F2B3A" w14:textId="78960C09" w:rsidR="000052DF" w:rsidRPr="00AE791E" w:rsidRDefault="00F11B87" w:rsidP="0085153D">
      <w:pPr>
        <w:rPr>
          <w:rFonts w:ascii="Times New Roman" w:hAnsi="Times New Roman" w:cs="Times New Roman"/>
          <w:color w:val="202122"/>
          <w:sz w:val="28"/>
          <w:szCs w:val="28"/>
          <w:shd w:val="clear" w:color="auto" w:fill="FFFFFF"/>
        </w:rPr>
      </w:pPr>
      <w:r>
        <w:t xml:space="preserve">with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l</m:t>
            </m:r>
          </m:sub>
        </m:sSub>
      </m:oMath>
      <w:r>
        <w:rPr>
          <w:rFonts w:eastAsiaTheme="minorEastAsia"/>
          <w:sz w:val="24"/>
          <w:szCs w:val="24"/>
        </w:rPr>
        <w:t xml:space="preserve"> =</w:t>
      </w:r>
      <w:r w:rsidR="00604341">
        <w:rPr>
          <w:rFonts w:eastAsiaTheme="minorEastAsia"/>
          <w:sz w:val="24"/>
          <w:szCs w:val="24"/>
        </w:rPr>
        <w:t xml:space="preserve"> 0.3 </w:t>
      </w:r>
      <w:r w:rsidR="00604341">
        <w:t>mS / cm</w:t>
      </w:r>
      <w:r w:rsidR="00604341">
        <w:rPr>
          <w:vertAlign w:val="superscript"/>
        </w:rPr>
        <w:t>2</w:t>
      </w:r>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l</m:t>
            </m:r>
          </m:sub>
        </m:sSub>
      </m:oMath>
      <w:r>
        <w:rPr>
          <w:rFonts w:eastAsiaTheme="minorEastAsia"/>
          <w:sz w:val="24"/>
          <w:szCs w:val="24"/>
        </w:rPr>
        <w:t xml:space="preserve"> = </w:t>
      </w:r>
      <w:r w:rsidRPr="00F11B87">
        <w:rPr>
          <w:rFonts w:ascii="Times New Roman" w:hAnsi="Times New Roman" w:cs="Times New Roman"/>
          <w:color w:val="202122"/>
          <w:sz w:val="24"/>
          <w:szCs w:val="24"/>
          <w:shd w:val="clear" w:color="auto" w:fill="FFFFFF"/>
        </w:rPr>
        <w:t>10.613</w:t>
      </w:r>
      <w:r w:rsidR="00604341">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rPr>
        <w:t>mV</w:t>
      </w:r>
      <w:r w:rsidR="00604341">
        <w:rPr>
          <w:rFonts w:ascii="Times New Roman" w:hAnsi="Times New Roman" w:cs="Times New Roman"/>
          <w:color w:val="202122"/>
          <w:sz w:val="24"/>
          <w:szCs w:val="24"/>
          <w:shd w:val="clear" w:color="auto" w:fill="FFFFFF"/>
        </w:rPr>
        <w:t xml:space="preserve">. </w:t>
      </w:r>
      <w:r w:rsidR="00604341" w:rsidRPr="00604341">
        <w:rPr>
          <w:rFonts w:ascii="Times New Roman" w:hAnsi="Times New Roman" w:cs="Times New Roman"/>
          <w:sz w:val="24"/>
          <w:szCs w:val="24"/>
        </w:rPr>
        <w:t>I</w:t>
      </w:r>
      <w:r w:rsidR="00604341" w:rsidRPr="00604341">
        <w:rPr>
          <w:rFonts w:ascii="Times New Roman" w:hAnsi="Times New Roman" w:cs="Times New Roman"/>
          <w:sz w:val="24"/>
          <w:szCs w:val="24"/>
          <w:vertAlign w:val="subscript"/>
        </w:rPr>
        <w:t>Na</w:t>
      </w:r>
      <w:r w:rsidR="00604341" w:rsidRPr="00604341">
        <w:rPr>
          <w:rFonts w:ascii="Times New Roman" w:hAnsi="Times New Roman" w:cs="Times New Roman"/>
          <w:sz w:val="24"/>
          <w:szCs w:val="24"/>
        </w:rPr>
        <w:t xml:space="preserve"> and I</w:t>
      </w:r>
      <w:r w:rsidR="00604341" w:rsidRPr="00604341">
        <w:rPr>
          <w:rFonts w:ascii="Times New Roman" w:hAnsi="Times New Roman" w:cs="Times New Roman"/>
          <w:sz w:val="24"/>
          <w:szCs w:val="24"/>
          <w:vertAlign w:val="subscript"/>
        </w:rPr>
        <w:t>K</w:t>
      </w:r>
      <w:r w:rsidR="00604341" w:rsidRPr="00604341">
        <w:rPr>
          <w:rFonts w:ascii="Times New Roman" w:hAnsi="Times New Roman" w:cs="Times New Roman"/>
          <w:sz w:val="24"/>
          <w:szCs w:val="24"/>
        </w:rPr>
        <w:t xml:space="preserve"> stand for the sodium current and the potassium current.</w:t>
      </w:r>
      <w:r w:rsidR="00AE791E">
        <w:rPr>
          <w:rFonts w:ascii="Times New Roman" w:hAnsi="Times New Roman" w:cs="Times New Roman"/>
          <w:sz w:val="24"/>
          <w:szCs w:val="24"/>
        </w:rPr>
        <w:t xml:space="preserve"> </w:t>
      </w:r>
      <w:r w:rsidR="00AE791E" w:rsidRPr="00AE791E">
        <w:rPr>
          <w:rFonts w:ascii="Times New Roman" w:hAnsi="Times New Roman" w:cs="Times New Roman"/>
          <w:sz w:val="24"/>
          <w:szCs w:val="24"/>
        </w:rPr>
        <w:t>The most commonly used sign convention in neural modeling is that ionic current flowing out of the cell is positive and ionic current flowing into the cell is negative</w:t>
      </w:r>
      <w:r w:rsidR="00AE791E">
        <w:rPr>
          <w:rFonts w:ascii="Times New Roman" w:hAnsi="Times New Roman" w:cs="Times New Roman"/>
          <w:sz w:val="24"/>
          <w:szCs w:val="24"/>
        </w:rPr>
        <w:t xml:space="preserve"> (</w:t>
      </w:r>
      <w:r w:rsidR="00FA7CE4">
        <w:t>Nelson, M.E. (2004</w:t>
      </w:r>
      <w:r w:rsidR="00FA7CE4">
        <w:t>)</w:t>
      </w:r>
      <w:r w:rsidR="00AE791E">
        <w:rPr>
          <w:rFonts w:ascii="Times New Roman" w:hAnsi="Times New Roman" w:cs="Times New Roman"/>
          <w:sz w:val="24"/>
          <w:szCs w:val="24"/>
        </w:rPr>
        <w:t>).</w:t>
      </w:r>
    </w:p>
    <w:p w14:paraId="2BF82EAF" w14:textId="77777777" w:rsidR="003379B0" w:rsidRPr="00AE791E" w:rsidRDefault="003379B0" w:rsidP="003379B0">
      <w:pPr>
        <w:pStyle w:val="ListParagraph"/>
        <w:ind w:left="792"/>
        <w:rPr>
          <w:rFonts w:ascii="Times New Roman" w:hAnsi="Times New Roman" w:cs="Times New Roman"/>
          <w:b/>
          <w:bCs/>
          <w:sz w:val="36"/>
          <w:szCs w:val="36"/>
        </w:rPr>
      </w:pPr>
    </w:p>
    <w:p w14:paraId="28430E48" w14:textId="7314B2D4" w:rsidR="003379B0" w:rsidRDefault="003379B0" w:rsidP="00980757">
      <w:pPr>
        <w:pStyle w:val="ListParagraph"/>
        <w:numPr>
          <w:ilvl w:val="1"/>
          <w:numId w:val="3"/>
        </w:numPr>
        <w:rPr>
          <w:rFonts w:ascii="Times New Roman" w:hAnsi="Times New Roman" w:cs="Times New Roman"/>
          <w:b/>
          <w:bCs/>
          <w:sz w:val="32"/>
          <w:szCs w:val="32"/>
        </w:rPr>
      </w:pPr>
      <w:r>
        <w:rPr>
          <w:rFonts w:ascii="Times New Roman" w:hAnsi="Times New Roman" w:cs="Times New Roman"/>
          <w:b/>
          <w:bCs/>
          <w:sz w:val="32"/>
          <w:szCs w:val="32"/>
        </w:rPr>
        <w:t>Ion channels</w:t>
      </w:r>
    </w:p>
    <w:p w14:paraId="7C1D74C2" w14:textId="3C79B342" w:rsidR="008E1D01" w:rsidRDefault="008E1D01" w:rsidP="008E1D01">
      <w:pPr>
        <w:rPr>
          <w:rFonts w:ascii="Times New Roman" w:hAnsi="Times New Roman" w:cs="Times New Roman"/>
          <w:sz w:val="24"/>
          <w:szCs w:val="24"/>
        </w:rPr>
      </w:pPr>
      <w:r w:rsidRPr="008E1D01">
        <w:rPr>
          <w:rFonts w:ascii="Times New Roman" w:hAnsi="Times New Roman" w:cs="Times New Roman"/>
          <w:sz w:val="24"/>
          <w:szCs w:val="24"/>
        </w:rPr>
        <w:t>The current through the sodium channel was modelled using a Markovian scheme</w:t>
      </w:r>
      <w:r w:rsidR="00BF6265">
        <w:rPr>
          <w:rFonts w:ascii="Times New Roman" w:hAnsi="Times New Roman" w:cs="Times New Roman"/>
          <w:sz w:val="24"/>
          <w:szCs w:val="24"/>
        </w:rPr>
        <w:t xml:space="preserve"> developed by</w:t>
      </w:r>
      <w:r w:rsidRPr="008E1D01">
        <w:rPr>
          <w:rFonts w:ascii="Times New Roman" w:hAnsi="Times New Roman" w:cs="Times New Roman"/>
          <w:sz w:val="24"/>
          <w:szCs w:val="24"/>
        </w:rPr>
        <w:t xml:space="preserve"> Raman and Bean (2001)</w:t>
      </w:r>
      <w:r w:rsidR="003C442C">
        <w:rPr>
          <w:rFonts w:ascii="Times New Roman" w:hAnsi="Times New Roman" w:cs="Times New Roman"/>
          <w:sz w:val="24"/>
          <w:szCs w:val="24"/>
        </w:rPr>
        <w:t>,</w:t>
      </w:r>
      <w:r w:rsidR="00AE791E">
        <w:rPr>
          <w:rFonts w:ascii="Times New Roman" w:hAnsi="Times New Roman" w:cs="Times New Roman"/>
          <w:sz w:val="24"/>
          <w:szCs w:val="24"/>
        </w:rPr>
        <w:t xml:space="preserve"> as</w:t>
      </w:r>
      <w:r w:rsidR="0085153D">
        <w:rPr>
          <w:rFonts w:ascii="Times New Roman" w:hAnsi="Times New Roman" w:cs="Times New Roman"/>
          <w:sz w:val="24"/>
          <w:szCs w:val="24"/>
        </w:rPr>
        <w:t xml:space="preserve"> </w:t>
      </w:r>
      <w:r w:rsidR="003C442C">
        <w:rPr>
          <w:rFonts w:ascii="Times New Roman" w:hAnsi="Times New Roman" w:cs="Times New Roman"/>
          <w:sz w:val="24"/>
          <w:szCs w:val="24"/>
        </w:rPr>
        <w:t>see</w:t>
      </w:r>
      <w:r w:rsidR="00AE791E">
        <w:rPr>
          <w:rFonts w:ascii="Times New Roman" w:hAnsi="Times New Roman" w:cs="Times New Roman"/>
          <w:sz w:val="24"/>
          <w:szCs w:val="24"/>
        </w:rPr>
        <w:t>n in</w:t>
      </w:r>
      <w:r w:rsidR="003C442C">
        <w:rPr>
          <w:rFonts w:ascii="Times New Roman" w:hAnsi="Times New Roman" w:cs="Times New Roman"/>
          <w:sz w:val="24"/>
          <w:szCs w:val="24"/>
        </w:rPr>
        <w:t xml:space="preserve"> Table 1</w:t>
      </w:r>
      <w:r w:rsidRPr="008E1D01">
        <w:rPr>
          <w:rFonts w:ascii="Times New Roman" w:hAnsi="Times New Roman" w:cs="Times New Roman"/>
          <w:sz w:val="24"/>
          <w:szCs w:val="24"/>
        </w:rPr>
        <w:t>. This scheme models the dynamics of both the transient and resurgent gate</w:t>
      </w:r>
      <w:r>
        <w:rPr>
          <w:rFonts w:ascii="Times New Roman" w:hAnsi="Times New Roman" w:cs="Times New Roman"/>
          <w:sz w:val="24"/>
          <w:szCs w:val="24"/>
        </w:rPr>
        <w:t>.</w:t>
      </w:r>
      <w:r w:rsidR="003C442C">
        <w:rPr>
          <w:rFonts w:ascii="Times New Roman" w:hAnsi="Times New Roman" w:cs="Times New Roman"/>
          <w:sz w:val="24"/>
          <w:szCs w:val="24"/>
        </w:rPr>
        <w:t xml:space="preserve"> The sodium current is</w:t>
      </w:r>
      <w:r w:rsidR="00BF6265">
        <w:rPr>
          <w:rFonts w:ascii="Times New Roman" w:hAnsi="Times New Roman" w:cs="Times New Roman"/>
          <w:sz w:val="24"/>
          <w:szCs w:val="24"/>
        </w:rPr>
        <w:t>:</w:t>
      </w:r>
    </w:p>
    <w:p w14:paraId="74961250" w14:textId="77777777" w:rsidR="00BF6265" w:rsidRPr="00AE791E" w:rsidRDefault="00516657" w:rsidP="00BF6265">
      <w:pPr>
        <w:keepNext/>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Na</m:t>
              </m:r>
            </m:sub>
          </m:sSub>
          <m:sSub>
            <m:sSubPr>
              <m:ctrlPr>
                <w:rPr>
                  <w:rFonts w:ascii="Cambria Math" w:hAnsi="Cambria Math"/>
                  <w:i/>
                  <w:sz w:val="24"/>
                  <w:szCs w:val="24"/>
                </w:rPr>
              </m:ctrlPr>
            </m:sSubPr>
            <m:e>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Na</m:t>
              </m:r>
            </m:sub>
          </m:sSub>
          <m:r>
            <w:rPr>
              <w:rFonts w:ascii="Cambria Math" w:hAnsi="Cambria Math"/>
              <w:sz w:val="24"/>
              <w:szCs w:val="24"/>
            </w:rPr>
            <m:t>o(</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Na</m:t>
              </m:r>
            </m:sub>
          </m:sSub>
          <m:r>
            <w:rPr>
              <w:rFonts w:ascii="Cambria Math" w:hAnsi="Cambria Math"/>
              <w:sz w:val="24"/>
              <w:szCs w:val="24"/>
            </w:rPr>
            <m:t>)</m:t>
          </m:r>
        </m:oMath>
      </m:oMathPara>
    </w:p>
    <w:p w14:paraId="51B096E8" w14:textId="60C852D3" w:rsidR="003C442C" w:rsidRPr="003C442C" w:rsidRDefault="00BF6265" w:rsidP="00BF6265">
      <w:pPr>
        <w:pStyle w:val="Caption"/>
        <w:jc w:val="right"/>
        <w:rPr>
          <w:rFonts w:ascii="Times New Roman" w:eastAsiaTheme="minorEastAsia" w:hAnsi="Times New Roman" w:cs="Times New Roman"/>
        </w:rPr>
      </w:pPr>
      <w:r>
        <w:t xml:space="preserve">( </w:t>
      </w:r>
      <w:r w:rsidR="00516657">
        <w:fldChar w:fldCharType="begin"/>
      </w:r>
      <w:r w:rsidR="00516657">
        <w:instrText xml:space="preserve"> SEQ ( \* ARABIC </w:instrText>
      </w:r>
      <w:r w:rsidR="00516657">
        <w:fldChar w:fldCharType="separate"/>
      </w:r>
      <w:r w:rsidR="008A39B8">
        <w:rPr>
          <w:noProof/>
        </w:rPr>
        <w:t>3</w:t>
      </w:r>
      <w:r w:rsidR="00516657">
        <w:rPr>
          <w:noProof/>
        </w:rPr>
        <w:fldChar w:fldCharType="end"/>
      </w:r>
      <w:r>
        <w:t xml:space="preserve"> )</w:t>
      </w:r>
    </w:p>
    <w:p w14:paraId="41B8B014" w14:textId="6DBA1F9B" w:rsidR="003C442C" w:rsidRPr="00786EE1" w:rsidRDefault="0085153D" w:rsidP="008E1D01">
      <w:pPr>
        <w:rPr>
          <w:rFonts w:ascii="Times New Roman" w:hAnsi="Times New Roman" w:cs="Times New Roman"/>
          <w:b/>
          <w:bCs/>
          <w:sz w:val="24"/>
          <w:szCs w:val="24"/>
        </w:rPr>
      </w:pPr>
      <w:r w:rsidRPr="0085153D">
        <w:rPr>
          <w:rFonts w:ascii="Times New Roman" w:hAnsi="Times New Roman" w:cs="Times New Roman"/>
          <w:sz w:val="24"/>
          <w:szCs w:val="24"/>
        </w:rPr>
        <w:t xml:space="preserve">Where </w:t>
      </w:r>
      <w:r w:rsidRPr="0085153D">
        <w:rPr>
          <w:rFonts w:ascii="Times New Roman" w:hAnsi="Times New Roman" w:cs="Times New Roman"/>
          <w:i/>
          <w:iCs/>
          <w:sz w:val="24"/>
          <w:szCs w:val="24"/>
        </w:rPr>
        <w:t>o</w:t>
      </w:r>
      <w:r w:rsidRPr="0085153D">
        <w:rPr>
          <w:rFonts w:ascii="Times New Roman" w:hAnsi="Times New Roman" w:cs="Times New Roman"/>
          <w:sz w:val="24"/>
          <w:szCs w:val="24"/>
        </w:rPr>
        <w:t xml:space="preserve"> </w:t>
      </w:r>
      <w:r w:rsidR="003C442C" w:rsidRPr="0085153D">
        <w:rPr>
          <w:rFonts w:ascii="Times New Roman" w:hAnsi="Times New Roman" w:cs="Times New Roman"/>
          <w:sz w:val="24"/>
          <w:szCs w:val="24"/>
        </w:rPr>
        <w:t>is the fraction of gates in the open state O,</w:t>
      </w:r>
      <w:r w:rsidRPr="0085153D">
        <w:rPr>
          <w:rFonts w:ascii="Times New Roman" w:hAnsi="Times New Roman" w:cs="Times New Roman"/>
          <w:sz w:val="24"/>
          <w:szCs w:val="24"/>
        </w:rPr>
        <w:t xml:space="preserv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Na</m:t>
            </m:r>
          </m:sub>
        </m:sSub>
      </m:oMath>
      <w:r w:rsidRPr="0085153D">
        <w:rPr>
          <w:rFonts w:eastAsiaTheme="minorEastAsia"/>
          <w:sz w:val="24"/>
          <w:szCs w:val="24"/>
        </w:rPr>
        <w:t xml:space="preserve"> = </w:t>
      </w:r>
      <w:r w:rsidRPr="0085153D">
        <w:rPr>
          <w:rFonts w:ascii="Times New Roman" w:hAnsi="Times New Roman" w:cs="Times New Roman"/>
          <w:color w:val="202122"/>
          <w:sz w:val="24"/>
          <w:szCs w:val="24"/>
          <w:shd w:val="clear" w:color="auto" w:fill="FFFFFF"/>
        </w:rPr>
        <w:t>120.0</w:t>
      </w:r>
      <w:r>
        <w:t xml:space="preserve"> </w:t>
      </w:r>
      <w:r w:rsidRPr="0085153D">
        <w:rPr>
          <w:rFonts w:ascii="Times New Roman" w:hAnsi="Times New Roman" w:cs="Times New Roman"/>
          <w:sz w:val="24"/>
          <w:szCs w:val="24"/>
        </w:rPr>
        <w:t>mScm</w:t>
      </w:r>
      <w:r w:rsidRPr="0085153D">
        <w:rPr>
          <w:rFonts w:ascii="Times New Roman" w:hAnsi="Times New Roman" w:cs="Times New Roman"/>
          <w:sz w:val="24"/>
          <w:szCs w:val="24"/>
          <w:vertAlign w:val="superscript"/>
        </w:rPr>
        <w:t>−2</w:t>
      </w:r>
      <w:r w:rsidR="00786EE1">
        <w:rPr>
          <w:rFonts w:ascii="Times New Roman" w:hAnsi="Times New Roman" w:cs="Times New Roman"/>
          <w:sz w:val="24"/>
          <w:szCs w:val="24"/>
        </w:rPr>
        <w:t xml:space="preserve"> and V</w:t>
      </w:r>
      <w:r w:rsidR="00786EE1">
        <w:rPr>
          <w:rFonts w:ascii="Times New Roman" w:hAnsi="Times New Roman" w:cs="Times New Roman"/>
          <w:sz w:val="24"/>
          <w:szCs w:val="24"/>
          <w:vertAlign w:val="subscript"/>
        </w:rPr>
        <w:t>Na</w:t>
      </w:r>
      <w:r w:rsidR="00786EE1">
        <w:rPr>
          <w:rFonts w:ascii="Times New Roman" w:hAnsi="Times New Roman" w:cs="Times New Roman"/>
          <w:sz w:val="24"/>
          <w:szCs w:val="24"/>
        </w:rPr>
        <w:t xml:space="preserve"> = 115 mV</w:t>
      </w:r>
    </w:p>
    <w:p w14:paraId="0452B2F9" w14:textId="77777777" w:rsidR="003C442C" w:rsidRDefault="00B735F9" w:rsidP="00D95F84">
      <w:pPr>
        <w:keepNext/>
        <w:jc w:val="center"/>
      </w:pPr>
      <w:r w:rsidRPr="00B735F9">
        <w:rPr>
          <w:noProof/>
        </w:rPr>
        <w:drawing>
          <wp:inline distT="0" distB="0" distL="0" distR="0" wp14:anchorId="0ABE98A8" wp14:editId="10E652D0">
            <wp:extent cx="5067300" cy="1233267"/>
            <wp:effectExtent l="0" t="0" r="0" b="5080"/>
            <wp:docPr id="3" name="Picture 3" descr="Diagram,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with medium confidence"/>
                    <pic:cNvPicPr/>
                  </pic:nvPicPr>
                  <pic:blipFill>
                    <a:blip r:embed="rId8"/>
                    <a:stretch>
                      <a:fillRect/>
                    </a:stretch>
                  </pic:blipFill>
                  <pic:spPr>
                    <a:xfrm>
                      <a:off x="0" y="0"/>
                      <a:ext cx="5126542" cy="1247685"/>
                    </a:xfrm>
                    <a:prstGeom prst="rect">
                      <a:avLst/>
                    </a:prstGeom>
                  </pic:spPr>
                </pic:pic>
              </a:graphicData>
            </a:graphic>
          </wp:inline>
        </w:drawing>
      </w:r>
    </w:p>
    <w:p w14:paraId="601704A1" w14:textId="7F9801ED" w:rsidR="003379B0" w:rsidRPr="00DE1D8C" w:rsidRDefault="003C442C" w:rsidP="003C442C">
      <w:pPr>
        <w:pStyle w:val="Caption"/>
        <w:rPr>
          <w:rFonts w:ascii="Times New Roman" w:hAnsi="Times New Roman" w:cs="Times New Roman"/>
          <w:b/>
          <w:bCs/>
          <w:sz w:val="32"/>
          <w:szCs w:val="32"/>
        </w:rPr>
      </w:pPr>
      <w:r>
        <w:t xml:space="preserve">Table </w:t>
      </w:r>
      <w:r w:rsidR="00516657">
        <w:fldChar w:fldCharType="begin"/>
      </w:r>
      <w:r w:rsidR="00516657">
        <w:instrText xml:space="preserve"> SEQ Table \* ARABIC </w:instrText>
      </w:r>
      <w:r w:rsidR="00516657">
        <w:fldChar w:fldCharType="separate"/>
      </w:r>
      <w:r>
        <w:rPr>
          <w:noProof/>
        </w:rPr>
        <w:t>1</w:t>
      </w:r>
      <w:r w:rsidR="00516657">
        <w:rPr>
          <w:noProof/>
        </w:rPr>
        <w:fldChar w:fldCharType="end"/>
      </w:r>
      <w:r>
        <w:t xml:space="preserve">: </w:t>
      </w:r>
      <w:r w:rsidRPr="00AA502D">
        <w:t>Current through the resurgent sodium channel is described using a Markovian Scheme.</w:t>
      </w:r>
    </w:p>
    <w:p w14:paraId="4A2CA910" w14:textId="41C0B3FB" w:rsidR="00B735F9" w:rsidRDefault="00B735F9" w:rsidP="003379B0">
      <w:pPr>
        <w:pStyle w:val="ListParagraph"/>
        <w:rPr>
          <w:rFonts w:ascii="Times New Roman" w:hAnsi="Times New Roman" w:cs="Times New Roman"/>
          <w:sz w:val="24"/>
          <w:szCs w:val="24"/>
        </w:rPr>
      </w:pPr>
      <w:r w:rsidRPr="00B735F9">
        <w:rPr>
          <w:rFonts w:ascii="Times New Roman" w:hAnsi="Times New Roman" w:cs="Times New Roman"/>
          <w:sz w:val="24"/>
          <w:szCs w:val="24"/>
        </w:rPr>
        <w:t>Where</w:t>
      </w:r>
    </w:p>
    <w:p w14:paraId="7D883C6A" w14:textId="77777777" w:rsidR="008E1D01" w:rsidRDefault="00B735F9" w:rsidP="008E1D01">
      <w:pPr>
        <w:pStyle w:val="ListParagraph"/>
        <w:keepNext/>
      </w:pPr>
      <m:oMathPara>
        <m:oMath>
          <m:r>
            <m:rPr>
              <m:sty m:val="p"/>
            </m:rPr>
            <w:rPr>
              <w:rFonts w:ascii="Cambria Math" w:hAnsi="Cambria Math"/>
              <w:sz w:val="24"/>
              <w:szCs w:val="24"/>
            </w:rPr>
            <m:t>α=4*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22CBF6DE" w14:textId="4CD42FCB" w:rsidR="00B735F9" w:rsidRPr="008E1D01" w:rsidRDefault="008E1D01" w:rsidP="008E1D01">
      <w:pPr>
        <w:pStyle w:val="Caption"/>
        <w:jc w:val="right"/>
        <w:rPr>
          <w:rFonts w:ascii="Times New Roman" w:eastAsiaTheme="minorEastAsia" w:hAnsi="Times New Roman" w:cs="Times New Roman"/>
          <w:i w:val="0"/>
          <w:sz w:val="24"/>
          <w:szCs w:val="24"/>
        </w:rPr>
      </w:pPr>
      <w:r>
        <w:t xml:space="preserve">( </w:t>
      </w:r>
      <w:r w:rsidR="00516657">
        <w:fldChar w:fldCharType="begin"/>
      </w:r>
      <w:r w:rsidR="00516657">
        <w:instrText xml:space="preserve"> SEQ ( \* ARABIC </w:instrText>
      </w:r>
      <w:r w:rsidR="00516657">
        <w:fldChar w:fldCharType="separate"/>
      </w:r>
      <w:r w:rsidR="008A39B8">
        <w:rPr>
          <w:noProof/>
        </w:rPr>
        <w:t>4</w:t>
      </w:r>
      <w:r w:rsidR="00516657">
        <w:rPr>
          <w:noProof/>
        </w:rPr>
        <w:fldChar w:fldCharType="end"/>
      </w:r>
      <w:r>
        <w:t xml:space="preserve"> )</w:t>
      </w:r>
    </w:p>
    <w:p w14:paraId="3CBA0B8C" w14:textId="77777777" w:rsidR="008E1D01" w:rsidRDefault="00B735F9" w:rsidP="008E1D01">
      <w:pPr>
        <w:pStyle w:val="ListParagraph"/>
        <w:keepNext/>
      </w:pPr>
      <m:oMathPara>
        <m:oMath>
          <m:r>
            <m:rPr>
              <m:sty m:val="p"/>
            </m:rPr>
            <w:rPr>
              <w:rFonts w:ascii="Cambria Math" w:hAnsi="Cambria Math"/>
              <w:sz w:val="24"/>
              <w:szCs w:val="24"/>
            </w:rPr>
            <m:t>β=4*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7A3CFE3C" w14:textId="3F39910E" w:rsidR="00B735F9" w:rsidRPr="008E1D01" w:rsidRDefault="008E1D01" w:rsidP="008E1D01">
      <w:pPr>
        <w:pStyle w:val="Caption"/>
        <w:jc w:val="right"/>
        <w:rPr>
          <w:rFonts w:ascii="Times New Roman" w:eastAsiaTheme="minorEastAsia" w:hAnsi="Times New Roman" w:cs="Times New Roman"/>
          <w:i w:val="0"/>
          <w:sz w:val="24"/>
          <w:szCs w:val="24"/>
        </w:rPr>
      </w:pPr>
      <w:r>
        <w:t xml:space="preserve">( </w:t>
      </w:r>
      <w:r w:rsidR="00516657">
        <w:fldChar w:fldCharType="begin"/>
      </w:r>
      <w:r w:rsidR="00516657">
        <w:instrText xml:space="preserve"> SEQ ( \* ARABIC </w:instrText>
      </w:r>
      <w:r w:rsidR="00516657">
        <w:fldChar w:fldCharType="separate"/>
      </w:r>
      <w:r w:rsidR="008A39B8">
        <w:rPr>
          <w:noProof/>
        </w:rPr>
        <w:t>5</w:t>
      </w:r>
      <w:r w:rsidR="00516657">
        <w:rPr>
          <w:noProof/>
        </w:rPr>
        <w:fldChar w:fldCharType="end"/>
      </w:r>
      <w:r>
        <w:t xml:space="preserve"> )</w:t>
      </w:r>
    </w:p>
    <w:p w14:paraId="6FA34BF2" w14:textId="77777777" w:rsidR="008E1D01" w:rsidRDefault="00B735F9" w:rsidP="008E1D01">
      <w:pPr>
        <w:pStyle w:val="ListParagraph"/>
        <w:keepNext/>
      </w:pPr>
      <m:oMathPara>
        <m:oMath>
          <m:r>
            <m:rPr>
              <m:sty m:val="p"/>
            </m:rPr>
            <w:rPr>
              <w:rFonts w:ascii="Cambria Math" w:hAnsi="Cambria Math"/>
              <w:sz w:val="24"/>
              <w:szCs w:val="24"/>
            </w:rPr>
            <m:t>ξ=4*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4AC205F2" w14:textId="659D5534" w:rsidR="00B735F9" w:rsidRDefault="008E1D01" w:rsidP="008E1D01">
      <w:pPr>
        <w:pStyle w:val="Caption"/>
        <w:jc w:val="right"/>
      </w:pPr>
      <w:r>
        <w:t xml:space="preserve">( </w:t>
      </w:r>
      <w:r w:rsidR="00516657">
        <w:fldChar w:fldCharType="begin"/>
      </w:r>
      <w:r w:rsidR="00516657">
        <w:instrText xml:space="preserve"> SEQ ( \* ARABIC </w:instrText>
      </w:r>
      <w:r w:rsidR="00516657">
        <w:fldChar w:fldCharType="separate"/>
      </w:r>
      <w:r w:rsidR="008A39B8">
        <w:rPr>
          <w:noProof/>
        </w:rPr>
        <w:t>6</w:t>
      </w:r>
      <w:r w:rsidR="00516657">
        <w:rPr>
          <w:noProof/>
        </w:rPr>
        <w:fldChar w:fldCharType="end"/>
      </w:r>
      <w:r>
        <w:t xml:space="preserve"> )</w:t>
      </w:r>
    </w:p>
    <w:p w14:paraId="23A47A6A" w14:textId="0755D269" w:rsidR="00D95F84" w:rsidRPr="003E08F6" w:rsidRDefault="00D95F84" w:rsidP="00D95F84">
      <w:pPr>
        <w:rPr>
          <w:rFonts w:ascii="Times New Roman" w:hAnsi="Times New Roman" w:cs="Times New Roman"/>
          <w:sz w:val="24"/>
          <w:szCs w:val="24"/>
        </w:rPr>
      </w:pPr>
      <w:r w:rsidRPr="003E08F6">
        <w:rPr>
          <w:rFonts w:ascii="Times New Roman" w:hAnsi="Times New Roman" w:cs="Times New Roman"/>
          <w:sz w:val="24"/>
          <w:szCs w:val="24"/>
        </w:rPr>
        <w:t>and γ = 150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δ = 40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w:t>
      </w:r>
      <w:r w:rsidRPr="003E08F6">
        <w:rPr>
          <w:rFonts w:ascii="Times New Roman" w:hAnsi="Times New Roman" w:cs="Times New Roman"/>
          <w:sz w:val="24"/>
          <w:szCs w:val="24"/>
          <w:lang w:val="el-GR"/>
        </w:rPr>
        <w:t>ε</w:t>
      </w:r>
      <w:r w:rsidRPr="003E08F6">
        <w:rPr>
          <w:rFonts w:ascii="Times New Roman" w:hAnsi="Times New Roman" w:cs="Times New Roman"/>
          <w:sz w:val="24"/>
          <w:szCs w:val="24"/>
        </w:rPr>
        <w:t xml:space="preserve"> = 1.75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D = 0.005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U = 0.5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N = 0.75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F = 0.005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with</w:t>
      </w:r>
    </w:p>
    <w:p w14:paraId="2DFE5736" w14:textId="77777777" w:rsidR="008A39B8" w:rsidRDefault="00D95F84" w:rsidP="008A39B8">
      <w:pPr>
        <w:keepNext/>
      </w:pPr>
      <m:oMathPara>
        <m:oMath>
          <m:r>
            <m:rPr>
              <m:sty m:val="p"/>
            </m:rPr>
            <w:rPr>
              <w:rFonts w:ascii="Cambria Math" w:hAnsi="Cambria Math"/>
              <w:sz w:val="24"/>
              <w:szCs w:val="24"/>
            </w:rPr>
            <m:t>a</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((U/D)/(F/N))</m:t>
              </m:r>
            </m:e>
            <m:sup>
              <m:r>
                <w:rPr>
                  <w:rFonts w:ascii="Cambria Math" w:hAnsi="Cambria Math"/>
                  <w:sz w:val="24"/>
                  <w:szCs w:val="24"/>
                </w:rPr>
                <m:t>1/8</m:t>
              </m:r>
            </m:sup>
          </m:sSup>
          <m:r>
            <w:rPr>
              <w:rFonts w:ascii="Cambria Math" w:hAnsi="Cambria Math"/>
              <w:sz w:val="24"/>
              <w:szCs w:val="24"/>
            </w:rPr>
            <m:t>=3.3267</m:t>
          </m:r>
        </m:oMath>
      </m:oMathPara>
    </w:p>
    <w:p w14:paraId="60EFA2C4" w14:textId="09FC31E6" w:rsidR="00D95F84" w:rsidRPr="00D95F84" w:rsidRDefault="008A39B8" w:rsidP="008A39B8">
      <w:pPr>
        <w:pStyle w:val="Caption"/>
        <w:jc w:val="right"/>
        <w:rPr>
          <w:rFonts w:eastAsiaTheme="minorEastAsia"/>
          <w:i w:val="0"/>
          <w:sz w:val="24"/>
          <w:szCs w:val="24"/>
        </w:rPr>
      </w:pPr>
      <w:r>
        <w:t xml:space="preserve">( </w:t>
      </w:r>
      <w:r>
        <w:fldChar w:fldCharType="begin"/>
      </w:r>
      <w:r>
        <w:instrText xml:space="preserve"> SEQ ( \* ARABIC </w:instrText>
      </w:r>
      <w:r>
        <w:fldChar w:fldCharType="separate"/>
      </w:r>
      <w:r>
        <w:rPr>
          <w:noProof/>
        </w:rPr>
        <w:t>7</w:t>
      </w:r>
      <w:r>
        <w:fldChar w:fldCharType="end"/>
      </w:r>
      <w:r>
        <w:t xml:space="preserve"> )</w:t>
      </w:r>
    </w:p>
    <w:p w14:paraId="2829ABB4" w14:textId="38F9C462" w:rsidR="00FA7CE4" w:rsidRPr="003E08F6" w:rsidRDefault="00AE791E" w:rsidP="00FA7CE4">
      <w:pPr>
        <w:keepNext/>
        <w:rPr>
          <w:rFonts w:ascii="Times New Roman" w:eastAsiaTheme="minorEastAsia" w:hAnsi="Times New Roman" w:cs="Times New Roman"/>
          <w:sz w:val="24"/>
          <w:szCs w:val="24"/>
        </w:rPr>
      </w:pPr>
      <w:r w:rsidRPr="003E08F6">
        <w:rPr>
          <w:rFonts w:ascii="Times New Roman" w:hAnsi="Times New Roman" w:cs="Times New Roman"/>
          <w:sz w:val="24"/>
          <w:szCs w:val="24"/>
        </w:rPr>
        <w:t>The potassium current is:</w:t>
      </w:r>
      <w:r w:rsidR="00FA7CE4" w:rsidRPr="003E08F6">
        <w:rPr>
          <w:rFonts w:ascii="Times New Roman" w:hAnsi="Times New Roman" w:cs="Times New Roman"/>
          <w:sz w:val="24"/>
          <w:szCs w:val="24"/>
        </w:rPr>
        <w:t xml:space="preserve"> </w:t>
      </w:r>
    </w:p>
    <w:p w14:paraId="4ED40883" w14:textId="76FECDCA" w:rsidR="00FA7CE4" w:rsidRDefault="00AE791E" w:rsidP="00FA7CE4">
      <w:pPr>
        <w:keepNext/>
        <w:jc w:val="center"/>
      </w:pPr>
      <w:r w:rsidRPr="00AE791E">
        <w:rPr>
          <w:rFonts w:ascii="Cambria Math" w:hAnsi="Cambria Math"/>
          <w:i/>
        </w:rPr>
        <w:t xml:space="preserve">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eastAsiaTheme="minorEastAsia" w:hAnsi="Cambria Math"/>
          </w:rPr>
          <m:t xml:space="preserve"> </m:t>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K</m:t>
            </m:r>
          </m:sub>
        </m:sSub>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oMath>
    </w:p>
    <w:p w14:paraId="5935AF82" w14:textId="0F0B424B" w:rsidR="00AE791E" w:rsidRDefault="00FA7CE4" w:rsidP="00FA7CE4">
      <w:pPr>
        <w:pStyle w:val="Caption"/>
        <w:jc w:val="right"/>
      </w:pPr>
      <w:r>
        <w:t xml:space="preserve">( </w:t>
      </w:r>
      <w:r>
        <w:fldChar w:fldCharType="begin"/>
      </w:r>
      <w:r>
        <w:instrText xml:space="preserve"> SEQ ( \* ARABIC </w:instrText>
      </w:r>
      <w:r>
        <w:fldChar w:fldCharType="separate"/>
      </w:r>
      <w:r w:rsidR="008A39B8">
        <w:rPr>
          <w:noProof/>
        </w:rPr>
        <w:t>8</w:t>
      </w:r>
      <w:r>
        <w:fldChar w:fldCharType="end"/>
      </w:r>
      <w:r>
        <w:t xml:space="preserve"> )</w:t>
      </w:r>
    </w:p>
    <w:p w14:paraId="3DFB0206" w14:textId="7B23F7EB" w:rsidR="00786EE1" w:rsidRPr="00786EE1" w:rsidRDefault="00786EE1" w:rsidP="00786EE1">
      <w:r>
        <w:lastRenderedPageBreak/>
        <w:t xml:space="preserve">Where </w:t>
      </w:r>
      <w:r w:rsidRPr="0085153D">
        <w:rPr>
          <w:rFonts w:ascii="Times New Roman" w:hAnsi="Times New Roman" w:cs="Times New Roman"/>
          <w:sz w:val="24"/>
          <w:szCs w:val="24"/>
        </w:rPr>
        <w:t xml:space="preserv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K</m:t>
            </m:r>
          </m:sub>
        </m:sSub>
      </m:oMath>
      <w:r w:rsidRPr="0085153D">
        <w:rPr>
          <w:rFonts w:eastAsiaTheme="minorEastAsia"/>
          <w:sz w:val="24"/>
          <w:szCs w:val="24"/>
        </w:rPr>
        <w:t xml:space="preserve"> = </w:t>
      </w:r>
      <w:r>
        <w:rPr>
          <w:rFonts w:ascii="Times New Roman" w:hAnsi="Times New Roman" w:cs="Times New Roman"/>
          <w:color w:val="202122"/>
          <w:sz w:val="24"/>
          <w:szCs w:val="24"/>
          <w:shd w:val="clear" w:color="auto" w:fill="FFFFFF"/>
        </w:rPr>
        <w:t>36</w:t>
      </w:r>
      <w:r w:rsidRPr="0085153D">
        <w:rPr>
          <w:rFonts w:ascii="Times New Roman" w:hAnsi="Times New Roman" w:cs="Times New Roman"/>
          <w:color w:val="202122"/>
          <w:sz w:val="24"/>
          <w:szCs w:val="24"/>
          <w:shd w:val="clear" w:color="auto" w:fill="FFFFFF"/>
        </w:rPr>
        <w:t>.0</w:t>
      </w:r>
      <w:r>
        <w:t xml:space="preserve"> </w:t>
      </w:r>
      <w:r w:rsidRPr="0085153D">
        <w:rPr>
          <w:rFonts w:ascii="Times New Roman" w:hAnsi="Times New Roman" w:cs="Times New Roman"/>
          <w:sz w:val="24"/>
          <w:szCs w:val="24"/>
        </w:rPr>
        <w:t>mScm</w:t>
      </w:r>
      <w:r w:rsidRPr="0085153D">
        <w:rPr>
          <w:rFonts w:ascii="Times New Roman" w:hAnsi="Times New Roman" w:cs="Times New Roman"/>
          <w:sz w:val="24"/>
          <w:szCs w:val="24"/>
          <w:vertAlign w:val="superscript"/>
        </w:rPr>
        <w:t>−2</w:t>
      </w:r>
      <w:r>
        <w:rPr>
          <w:rFonts w:ascii="Times New Roman" w:hAnsi="Times New Roman" w:cs="Times New Roman"/>
          <w:sz w:val="24"/>
          <w:szCs w:val="24"/>
        </w:rPr>
        <w:t xml:space="preserve"> and V</w:t>
      </w:r>
      <w:r>
        <w:rPr>
          <w:rFonts w:ascii="Times New Roman" w:hAnsi="Times New Roman" w:cs="Times New Roman"/>
          <w:sz w:val="24"/>
          <w:szCs w:val="24"/>
          <w:vertAlign w:val="subscript"/>
        </w:rPr>
        <w:t>K</w:t>
      </w:r>
      <w:r>
        <w:rPr>
          <w:rFonts w:ascii="Times New Roman" w:hAnsi="Times New Roman" w:cs="Times New Roman"/>
          <w:sz w:val="24"/>
          <w:szCs w:val="24"/>
        </w:rPr>
        <w:t xml:space="preserve"> = </w:t>
      </w:r>
      <w:r>
        <w:rPr>
          <w:rFonts w:ascii="Times New Roman" w:hAnsi="Times New Roman" w:cs="Times New Roman"/>
          <w:sz w:val="24"/>
          <w:szCs w:val="24"/>
        </w:rPr>
        <w:t>-12 mV</w:t>
      </w:r>
      <w:r w:rsidR="00696CCD">
        <w:rPr>
          <w:rFonts w:ascii="Times New Roman" w:hAnsi="Times New Roman" w:cs="Times New Roman"/>
          <w:sz w:val="24"/>
          <w:szCs w:val="24"/>
        </w:rPr>
        <w:t xml:space="preserve">. </w:t>
      </w:r>
      <w:r w:rsidR="00696CCD" w:rsidRPr="004C57F5">
        <w:rPr>
          <w:rFonts w:ascii="Times New Roman" w:hAnsi="Times New Roman" w:cs="Times New Roman"/>
          <w:i/>
          <w:iCs/>
          <w:sz w:val="24"/>
          <w:szCs w:val="24"/>
        </w:rPr>
        <w:t>n</w:t>
      </w:r>
      <w:r w:rsidR="00696CCD">
        <w:rPr>
          <w:rFonts w:ascii="Times New Roman" w:hAnsi="Times New Roman" w:cs="Times New Roman"/>
          <w:sz w:val="24"/>
          <w:szCs w:val="24"/>
        </w:rPr>
        <w:t xml:space="preserve"> is described with the usual Hodgkin-Huxley channel equations(</w:t>
      </w:r>
      <w:r w:rsidR="00151DB5">
        <w:rPr>
          <w:rFonts w:ascii="Times New Roman" w:hAnsi="Times New Roman" w:cs="Times New Roman"/>
          <w:sz w:val="24"/>
          <w:szCs w:val="24"/>
        </w:rPr>
        <w:t>Eq 17</w:t>
      </w:r>
      <w:r w:rsidR="00696CCD" w:rsidRPr="00696CCD">
        <w:rPr>
          <w:rFonts w:ascii="Times New Roman" w:hAnsi="Times New Roman" w:cs="Times New Roman"/>
          <w:sz w:val="24"/>
          <w:szCs w:val="24"/>
        </w:rPr>
        <w:t>,</w:t>
      </w:r>
      <w:r w:rsidR="00151DB5">
        <w:rPr>
          <w:rFonts w:ascii="Times New Roman" w:hAnsi="Times New Roman" w:cs="Times New Roman"/>
          <w:sz w:val="24"/>
          <w:szCs w:val="24"/>
        </w:rPr>
        <w:t xml:space="preserve"> Eq 18</w:t>
      </w:r>
      <w:r w:rsidR="00696CCD">
        <w:rPr>
          <w:rFonts w:ascii="Times New Roman" w:hAnsi="Times New Roman" w:cs="Times New Roman"/>
          <w:sz w:val="24"/>
          <w:szCs w:val="24"/>
        </w:rPr>
        <w:t>) described in 2.2.</w:t>
      </w:r>
    </w:p>
    <w:p w14:paraId="57011888" w14:textId="77777777" w:rsidR="003379B0" w:rsidRDefault="003379B0" w:rsidP="003379B0">
      <w:pPr>
        <w:pStyle w:val="ListParagraph"/>
        <w:ind w:left="792"/>
        <w:rPr>
          <w:rFonts w:ascii="Times New Roman" w:hAnsi="Times New Roman" w:cs="Times New Roman"/>
          <w:b/>
          <w:bCs/>
          <w:sz w:val="32"/>
          <w:szCs w:val="32"/>
        </w:rPr>
      </w:pPr>
    </w:p>
    <w:p w14:paraId="1438201B" w14:textId="6BACAAA1" w:rsidR="003379B0" w:rsidRPr="003379B0" w:rsidRDefault="003379B0" w:rsidP="003379B0">
      <w:pPr>
        <w:pStyle w:val="ListParagraph"/>
        <w:numPr>
          <w:ilvl w:val="1"/>
          <w:numId w:val="3"/>
        </w:numPr>
        <w:rPr>
          <w:rFonts w:ascii="Times New Roman" w:hAnsi="Times New Roman" w:cs="Times New Roman"/>
          <w:b/>
          <w:bCs/>
          <w:sz w:val="32"/>
          <w:szCs w:val="32"/>
        </w:rPr>
      </w:pPr>
      <w:r w:rsidRPr="00980757">
        <w:rPr>
          <w:rFonts w:ascii="Times New Roman" w:hAnsi="Times New Roman" w:cs="Times New Roman"/>
          <w:b/>
          <w:bCs/>
          <w:sz w:val="32"/>
          <w:szCs w:val="32"/>
        </w:rPr>
        <w:t>Hodgkin-Huxley model</w:t>
      </w:r>
    </w:p>
    <w:p w14:paraId="3F962699" w14:textId="7E53944B" w:rsidR="00062DF7" w:rsidRDefault="00062DF7">
      <w:pPr>
        <w:rPr>
          <w:rFonts w:ascii="Times New Roman" w:hAnsi="Times New Roman" w:cs="Times New Roman"/>
          <w:b/>
          <w:bCs/>
          <w:i/>
          <w:iCs/>
          <w:sz w:val="32"/>
          <w:szCs w:val="32"/>
          <w:u w:val="single"/>
        </w:rPr>
      </w:pPr>
    </w:p>
    <w:p w14:paraId="365C0B21" w14:textId="11175F51" w:rsidR="00062DF7" w:rsidRPr="00062DF7" w:rsidRDefault="00062DF7" w:rsidP="00062DF7">
      <w:pPr>
        <w:pStyle w:val="NormalWeb"/>
        <w:shd w:val="clear" w:color="auto" w:fill="FFFFFF"/>
        <w:spacing w:before="120" w:beforeAutospacing="0" w:after="120" w:afterAutospacing="0"/>
        <w:rPr>
          <w:color w:val="202122"/>
        </w:rPr>
      </w:pPr>
      <w:r w:rsidRPr="00062DF7">
        <w:rPr>
          <w:color w:val="202122"/>
        </w:rPr>
        <w:t>The </w:t>
      </w:r>
      <w:r w:rsidRPr="00062DF7">
        <w:rPr>
          <w:b/>
          <w:bCs/>
          <w:color w:val="202122"/>
        </w:rPr>
        <w:t>Hodgkin–Huxley model</w:t>
      </w:r>
      <w:r w:rsidRPr="00062DF7">
        <w:rPr>
          <w:color w:val="202122"/>
        </w:rPr>
        <w:t>, or </w:t>
      </w:r>
      <w:r w:rsidRPr="00062DF7">
        <w:rPr>
          <w:b/>
          <w:bCs/>
          <w:color w:val="202122"/>
        </w:rPr>
        <w:t>conductance-based model</w:t>
      </w:r>
      <w:r w:rsidRPr="00062DF7">
        <w:rPr>
          <w:color w:val="202122"/>
        </w:rPr>
        <w:t>, is a mathematical model that describes how action potentials in neurons are initiated and propagated. It is a set of nonlinear differential equations that approximates the electrical characteristics of excitable cells such as neurons. It is a continuous-time dynamical system.</w:t>
      </w:r>
    </w:p>
    <w:p w14:paraId="15B4E44F" w14:textId="23969B2A" w:rsidR="00062DF7" w:rsidRDefault="00062DF7" w:rsidP="00062DF7">
      <w:pPr>
        <w:pStyle w:val="NormalWeb"/>
        <w:shd w:val="clear" w:color="auto" w:fill="FFFFFF"/>
        <w:spacing w:before="120" w:beforeAutospacing="0" w:after="120" w:afterAutospacing="0"/>
        <w:rPr>
          <w:color w:val="202122"/>
          <w:shd w:val="clear" w:color="auto" w:fill="FFFFFF"/>
        </w:rPr>
      </w:pPr>
      <w:r w:rsidRPr="00062DF7">
        <w:rPr>
          <w:color w:val="202122"/>
          <w:shd w:val="clear" w:color="auto" w:fill="FFFFFF"/>
        </w:rPr>
        <w:t>The typical Hodgkin–Huxley model treats each component of an excitable cell</w:t>
      </w:r>
      <w:r w:rsidR="00800590">
        <w:rPr>
          <w:color w:val="202122"/>
          <w:shd w:val="clear" w:color="auto" w:fill="FFFFFF"/>
        </w:rPr>
        <w:t xml:space="preserve"> in this case a Purkinje cell</w:t>
      </w:r>
      <w:r w:rsidRPr="00062DF7">
        <w:rPr>
          <w:color w:val="202122"/>
          <w:shd w:val="clear" w:color="auto" w:fill="FFFFFF"/>
        </w:rPr>
        <w:t xml:space="preserve"> as an electrical element. The </w:t>
      </w:r>
      <w:r w:rsidRPr="00062DF7">
        <w:rPr>
          <w:shd w:val="clear" w:color="auto" w:fill="FFFFFF"/>
        </w:rPr>
        <w:t>lipid bilayer</w:t>
      </w:r>
      <w:r w:rsidRPr="00062DF7">
        <w:rPr>
          <w:color w:val="202122"/>
          <w:shd w:val="clear" w:color="auto" w:fill="FFFFFF"/>
        </w:rPr>
        <w:t> is represented as a </w:t>
      </w:r>
      <w:r w:rsidRPr="00062DF7">
        <w:rPr>
          <w:shd w:val="clear" w:color="auto" w:fill="FFFFFF"/>
        </w:rPr>
        <w:t>capacitance</w:t>
      </w:r>
      <w:r w:rsidRPr="00062DF7">
        <w:rPr>
          <w:color w:val="202122"/>
          <w:shd w:val="clear" w:color="auto" w:fill="FFFFFF"/>
        </w:rPr>
        <w:t> (C</w:t>
      </w:r>
      <w:r w:rsidRPr="00062DF7">
        <w:rPr>
          <w:color w:val="202122"/>
          <w:shd w:val="clear" w:color="auto" w:fill="FFFFFF"/>
          <w:vertAlign w:val="subscript"/>
        </w:rPr>
        <w:t>m</w:t>
      </w:r>
      <w:r w:rsidRPr="00062DF7">
        <w:rPr>
          <w:color w:val="202122"/>
          <w:shd w:val="clear" w:color="auto" w:fill="FFFFFF"/>
        </w:rPr>
        <w:t>). </w:t>
      </w:r>
      <w:r w:rsidRPr="00062DF7">
        <w:rPr>
          <w:shd w:val="clear" w:color="auto" w:fill="FFFFFF"/>
        </w:rPr>
        <w:t>Voltage-gated ion channels</w:t>
      </w:r>
      <w:r w:rsidRPr="00062DF7">
        <w:rPr>
          <w:color w:val="202122"/>
          <w:shd w:val="clear" w:color="auto" w:fill="FFFFFF"/>
        </w:rPr>
        <w:t> are represented by </w:t>
      </w:r>
      <w:r w:rsidRPr="00062DF7">
        <w:rPr>
          <w:shd w:val="clear" w:color="auto" w:fill="FFFFFF"/>
        </w:rPr>
        <w:t>electrical conductances</w:t>
      </w:r>
      <w:r w:rsidRPr="00062DF7">
        <w:rPr>
          <w:color w:val="202122"/>
          <w:shd w:val="clear" w:color="auto" w:fill="FFFFFF"/>
        </w:rPr>
        <w:t> (</w:t>
      </w:r>
      <m:oMath>
        <m:sSub>
          <m:sSubPr>
            <m:ctrlPr>
              <w:rPr>
                <w:rFonts w:ascii="Cambria Math" w:hAnsi="Cambria Math"/>
                <w:i/>
              </w:rPr>
            </m:ctrlPr>
          </m:sSubPr>
          <m:e>
            <m:r>
              <w:rPr>
                <w:rFonts w:ascii="Cambria Math" w:hAnsi="Cambria Math"/>
              </w:rPr>
              <m:t>G</m:t>
            </m:r>
          </m:e>
          <m:sub>
            <m:r>
              <w:rPr>
                <w:rFonts w:ascii="Cambria Math" w:hAnsi="Cambria Math"/>
              </w:rPr>
              <m:t>K</m:t>
            </m:r>
          </m:sub>
        </m:sSub>
      </m:oMath>
      <w:r w:rsidRPr="00062DF7">
        <w:rPr>
          <w:color w:val="202122"/>
          <w:shd w:val="clear" w:color="auto" w:fill="FFFFFF"/>
        </w:rPr>
        <w:t xml:space="preserve">, </w:t>
      </w:r>
      <w:r w:rsidR="005C5208">
        <w:rPr>
          <w:color w:val="202122"/>
          <w:shd w:val="clear" w:color="auto" w:fill="FFFFFF"/>
        </w:rPr>
        <w:t>for the</w:t>
      </w:r>
      <w:r w:rsidR="000174B2">
        <w:rPr>
          <w:color w:val="202122"/>
          <w:shd w:val="clear" w:color="auto" w:fill="FFFFFF"/>
        </w:rPr>
        <w:t xml:space="preserve"> potassium</w:t>
      </w:r>
      <w:r w:rsidRPr="00062DF7">
        <w:rPr>
          <w:color w:val="202122"/>
          <w:shd w:val="clear" w:color="auto" w:fill="FFFFFF"/>
        </w:rPr>
        <w:t xml:space="preserve"> channel</w:t>
      </w:r>
      <w:r w:rsidR="005C5208">
        <w:rPr>
          <w:color w:val="202122"/>
          <w:shd w:val="clear" w:color="auto" w:fill="FFFFFF"/>
        </w:rPr>
        <w:t xml:space="preserve"> and </w:t>
      </w:r>
      <m:oMath>
        <m:sSub>
          <m:sSubPr>
            <m:ctrlPr>
              <w:rPr>
                <w:rFonts w:ascii="Cambria Math" w:hAnsi="Cambria Math"/>
                <w:i/>
              </w:rPr>
            </m:ctrlPr>
          </m:sSubPr>
          <m:e>
            <m:r>
              <w:rPr>
                <w:rFonts w:ascii="Cambria Math" w:hAnsi="Cambria Math"/>
              </w:rPr>
              <m:t>G</m:t>
            </m:r>
          </m:e>
          <m:sub>
            <m:r>
              <w:rPr>
                <w:rFonts w:ascii="Cambria Math" w:hAnsi="Cambria Math"/>
              </w:rPr>
              <m:t>Na</m:t>
            </m:r>
          </m:sub>
        </m:sSub>
        <m:r>
          <w:rPr>
            <w:rFonts w:ascii="Cambria Math" w:hAnsi="Cambria Math"/>
          </w:rPr>
          <m:t xml:space="preserve"> </m:t>
        </m:r>
      </m:oMath>
      <w:r w:rsidR="005C5208">
        <w:t>for the</w:t>
      </w:r>
      <w:r w:rsidR="000174B2">
        <w:t xml:space="preserve"> sodium</w:t>
      </w:r>
      <w:r w:rsidR="005C5208">
        <w:t xml:space="preserve"> channel</w:t>
      </w:r>
      <w:r w:rsidRPr="00062DF7">
        <w:rPr>
          <w:color w:val="202122"/>
          <w:shd w:val="clear" w:color="auto" w:fill="FFFFFF"/>
        </w:rPr>
        <w:t xml:space="preserve">) that depend </w:t>
      </w:r>
      <w:r w:rsidR="00954947">
        <w:rPr>
          <w:color w:val="202122"/>
          <w:shd w:val="clear" w:color="auto" w:fill="FFFFFF"/>
        </w:rPr>
        <w:t xml:space="preserve">explicitly on </w:t>
      </w:r>
      <w:r w:rsidRPr="00062DF7">
        <w:rPr>
          <w:color w:val="202122"/>
          <w:shd w:val="clear" w:color="auto" w:fill="FFFFFF"/>
        </w:rPr>
        <w:t>voltage. </w:t>
      </w:r>
      <w:r w:rsidRPr="00062DF7">
        <w:rPr>
          <w:shd w:val="clear" w:color="auto" w:fill="FFFFFF"/>
        </w:rPr>
        <w:t>Leak channels</w:t>
      </w:r>
      <w:r w:rsidRPr="00062DF7">
        <w:rPr>
          <w:color w:val="202122"/>
          <w:shd w:val="clear" w:color="auto" w:fill="FFFFFF"/>
        </w:rPr>
        <w:t> are represented by linear conductances (</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Pr="00062DF7">
        <w:rPr>
          <w:color w:val="202122"/>
          <w:shd w:val="clear" w:color="auto" w:fill="FFFFFF"/>
        </w:rPr>
        <w:t>). Finall</w:t>
      </w:r>
      <w:r w:rsidR="00A934EB">
        <w:rPr>
          <w:color w:val="202122"/>
          <w:shd w:val="clear" w:color="auto" w:fill="FFFFFF"/>
        </w:rPr>
        <w:t>y,</w:t>
      </w:r>
      <w:r w:rsidR="00A934EB" w:rsidRPr="00062DF7">
        <w:rPr>
          <w:color w:val="202122"/>
          <w:shd w:val="clear" w:color="auto" w:fill="FFFFFF"/>
        </w:rPr>
        <w:t xml:space="preserve"> </w:t>
      </w:r>
      <w:r w:rsidR="00A934EB">
        <w:rPr>
          <w:color w:val="202122"/>
          <w:shd w:val="clear" w:color="auto" w:fill="FFFFFF"/>
        </w:rPr>
        <w:t>t</w:t>
      </w:r>
      <w:r w:rsidRPr="00062DF7">
        <w:rPr>
          <w:color w:val="202122"/>
          <w:shd w:val="clear" w:color="auto" w:fill="FFFFFF"/>
        </w:rPr>
        <w:t>he </w:t>
      </w:r>
      <w:r w:rsidRPr="00062DF7">
        <w:rPr>
          <w:shd w:val="clear" w:color="auto" w:fill="FFFFFF"/>
        </w:rPr>
        <w:t>membrane potential</w:t>
      </w:r>
      <w:r w:rsidRPr="00062DF7">
        <w:rPr>
          <w:color w:val="202122"/>
          <w:shd w:val="clear" w:color="auto" w:fill="FFFFFF"/>
        </w:rPr>
        <w:t> is denoted by </w:t>
      </w:r>
      <w:r w:rsidR="00954947" w:rsidRPr="00062DF7">
        <w:rPr>
          <w:i/>
          <w:iCs/>
          <w:color w:val="202122"/>
          <w:shd w:val="clear" w:color="auto" w:fill="FFFFFF"/>
        </w:rPr>
        <w:t>V</w:t>
      </w:r>
      <w:r w:rsidR="00954947" w:rsidRPr="00062DF7">
        <w:rPr>
          <w:i/>
          <w:iCs/>
          <w:color w:val="202122"/>
          <w:shd w:val="clear" w:color="auto" w:fill="FFFFFF"/>
          <w:vertAlign w:val="subscript"/>
        </w:rPr>
        <w:t>m,</w:t>
      </w:r>
      <w:r w:rsidR="00954947">
        <w:rPr>
          <w:i/>
          <w:iCs/>
          <w:color w:val="202122"/>
          <w:shd w:val="clear" w:color="auto" w:fill="FFFFFF"/>
        </w:rPr>
        <w:t xml:space="preserve"> </w:t>
      </w:r>
      <w:r w:rsidR="00954947" w:rsidRPr="00954947">
        <w:rPr>
          <w:color w:val="202122"/>
          <w:shd w:val="clear" w:color="auto" w:fill="FFFFFF"/>
        </w:rPr>
        <w:t>and it is time dependent</w:t>
      </w:r>
      <w:r w:rsidRPr="00062DF7">
        <w:rPr>
          <w:color w:val="202122"/>
          <w:shd w:val="clear" w:color="auto" w:fill="FFFFFF"/>
        </w:rPr>
        <w:t>.</w:t>
      </w:r>
    </w:p>
    <w:p w14:paraId="1F102075" w14:textId="74650C76" w:rsidR="00FB5384" w:rsidRPr="00151DB5" w:rsidRDefault="00151DB5" w:rsidP="00062DF7">
      <w:pPr>
        <w:pStyle w:val="NormalWeb"/>
        <w:shd w:val="clear" w:color="auto" w:fill="FFFFFF"/>
        <w:spacing w:before="120" w:beforeAutospacing="0" w:after="120" w:afterAutospacing="0"/>
        <w:rPr>
          <w:color w:val="202122"/>
          <w:sz w:val="32"/>
          <w:szCs w:val="32"/>
          <w:shd w:val="clear" w:color="auto" w:fill="FFFFFF"/>
        </w:rPr>
      </w:pPr>
      <w:r w:rsidRPr="00151DB5">
        <w:rPr>
          <w:color w:val="202122"/>
          <w:shd w:val="clear" w:color="auto" w:fill="FFFFFF"/>
        </w:rPr>
        <w:t>Thus, for a cell with sodium and potassium channels, the total current through the membrane is given by:</w:t>
      </w:r>
    </w:p>
    <w:p w14:paraId="03DD0742" w14:textId="2C22C939" w:rsidR="00FB5384" w:rsidRDefault="00FB5384" w:rsidP="00FB5384">
      <w:pPr>
        <w:pStyle w:val="NormalWeb"/>
        <w:keepNext/>
        <w:shd w:val="clear" w:color="auto" w:fill="FFFFFF"/>
        <w:spacing w:before="120" w:beforeAutospacing="0" w:after="120" w:afterAutospacing="0"/>
      </w:pPr>
      <m:oMathPara>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Na</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Na</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47B0B017" w14:textId="5380A5C4" w:rsidR="00837B33" w:rsidRDefault="00FB5384" w:rsidP="00FB5384">
      <w:pPr>
        <w:pStyle w:val="Caption"/>
        <w:jc w:val="right"/>
        <w:rPr>
          <w:color w:val="202122"/>
          <w:shd w:val="clear" w:color="auto" w:fill="FFFFFF"/>
        </w:rPr>
      </w:pPr>
      <w:r>
        <w:t xml:space="preserve">( </w:t>
      </w:r>
      <w:r w:rsidR="00BD0664">
        <w:fldChar w:fldCharType="begin"/>
      </w:r>
      <w:r w:rsidR="00BD0664">
        <w:instrText xml:space="preserve"> SEQ ( \* ARABIC </w:instrText>
      </w:r>
      <w:r w:rsidR="00BD0664">
        <w:fldChar w:fldCharType="separate"/>
      </w:r>
      <w:r w:rsidR="008A39B8">
        <w:rPr>
          <w:noProof/>
        </w:rPr>
        <w:t>9</w:t>
      </w:r>
      <w:r w:rsidR="00BD0664">
        <w:rPr>
          <w:noProof/>
        </w:rPr>
        <w:fldChar w:fldCharType="end"/>
      </w:r>
      <w:r>
        <w:t xml:space="preserve"> )</w:t>
      </w:r>
    </w:p>
    <w:p w14:paraId="36D8ADB6" w14:textId="7E0D171D" w:rsidR="00837B33" w:rsidRPr="004064BC" w:rsidRDefault="00837B33" w:rsidP="00062DF7">
      <w:pPr>
        <w:pStyle w:val="NormalWeb"/>
        <w:shd w:val="clear" w:color="auto" w:fill="FFFFFF"/>
        <w:spacing w:before="120" w:beforeAutospacing="0" w:after="120" w:afterAutospacing="0"/>
        <w:rPr>
          <w:color w:val="202122"/>
          <w:shd w:val="clear" w:color="auto" w:fill="FFFFFF"/>
        </w:rPr>
      </w:pPr>
    </w:p>
    <w:p w14:paraId="7BE6920B" w14:textId="08D77D1D" w:rsidR="009E26E9" w:rsidRPr="004064BC" w:rsidRDefault="009E26E9" w:rsidP="00062DF7">
      <w:pPr>
        <w:pStyle w:val="NormalWeb"/>
        <w:shd w:val="clear" w:color="auto" w:fill="FFFFFF"/>
        <w:spacing w:before="120" w:beforeAutospacing="0" w:after="120" w:afterAutospacing="0"/>
        <w:rPr>
          <w:color w:val="202122"/>
          <w:shd w:val="clear" w:color="auto" w:fill="FFFFFF"/>
        </w:rPr>
      </w:pPr>
      <w:r w:rsidRPr="004064BC">
        <w:rPr>
          <w:color w:val="202122"/>
          <w:shd w:val="clear" w:color="auto" w:fill="FFFFFF"/>
        </w:rPr>
        <w:t>The Hodgkin and Huxley developed a model in which the properties of an excitable cell are described by a set of four </w:t>
      </w:r>
      <w:r w:rsidRPr="004064BC">
        <w:rPr>
          <w:shd w:val="clear" w:color="auto" w:fill="FFFFFF"/>
        </w:rPr>
        <w:t>ordinary differential equations</w:t>
      </w:r>
      <w:r w:rsidR="00574663" w:rsidRPr="004064BC">
        <w:rPr>
          <w:color w:val="202122"/>
          <w:shd w:val="clear" w:color="auto" w:fill="FFFFFF"/>
        </w:rPr>
        <w:t>.</w:t>
      </w:r>
      <w:r w:rsidRPr="004064BC">
        <w:rPr>
          <w:color w:val="202122"/>
          <w:shd w:val="clear" w:color="auto" w:fill="FFFFFF"/>
        </w:rPr>
        <w:t> Together with the equation for the total current mentioned above, these are:</w:t>
      </w:r>
    </w:p>
    <w:p w14:paraId="5674926B" w14:textId="77777777" w:rsidR="00574663" w:rsidRDefault="00574663" w:rsidP="00574663">
      <w:pPr>
        <w:pStyle w:val="NormalWeb"/>
        <w:keepNext/>
        <w:shd w:val="clear" w:color="auto" w:fill="FFFFFF"/>
        <w:spacing w:before="120" w:beforeAutospacing="0" w:after="120" w:afterAutospacing="0"/>
      </w:pPr>
      <m:oMathPara>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K</m:t>
              </m:r>
            </m:sub>
          </m:sSub>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Na</m:t>
              </m:r>
            </m:sub>
          </m:sSub>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h(</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2FA01A3D" w14:textId="402A15F2" w:rsidR="0046126B" w:rsidRDefault="00574663" w:rsidP="00574663">
      <w:pPr>
        <w:pStyle w:val="Caption"/>
        <w:jc w:val="right"/>
        <w:rPr>
          <w:color w:val="202122"/>
          <w:shd w:val="clear" w:color="auto" w:fill="FFFFFF"/>
        </w:rPr>
      </w:pPr>
      <w:r>
        <w:t xml:space="preserve">( </w:t>
      </w:r>
      <w:r w:rsidR="00BD0664">
        <w:fldChar w:fldCharType="begin"/>
      </w:r>
      <w:r w:rsidR="00BD0664">
        <w:instrText xml:space="preserve"> SEQ ( \* ARABIC </w:instrText>
      </w:r>
      <w:r w:rsidR="00BD0664">
        <w:fldChar w:fldCharType="separate"/>
      </w:r>
      <w:r w:rsidR="008A39B8">
        <w:rPr>
          <w:noProof/>
        </w:rPr>
        <w:t>10</w:t>
      </w:r>
      <w:r w:rsidR="00BD0664">
        <w:rPr>
          <w:noProof/>
        </w:rPr>
        <w:fldChar w:fldCharType="end"/>
      </w:r>
      <w:r>
        <w:t xml:space="preserve"> )</w:t>
      </w:r>
    </w:p>
    <w:p w14:paraId="2BD78CC8" w14:textId="77777777" w:rsidR="00574663" w:rsidRDefault="00516657" w:rsidP="00574663">
      <w:pPr>
        <w:pStyle w:val="NormalWeb"/>
        <w:keepNext/>
        <w:shd w:val="clear" w:color="auto" w:fill="FFFFFF"/>
        <w:spacing w:before="120" w:beforeAutospacing="0" w:after="120" w:afterAutospacing="0"/>
      </w:pPr>
      <m:oMathPara>
        <m:oMath>
          <m:f>
            <m:fPr>
              <m:ctrlPr>
                <w:rPr>
                  <w:rFonts w:ascii="Cambria Math" w:hAnsi="Cambria Math"/>
                  <w:i/>
                  <w:iCs/>
                </w:rPr>
              </m:ctrlPr>
            </m:fPr>
            <m:num>
              <m:r>
                <w:rPr>
                  <w:rFonts w:ascii="Cambria Math" w:hAnsi="Cambria Math"/>
                </w:rPr>
                <m:t>dn</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1-n</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)n</m:t>
          </m:r>
        </m:oMath>
      </m:oMathPara>
    </w:p>
    <w:p w14:paraId="026A47B3" w14:textId="04701A7B" w:rsidR="0046126B" w:rsidRPr="00574663" w:rsidRDefault="00574663" w:rsidP="00574663">
      <w:pPr>
        <w:pStyle w:val="Caption"/>
        <w:jc w:val="right"/>
        <w:rPr>
          <w:rFonts w:ascii="Times New Roman" w:eastAsia="Times New Roman" w:hAnsi="Times New Roman" w:cs="Times New Roman"/>
          <w:i w:val="0"/>
          <w:lang w:val="el-GR"/>
        </w:rPr>
      </w:pPr>
      <w:r>
        <w:t xml:space="preserve">( </w:t>
      </w:r>
      <w:r w:rsidR="00BD0664">
        <w:fldChar w:fldCharType="begin"/>
      </w:r>
      <w:r w:rsidR="00BD0664">
        <w:instrText xml:space="preserve"> SEQ ( \* ARABIC </w:instrText>
      </w:r>
      <w:r w:rsidR="00BD0664">
        <w:fldChar w:fldCharType="separate"/>
      </w:r>
      <w:r w:rsidR="008A39B8">
        <w:rPr>
          <w:noProof/>
        </w:rPr>
        <w:t>11</w:t>
      </w:r>
      <w:r w:rsidR="00BD0664">
        <w:rPr>
          <w:noProof/>
        </w:rPr>
        <w:fldChar w:fldCharType="end"/>
      </w:r>
      <w:r>
        <w:t xml:space="preserve"> )</w:t>
      </w:r>
    </w:p>
    <w:p w14:paraId="23F16A72" w14:textId="77777777" w:rsidR="00574663" w:rsidRDefault="00516657" w:rsidP="00574663">
      <w:pPr>
        <w:pStyle w:val="NormalWeb"/>
        <w:keepNext/>
        <w:shd w:val="clear" w:color="auto" w:fill="FFFFFF"/>
        <w:spacing w:before="120" w:beforeAutospacing="0" w:after="120" w:afterAutospacing="0"/>
      </w:pPr>
      <m:oMathPara>
        <m:oMath>
          <m:f>
            <m:fPr>
              <m:ctrlPr>
                <w:rPr>
                  <w:rFonts w:ascii="Cambria Math" w:hAnsi="Cambria Math"/>
                  <w:i/>
                  <w:iCs/>
                </w:rPr>
              </m:ctrlPr>
            </m:fPr>
            <m:num>
              <m:r>
                <w:rPr>
                  <w:rFonts w:ascii="Cambria Math" w:hAnsi="Cambria Math"/>
                </w:rPr>
                <m:t>dm</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1-m</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m:t>
          </m:r>
        </m:oMath>
      </m:oMathPara>
    </w:p>
    <w:p w14:paraId="0DAD5233" w14:textId="1776D68B" w:rsidR="00574663" w:rsidRPr="00574663" w:rsidRDefault="00574663" w:rsidP="00574663">
      <w:pPr>
        <w:pStyle w:val="Caption"/>
        <w:jc w:val="right"/>
        <w:rPr>
          <w:rFonts w:ascii="Times New Roman" w:eastAsia="Times New Roman" w:hAnsi="Times New Roman" w:cs="Times New Roman"/>
          <w:i w:val="0"/>
        </w:rPr>
      </w:pPr>
      <w:r>
        <w:t xml:space="preserve">( </w:t>
      </w:r>
      <w:r w:rsidR="00BD0664">
        <w:fldChar w:fldCharType="begin"/>
      </w:r>
      <w:r w:rsidR="00BD0664">
        <w:instrText xml:space="preserve"> SEQ ( \* ARABIC </w:instrText>
      </w:r>
      <w:r w:rsidR="00BD0664">
        <w:fldChar w:fldCharType="separate"/>
      </w:r>
      <w:r w:rsidR="008A39B8">
        <w:rPr>
          <w:noProof/>
        </w:rPr>
        <w:t>12</w:t>
      </w:r>
      <w:r w:rsidR="00BD0664">
        <w:rPr>
          <w:noProof/>
        </w:rPr>
        <w:fldChar w:fldCharType="end"/>
      </w:r>
      <w:r>
        <w:t xml:space="preserve"> )</w:t>
      </w:r>
    </w:p>
    <w:p w14:paraId="3F8E4B45" w14:textId="77777777" w:rsidR="00574663" w:rsidRDefault="00516657" w:rsidP="00574663">
      <w:pPr>
        <w:pStyle w:val="NormalWeb"/>
        <w:keepNext/>
        <w:shd w:val="clear" w:color="auto" w:fill="FFFFFF"/>
        <w:spacing w:before="120" w:beforeAutospacing="0" w:after="120" w:afterAutospacing="0"/>
      </w:pPr>
      <m:oMathPara>
        <m:oMath>
          <m:f>
            <m:fPr>
              <m:ctrlPr>
                <w:rPr>
                  <w:rFonts w:ascii="Cambria Math" w:hAnsi="Cambria Math"/>
                  <w:i/>
                  <w:iCs/>
                </w:rPr>
              </m:ctrlPr>
            </m:fPr>
            <m:num>
              <m:r>
                <w:rPr>
                  <w:rFonts w:ascii="Cambria Math" w:hAnsi="Cambria Math"/>
                </w:rPr>
                <m:t>dh</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h</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)h</m:t>
          </m:r>
        </m:oMath>
      </m:oMathPara>
    </w:p>
    <w:p w14:paraId="1AB03267" w14:textId="47BF2D9C" w:rsidR="00574663" w:rsidRPr="00574663" w:rsidRDefault="00574663" w:rsidP="00574663">
      <w:pPr>
        <w:pStyle w:val="Caption"/>
        <w:jc w:val="right"/>
        <w:rPr>
          <w:rFonts w:ascii="Times New Roman" w:eastAsia="Times New Roman" w:hAnsi="Times New Roman" w:cs="Times New Roman"/>
          <w:i w:val="0"/>
          <w:color w:val="202122"/>
          <w:shd w:val="clear" w:color="auto" w:fill="FFFFFF"/>
        </w:rPr>
      </w:pPr>
      <w:r>
        <w:t xml:space="preserve">( </w:t>
      </w:r>
      <w:r w:rsidR="00BD0664">
        <w:fldChar w:fldCharType="begin"/>
      </w:r>
      <w:r w:rsidR="00BD0664">
        <w:instrText xml:space="preserve"> SEQ ( \* ARABIC </w:instrText>
      </w:r>
      <w:r w:rsidR="00BD0664">
        <w:fldChar w:fldCharType="separate"/>
      </w:r>
      <w:r w:rsidR="008A39B8">
        <w:rPr>
          <w:noProof/>
        </w:rPr>
        <w:t>13</w:t>
      </w:r>
      <w:r w:rsidR="00BD0664">
        <w:rPr>
          <w:noProof/>
        </w:rPr>
        <w:fldChar w:fldCharType="end"/>
      </w:r>
      <w:r>
        <w:t xml:space="preserve"> )</w:t>
      </w:r>
    </w:p>
    <w:p w14:paraId="5172AC81" w14:textId="40837C58" w:rsidR="0046126B" w:rsidRDefault="0046126B" w:rsidP="009E26E9">
      <w:pPr>
        <w:pStyle w:val="NormalWeb"/>
        <w:shd w:val="clear" w:color="auto" w:fill="FFFFFF"/>
        <w:spacing w:before="120" w:beforeAutospacing="0" w:after="120" w:afterAutospacing="0"/>
        <w:rPr>
          <w:color w:val="202122"/>
          <w:shd w:val="clear" w:color="auto" w:fill="FFFFFF"/>
        </w:rPr>
      </w:pPr>
      <w:r w:rsidRPr="009E26E9">
        <w:rPr>
          <w:color w:val="202122"/>
          <w:shd w:val="clear" w:color="auto" w:fill="FFFFFF"/>
        </w:rPr>
        <w:lastRenderedPageBreak/>
        <w:t>where </w:t>
      </w:r>
      <w:r w:rsidRPr="009E26E9">
        <w:rPr>
          <w:i/>
          <w:iCs/>
          <w:color w:val="202122"/>
          <w:shd w:val="clear" w:color="auto" w:fill="FFFFFF"/>
        </w:rPr>
        <w:t>I</w:t>
      </w:r>
      <w:r w:rsidRPr="009E26E9">
        <w:rPr>
          <w:color w:val="202122"/>
          <w:shd w:val="clear" w:color="auto" w:fill="FFFFFF"/>
        </w:rPr>
        <w:t> </w:t>
      </w:r>
      <w:proofErr w:type="gramStart"/>
      <w:r w:rsidRPr="009E26E9">
        <w:rPr>
          <w:color w:val="202122"/>
          <w:shd w:val="clear" w:color="auto" w:fill="FFFFFF"/>
        </w:rPr>
        <w:t>is</w:t>
      </w:r>
      <w:proofErr w:type="gramEnd"/>
      <w:r w:rsidRPr="009E26E9">
        <w:rPr>
          <w:color w:val="202122"/>
          <w:shd w:val="clear" w:color="auto" w:fill="FFFFFF"/>
        </w:rPr>
        <w:t xml:space="preserve"> the current per unit area, and </w:t>
      </w:r>
      <w:r w:rsidRPr="009E26E9">
        <w:rPr>
          <w:color w:val="202122"/>
          <w:shd w:val="clear" w:color="auto" w:fill="FFFFFF"/>
          <w:lang w:val="el-GR"/>
        </w:rPr>
        <w:t>α</w:t>
      </w:r>
      <w:r w:rsidRPr="009E26E9">
        <w:rPr>
          <w:rStyle w:val="mwe-math-mathml-inline"/>
          <w:vanish/>
          <w:color w:val="202122"/>
          <w:shd w:val="clear" w:color="auto" w:fill="FFFFFF"/>
        </w:rPr>
        <w:t>{\displaystyle \alpha _{i}}</w:t>
      </w:r>
      <w:r w:rsidRPr="009E26E9">
        <w:rPr>
          <w:color w:val="202122"/>
          <w:shd w:val="clear" w:color="auto" w:fill="FFFFFF"/>
        </w:rPr>
        <w:t> and </w:t>
      </w:r>
      <w:r w:rsidRPr="009E26E9">
        <w:rPr>
          <w:rStyle w:val="mwe-math-mathml-inline"/>
          <w:vanish/>
          <w:color w:val="202122"/>
          <w:shd w:val="clear" w:color="auto" w:fill="FFFFFF"/>
        </w:rPr>
        <w:t>{\displaystyle \beta _{i}}</w:t>
      </w:r>
      <w:r w:rsidRPr="009E26E9">
        <w:rPr>
          <w:rStyle w:val="mwe-math-mathml-inline"/>
          <w:color w:val="202122"/>
          <w:shd w:val="clear" w:color="auto" w:fill="FFFFFF"/>
          <w:lang w:val="el-GR"/>
        </w:rPr>
        <w:t>β</w:t>
      </w:r>
      <w:r w:rsidRPr="009E26E9">
        <w:rPr>
          <w:color w:val="202122"/>
          <w:shd w:val="clear" w:color="auto" w:fill="FFFFFF"/>
        </w:rPr>
        <w:t> are rate constants for the</w:t>
      </w:r>
      <w:r w:rsidR="00954947">
        <w:rPr>
          <w:color w:val="202122"/>
          <w:shd w:val="clear" w:color="auto" w:fill="FFFFFF"/>
        </w:rPr>
        <w:t xml:space="preserve"> each</w:t>
      </w:r>
      <w:r w:rsidRPr="009E26E9">
        <w:rPr>
          <w:color w:val="202122"/>
          <w:shd w:val="clear" w:color="auto" w:fill="FFFFFF"/>
        </w:rPr>
        <w:t xml:space="preserve"> ion channel, which depend on voltage but not time.</w:t>
      </w:r>
      <w:r w:rsidR="009C0122">
        <w:rPr>
          <w:color w:val="202122"/>
          <w:shd w:val="clear" w:color="auto" w:fill="FFFFFF"/>
        </w:rPr>
        <w:t xml:space="preserve"> There are three gating </w:t>
      </w:r>
      <w:r w:rsidR="004064BC">
        <w:rPr>
          <w:color w:val="202122"/>
          <w:shd w:val="clear" w:color="auto" w:fill="FFFFFF"/>
        </w:rPr>
        <w:t>variables:</w:t>
      </w:r>
      <w:r w:rsidRPr="009E26E9">
        <w:rPr>
          <w:color w:val="202122"/>
          <w:shd w:val="clear" w:color="auto" w:fill="FFFFFF"/>
        </w:rPr>
        <w:t> </w:t>
      </w:r>
      <w:r w:rsidR="005D1467" w:rsidRPr="009E26E9">
        <w:rPr>
          <w:color w:val="202122"/>
          <w:shd w:val="clear" w:color="auto" w:fill="FFFFFF"/>
        </w:rPr>
        <w:t xml:space="preserve">n </w:t>
      </w:r>
      <w:r w:rsidR="009C0122">
        <w:rPr>
          <w:color w:val="202122"/>
          <w:shd w:val="clear" w:color="auto" w:fill="FFFFFF"/>
        </w:rPr>
        <w:t>for</w:t>
      </w:r>
      <w:r w:rsidR="005D1467" w:rsidRPr="009E26E9">
        <w:rPr>
          <w:color w:val="202122"/>
          <w:shd w:val="clear" w:color="auto" w:fill="FFFFFF"/>
        </w:rPr>
        <w:t xml:space="preserve"> the Potassium channel activation, m </w:t>
      </w:r>
      <w:r w:rsidR="009C0122">
        <w:rPr>
          <w:color w:val="202122"/>
          <w:shd w:val="clear" w:color="auto" w:fill="FFFFFF"/>
        </w:rPr>
        <w:t>for</w:t>
      </w:r>
      <w:r w:rsidR="005D1467" w:rsidRPr="009E26E9">
        <w:rPr>
          <w:color w:val="202122"/>
          <w:shd w:val="clear" w:color="auto" w:fill="FFFFFF"/>
        </w:rPr>
        <w:t xml:space="preserve"> the Sodium channel activation (opening)  and h </w:t>
      </w:r>
      <w:r w:rsidR="009C0122">
        <w:rPr>
          <w:color w:val="202122"/>
          <w:shd w:val="clear" w:color="auto" w:fill="FFFFFF"/>
        </w:rPr>
        <w:t>for</w:t>
      </w:r>
      <w:r w:rsidR="005D1467" w:rsidRPr="009E26E9">
        <w:rPr>
          <w:color w:val="202122"/>
          <w:shd w:val="clear" w:color="auto" w:fill="FFFFFF"/>
        </w:rPr>
        <w:t xml:space="preserve"> the Sodium channel inactivation (closing)</w:t>
      </w:r>
      <w:r w:rsidR="008244C4">
        <w:rPr>
          <w:color w:val="202122"/>
          <w:shd w:val="clear" w:color="auto" w:fill="FFFFFF"/>
        </w:rPr>
        <w:t>.</w:t>
      </w:r>
      <w:r w:rsidR="009C0122" w:rsidRPr="009C0122">
        <w:t xml:space="preserve"> </w:t>
      </w:r>
      <w:r w:rsidR="009C0122">
        <w:t xml:space="preserve">The value of a gating variables is dimensionless and will vary between 0 and 1; </w:t>
      </w:r>
      <w:proofErr w:type="gramStart"/>
      <w:r w:rsidR="009C0122">
        <w:t>0</w:t>
      </w:r>
      <w:proofErr w:type="gramEnd"/>
      <w:r w:rsidR="009C0122">
        <w:t xml:space="preserve"> indicates that the channel is closed, whereas 1 indicates that the channel is open. The gating variable fraction is an indication of the conductance of a certain ion at a given time and membrane voltage</w:t>
      </w:r>
    </w:p>
    <w:p w14:paraId="2B2570AC" w14:textId="77777777" w:rsidR="008244C4" w:rsidRDefault="00516657" w:rsidP="008244C4">
      <w:pPr>
        <w:pStyle w:val="NormalWeb"/>
        <w:keepNext/>
        <w:shd w:val="clear" w:color="auto" w:fill="FFFFFF"/>
        <w:spacing w:before="120" w:beforeAutospacing="0" w:after="120" w:afterAutospacing="0"/>
      </w:pPr>
      <m:oMathPara>
        <m:oMath>
          <m:sSub>
            <m:sSubPr>
              <m:ctrlPr>
                <w:rPr>
                  <w:rFonts w:ascii="Cambria Math" w:hAnsi="Cambria Math"/>
                  <w:i/>
                  <w:iCs/>
                </w:rPr>
              </m:ctrlPr>
            </m:sSubPr>
            <m:e>
              <m:r>
                <w:rPr>
                  <w:rFonts w:ascii="Cambria Math" w:hAnsi="Cambria Math"/>
                </w:rPr>
                <m:t>n</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B5D9E35" w14:textId="2448EC4B" w:rsidR="008244C4" w:rsidRPr="008244C4" w:rsidRDefault="008244C4" w:rsidP="008244C4">
      <w:pPr>
        <w:pStyle w:val="Caption"/>
        <w:jc w:val="right"/>
      </w:pPr>
      <w:r>
        <w:t xml:space="preserve">( </w:t>
      </w:r>
      <w:r w:rsidR="00BD0664">
        <w:fldChar w:fldCharType="begin"/>
      </w:r>
      <w:r w:rsidR="00BD0664">
        <w:instrText xml:space="preserve"> SEQ ( \* ARABIC </w:instrText>
      </w:r>
      <w:r w:rsidR="00BD0664">
        <w:fldChar w:fldCharType="separate"/>
      </w:r>
      <w:r w:rsidR="008A39B8">
        <w:rPr>
          <w:noProof/>
        </w:rPr>
        <w:t>14</w:t>
      </w:r>
      <w:r w:rsidR="00BD0664">
        <w:rPr>
          <w:noProof/>
        </w:rPr>
        <w:fldChar w:fldCharType="end"/>
      </w:r>
      <w:r>
        <w:t xml:space="preserve"> )</w:t>
      </w:r>
    </w:p>
    <w:p w14:paraId="4CD14DF8" w14:textId="77777777" w:rsidR="008244C4" w:rsidRDefault="00516657" w:rsidP="008244C4">
      <w:pPr>
        <w:pStyle w:val="NormalWeb"/>
        <w:keepNext/>
        <w:shd w:val="clear" w:color="auto" w:fill="FFFFFF"/>
        <w:spacing w:before="120" w:beforeAutospacing="0" w:after="120" w:afterAutospacing="0"/>
      </w:pPr>
      <m:oMathPara>
        <m:oMath>
          <m:sSub>
            <m:sSubPr>
              <m:ctrlPr>
                <w:rPr>
                  <w:rFonts w:ascii="Cambria Math" w:hAnsi="Cambria Math"/>
                  <w:i/>
                  <w:iCs/>
                </w:rPr>
              </m:ctrlPr>
            </m:sSubPr>
            <m:e>
              <m:r>
                <w:rPr>
                  <w:rFonts w:ascii="Cambria Math" w:hAnsi="Cambria Math"/>
                </w:rPr>
                <m:t>m</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m</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AFFB881" w14:textId="277C1276" w:rsidR="008244C4" w:rsidRPr="008244C4" w:rsidRDefault="008244C4" w:rsidP="008244C4">
      <w:pPr>
        <w:pStyle w:val="Caption"/>
        <w:jc w:val="right"/>
        <w:rPr>
          <w:rFonts w:ascii="Times New Roman" w:eastAsia="Times New Roman" w:hAnsi="Times New Roman" w:cs="Times New Roman"/>
          <w:i w:val="0"/>
        </w:rPr>
      </w:pPr>
      <w:r>
        <w:t xml:space="preserve">( </w:t>
      </w:r>
      <w:r w:rsidR="00BD0664">
        <w:fldChar w:fldCharType="begin"/>
      </w:r>
      <w:r w:rsidR="00BD0664">
        <w:instrText xml:space="preserve"> SEQ ( \* ARABIC </w:instrText>
      </w:r>
      <w:r w:rsidR="00BD0664">
        <w:fldChar w:fldCharType="separate"/>
      </w:r>
      <w:r w:rsidR="008A39B8">
        <w:rPr>
          <w:noProof/>
        </w:rPr>
        <w:t>15</w:t>
      </w:r>
      <w:r w:rsidR="00BD0664">
        <w:rPr>
          <w:noProof/>
        </w:rPr>
        <w:fldChar w:fldCharType="end"/>
      </w:r>
      <w:r>
        <w:t xml:space="preserve"> )</w:t>
      </w:r>
    </w:p>
    <w:p w14:paraId="3FF10767" w14:textId="77777777" w:rsidR="008244C4" w:rsidRDefault="00516657" w:rsidP="008244C4">
      <w:pPr>
        <w:pStyle w:val="NormalWeb"/>
        <w:keepNext/>
        <w:shd w:val="clear" w:color="auto" w:fill="FFFFFF"/>
        <w:spacing w:before="120" w:beforeAutospacing="0" w:after="120" w:afterAutospacing="0"/>
      </w:pPr>
      <m:oMathPara>
        <m:oMath>
          <m:sSub>
            <m:sSubPr>
              <m:ctrlPr>
                <w:rPr>
                  <w:rFonts w:ascii="Cambria Math" w:hAnsi="Cambria Math"/>
                  <w:i/>
                  <w:iCs/>
                </w:rPr>
              </m:ctrlPr>
            </m:sSubPr>
            <m:e>
              <m:r>
                <w:rPr>
                  <w:rFonts w:ascii="Cambria Math" w:hAnsi="Cambria Math"/>
                </w:rPr>
                <m:t>h</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h</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8051CC6" w14:textId="69A5EB41" w:rsidR="008244C4" w:rsidRPr="009C0122" w:rsidRDefault="008244C4" w:rsidP="009C0122">
      <w:pPr>
        <w:pStyle w:val="Caption"/>
        <w:jc w:val="right"/>
        <w:rPr>
          <w:rFonts w:ascii="Times New Roman" w:eastAsia="Times New Roman" w:hAnsi="Times New Roman" w:cs="Times New Roman"/>
          <w:i w:val="0"/>
          <w:color w:val="202122"/>
          <w:shd w:val="clear" w:color="auto" w:fill="FFFFFF"/>
        </w:rPr>
      </w:pPr>
      <w:r>
        <w:t xml:space="preserve">( </w:t>
      </w:r>
      <w:r w:rsidR="00BD0664">
        <w:fldChar w:fldCharType="begin"/>
      </w:r>
      <w:r w:rsidR="00BD0664">
        <w:instrText xml:space="preserve"> SEQ ( \* ARABIC </w:instrText>
      </w:r>
      <w:r w:rsidR="00BD0664">
        <w:fldChar w:fldCharType="separate"/>
      </w:r>
      <w:r w:rsidR="008A39B8">
        <w:rPr>
          <w:noProof/>
        </w:rPr>
        <w:t>16</w:t>
      </w:r>
      <w:r w:rsidR="00BD0664">
        <w:rPr>
          <w:noProof/>
        </w:rPr>
        <w:fldChar w:fldCharType="end"/>
      </w:r>
      <w:r>
        <w:t xml:space="preserve"> )</w:t>
      </w:r>
    </w:p>
    <w:p w14:paraId="7DB8DD1D" w14:textId="77777777" w:rsidR="009C0122" w:rsidRPr="00954947" w:rsidRDefault="009C0122" w:rsidP="00062DF7">
      <w:pPr>
        <w:pStyle w:val="NormalWeb"/>
        <w:shd w:val="clear" w:color="auto" w:fill="FFFFFF"/>
        <w:spacing w:before="120" w:beforeAutospacing="0" w:after="120" w:afterAutospacing="0"/>
        <w:rPr>
          <w:color w:val="202122"/>
          <w:shd w:val="clear" w:color="auto" w:fill="FFFFFF"/>
        </w:rPr>
      </w:pPr>
      <w:r w:rsidRPr="00954947">
        <w:rPr>
          <w:color w:val="202122"/>
          <w:shd w:val="clear" w:color="auto" w:fill="FFFFFF"/>
        </w:rPr>
        <w:t>(</w:t>
      </w:r>
      <w:proofErr w:type="spellStart"/>
      <w:r w:rsidRPr="00954947">
        <w:rPr>
          <w:color w:val="202122"/>
          <w:shd w:val="clear" w:color="auto" w:fill="FFFFFF"/>
        </w:rPr>
        <w:t>n,m,h</w:t>
      </w:r>
      <w:proofErr w:type="spellEnd"/>
      <w:r w:rsidRPr="00954947">
        <w:rPr>
          <w:color w:val="202122"/>
          <w:shd w:val="clear" w:color="auto" w:fill="FFFFFF"/>
        </w:rPr>
        <w:t>)∞ are the steady state values for activation and are usually represented as a function of V</w:t>
      </w:r>
      <w:r w:rsidRPr="00954947">
        <w:rPr>
          <w:color w:val="202122"/>
          <w:shd w:val="clear" w:color="auto" w:fill="FFFFFF"/>
          <w:vertAlign w:val="subscript"/>
        </w:rPr>
        <w:t>m</w:t>
      </w:r>
      <w:r w:rsidRPr="00954947">
        <w:rPr>
          <w:color w:val="202122"/>
          <w:shd w:val="clear" w:color="auto" w:fill="FFFFFF"/>
        </w:rPr>
        <w:t>.</w:t>
      </w:r>
    </w:p>
    <w:p w14:paraId="024EC8AE" w14:textId="77777777" w:rsidR="00C66C57" w:rsidRDefault="009C0122" w:rsidP="00C66C57">
      <w:pPr>
        <w:pStyle w:val="NormalWeb"/>
        <w:keepNext/>
        <w:shd w:val="clear" w:color="auto" w:fill="FFFFFF"/>
        <w:spacing w:before="120" w:beforeAutospacing="0" w:after="120" w:afterAutospacing="0"/>
      </w:pPr>
      <w:r w:rsidRPr="009C0122">
        <w:rPr>
          <w:noProof/>
          <w:color w:val="202122"/>
          <w:shd w:val="clear" w:color="auto" w:fill="FFFFFF"/>
        </w:rPr>
        <w:t xml:space="preserve"> </w:t>
      </w:r>
      <w:r>
        <w:rPr>
          <w:noProof/>
          <w:color w:val="202122"/>
          <w:shd w:val="clear" w:color="auto" w:fill="FFFFFF"/>
        </w:rPr>
        <w:drawing>
          <wp:inline distT="0" distB="0" distL="0" distR="0" wp14:anchorId="054A5C38" wp14:editId="10C08F10">
            <wp:extent cx="4805680" cy="360426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05680" cy="3604260"/>
                    </a:xfrm>
                    <a:prstGeom prst="rect">
                      <a:avLst/>
                    </a:prstGeom>
                  </pic:spPr>
                </pic:pic>
              </a:graphicData>
            </a:graphic>
          </wp:inline>
        </w:drawing>
      </w:r>
    </w:p>
    <w:p w14:paraId="0E54C9D3" w14:textId="50AB310D" w:rsidR="009459ED" w:rsidRPr="004C57F5" w:rsidRDefault="00C66C57" w:rsidP="004C57F5">
      <w:pPr>
        <w:pStyle w:val="Caption"/>
      </w:pPr>
      <w:r>
        <w:t xml:space="preserve">Figure </w:t>
      </w:r>
      <w:r w:rsidR="00BD0664">
        <w:fldChar w:fldCharType="begin"/>
      </w:r>
      <w:r w:rsidR="00BD0664">
        <w:instrText xml:space="preserve"> SEQ Figure \* ARABIC </w:instrText>
      </w:r>
      <w:r w:rsidR="00BD0664">
        <w:fldChar w:fldCharType="separate"/>
      </w:r>
      <w:r w:rsidR="00C367E6">
        <w:rPr>
          <w:noProof/>
        </w:rPr>
        <w:t>1</w:t>
      </w:r>
      <w:r w:rsidR="00BD0664">
        <w:rPr>
          <w:noProof/>
        </w:rPr>
        <w:fldChar w:fldCharType="end"/>
      </w:r>
      <w:r>
        <w:t>: Potassium and Sodium channels as function of time</w:t>
      </w:r>
      <w:r w:rsidR="009C0122">
        <w:rPr>
          <w:rStyle w:val="mwe-math-mathml-inline"/>
          <w:rFonts w:ascii="Arial" w:hAnsi="Arial" w:cs="Arial"/>
          <w:vanish/>
          <w:color w:val="202122"/>
          <w:sz w:val="25"/>
          <w:szCs w:val="25"/>
          <w:shd w:val="clear" w:color="auto" w:fill="FFFFFF"/>
        </w:rPr>
        <w:t>{\displaystyle V_{m}}</w:t>
      </w:r>
    </w:p>
    <w:p w14:paraId="0AA50203" w14:textId="084DA9E9" w:rsidR="00C66C57" w:rsidRDefault="003F0092" w:rsidP="00C66C57">
      <w:pPr>
        <w:pStyle w:val="NormalWeb"/>
        <w:keepNext/>
        <w:shd w:val="clear" w:color="auto" w:fill="FFFFFF"/>
        <w:spacing w:before="120" w:beforeAutospacing="0" w:after="120" w:afterAutospacing="0"/>
      </w:pPr>
      <w:r>
        <w:rPr>
          <w:color w:val="202122"/>
          <w:shd w:val="clear" w:color="auto" w:fill="FFFFFF"/>
        </w:rPr>
        <w:lastRenderedPageBreak/>
        <w:t>One representation of t</w:t>
      </w:r>
      <w:r w:rsidR="00C66C57" w:rsidRPr="00C66C57">
        <w:rPr>
          <w:color w:val="202122"/>
          <w:shd w:val="clear" w:color="auto" w:fill="FFFFFF"/>
        </w:rPr>
        <w:t>he Hodgkin–Huxley model can be thought of as a </w:t>
      </w:r>
      <w:r w:rsidR="00C66C57" w:rsidRPr="00C66C57">
        <w:rPr>
          <w:shd w:val="clear" w:color="auto" w:fill="FFFFFF"/>
        </w:rPr>
        <w:t>differential equation</w:t>
      </w:r>
      <w:r w:rsidR="00C66C57" w:rsidRPr="00C66C57">
        <w:rPr>
          <w:color w:val="202122"/>
          <w:shd w:val="clear" w:color="auto" w:fill="FFFFFF"/>
        </w:rPr>
        <w:t> system with four </w:t>
      </w:r>
      <w:r w:rsidR="00C66C57" w:rsidRPr="00C66C57">
        <w:rPr>
          <w:shd w:val="clear" w:color="auto" w:fill="FFFFFF"/>
        </w:rPr>
        <w:t>state variables</w:t>
      </w:r>
      <w:r w:rsidR="00C66C57" w:rsidRPr="00C66C57">
        <w:rPr>
          <w:color w:val="202122"/>
          <w:shd w:val="clear" w:color="auto" w:fill="FFFFFF"/>
        </w:rPr>
        <w:t>, </w:t>
      </w:r>
      <w:r w:rsidR="00C66C57" w:rsidRPr="00C66C57">
        <w:rPr>
          <w:rStyle w:val="mwe-math-mathml-inline"/>
          <w:vanish/>
          <w:color w:val="202122"/>
          <w:shd w:val="clear" w:color="auto" w:fill="FFFFFF"/>
        </w:rPr>
        <w:t>{\displaystyle V_{m}(t),n(t),m(t)}</w:t>
      </w:r>
      <w:r w:rsidR="00C66C57" w:rsidRPr="00C66C57">
        <w:rPr>
          <w:rStyle w:val="mwe-math-mathml-inline"/>
          <w:color w:val="202122"/>
          <w:shd w:val="clear" w:color="auto" w:fill="FFFFFF"/>
        </w:rPr>
        <w:t>V(t)</w:t>
      </w:r>
      <w:r w:rsidR="00C66C57" w:rsidRPr="00C66C57">
        <w:rPr>
          <w:color w:val="202122"/>
          <w:shd w:val="clear" w:color="auto" w:fill="FFFFFF"/>
        </w:rPr>
        <w:t>, n(t), m(t) and h(t)</w:t>
      </w:r>
      <w:r w:rsidR="00C66C57" w:rsidRPr="00C66C57">
        <w:rPr>
          <w:rStyle w:val="mwe-math-mathml-inline"/>
          <w:vanish/>
          <w:color w:val="202122"/>
          <w:shd w:val="clear" w:color="auto" w:fill="FFFFFF"/>
        </w:rPr>
        <w:t>{\displaystyle h(t)}</w:t>
      </w:r>
      <w:r w:rsidR="00C66C57" w:rsidRPr="00C66C57">
        <w:rPr>
          <w:color w:val="202122"/>
          <w:shd w:val="clear" w:color="auto" w:fill="FFFFFF"/>
        </w:rPr>
        <w:t>, that change with respect to time</w:t>
      </w:r>
      <w:r w:rsidR="00C66C57" w:rsidRPr="00C66C57">
        <w:rPr>
          <w:rStyle w:val="mwe-math-mathml-inline"/>
          <w:vanish/>
          <w:color w:val="202122"/>
          <w:shd w:val="clear" w:color="auto" w:fill="FFFFFF"/>
        </w:rPr>
        <w:t>{\displaystyle t}</w:t>
      </w:r>
      <w:r w:rsidR="00C66C57" w:rsidRPr="00C66C57">
        <w:rPr>
          <w:color w:val="202122"/>
          <w:shd w:val="clear" w:color="auto" w:fill="FFFFFF"/>
        </w:rPr>
        <w:t>. The system is difficult to study because it is a </w:t>
      </w:r>
      <w:r w:rsidR="00C66C57" w:rsidRPr="00C66C57">
        <w:rPr>
          <w:shd w:val="clear" w:color="auto" w:fill="FFFFFF"/>
        </w:rPr>
        <w:t>nonlinear system</w:t>
      </w:r>
      <w:r w:rsidR="00C66C57" w:rsidRPr="00C66C57">
        <w:rPr>
          <w:color w:val="202122"/>
          <w:shd w:val="clear" w:color="auto" w:fill="FFFFFF"/>
        </w:rPr>
        <w:t xml:space="preserve"> and cannot be solved analytically. However, </w:t>
      </w:r>
      <w:r w:rsidR="00010171">
        <w:rPr>
          <w:color w:val="202122"/>
          <w:shd w:val="clear" w:color="auto" w:fill="FFFFFF"/>
        </w:rPr>
        <w:t>c</w:t>
      </w:r>
      <w:r w:rsidR="00C66C57" w:rsidRPr="00C66C57">
        <w:rPr>
          <w:color w:val="202122"/>
          <w:shd w:val="clear" w:color="auto" w:fill="FFFFFF"/>
        </w:rPr>
        <w:t>ertain properties and general behaviors, such as </w:t>
      </w:r>
      <w:r w:rsidR="00C66C57" w:rsidRPr="00C66C57">
        <w:rPr>
          <w:shd w:val="clear" w:color="auto" w:fill="FFFFFF"/>
        </w:rPr>
        <w:t>limit cycles</w:t>
      </w:r>
      <w:r w:rsidR="00010171">
        <w:rPr>
          <w:shd w:val="clear" w:color="auto" w:fill="FFFFFF"/>
        </w:rPr>
        <w:t>(closed trajectories)</w:t>
      </w:r>
      <w:r w:rsidR="00C66C57" w:rsidRPr="00C66C57">
        <w:rPr>
          <w:color w:val="202122"/>
          <w:shd w:val="clear" w:color="auto" w:fill="FFFFFF"/>
        </w:rPr>
        <w:t>, can be proven to exist</w:t>
      </w:r>
      <w:r w:rsidR="003C49B2">
        <w:rPr>
          <w:color w:val="202122"/>
          <w:shd w:val="clear" w:color="auto" w:fill="FFFFFF"/>
        </w:rPr>
        <w:t xml:space="preserve"> using numerical methods</w:t>
      </w:r>
      <w:r w:rsidR="00C66C57" w:rsidRPr="00C66C57">
        <w:rPr>
          <w:color w:val="202122"/>
          <w:shd w:val="clear" w:color="auto" w:fill="FFFFFF"/>
        </w:rPr>
        <w:t>.</w:t>
      </w:r>
      <w:r w:rsidR="00C66C57" w:rsidRPr="00C66C57">
        <w:rPr>
          <w:noProof/>
          <w:color w:val="202122"/>
          <w:shd w:val="clear" w:color="auto" w:fill="FFFFFF"/>
        </w:rPr>
        <w:t xml:space="preserve"> </w:t>
      </w:r>
      <w:r w:rsidR="00C66C57">
        <w:rPr>
          <w:noProof/>
          <w:color w:val="202122"/>
          <w:shd w:val="clear" w:color="auto" w:fill="FFFFFF"/>
        </w:rPr>
        <w:drawing>
          <wp:inline distT="0" distB="0" distL="0" distR="0" wp14:anchorId="0189BB6D" wp14:editId="5EF4257B">
            <wp:extent cx="4168140" cy="3126105"/>
            <wp:effectExtent l="0" t="0" r="381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68140" cy="3126105"/>
                    </a:xfrm>
                    <a:prstGeom prst="rect">
                      <a:avLst/>
                    </a:prstGeom>
                  </pic:spPr>
                </pic:pic>
              </a:graphicData>
            </a:graphic>
          </wp:inline>
        </w:drawing>
      </w:r>
    </w:p>
    <w:p w14:paraId="5CD1C94E" w14:textId="14FA33E7" w:rsidR="00C66C57" w:rsidRDefault="00C66C57" w:rsidP="00C66C57">
      <w:pPr>
        <w:pStyle w:val="Caption"/>
      </w:pPr>
      <w:r>
        <w:t xml:space="preserve">Figure </w:t>
      </w:r>
      <w:r w:rsidR="00BD0664">
        <w:fldChar w:fldCharType="begin"/>
      </w:r>
      <w:r w:rsidR="00BD0664">
        <w:instrText xml:space="preserve"> SEQ Figure \* ARABIC </w:instrText>
      </w:r>
      <w:r w:rsidR="00BD0664">
        <w:fldChar w:fldCharType="separate"/>
      </w:r>
      <w:r w:rsidR="00C367E6">
        <w:rPr>
          <w:noProof/>
        </w:rPr>
        <w:t>2</w:t>
      </w:r>
      <w:r w:rsidR="00BD0664">
        <w:rPr>
          <w:noProof/>
        </w:rPr>
        <w:fldChar w:fldCharType="end"/>
      </w:r>
      <w:r>
        <w:t>: Limit cycles of the gating variables as a function of Voltage</w:t>
      </w:r>
    </w:p>
    <w:p w14:paraId="2B248B66" w14:textId="77777777" w:rsidR="00C66C57" w:rsidRPr="00C66C57" w:rsidRDefault="00C66C57" w:rsidP="00C66C57"/>
    <w:p w14:paraId="4A2CEB76" w14:textId="4020F1EB" w:rsidR="00F9401E" w:rsidRPr="00C66C57" w:rsidRDefault="00F9401E" w:rsidP="00062DF7">
      <w:pPr>
        <w:pStyle w:val="NormalWeb"/>
        <w:shd w:val="clear" w:color="auto" w:fill="FFFFFF"/>
        <w:spacing w:before="120" w:beforeAutospacing="0" w:after="120" w:afterAutospacing="0"/>
        <w:rPr>
          <w:shd w:val="clear" w:color="auto" w:fill="FFFFFF"/>
        </w:rPr>
      </w:pPr>
      <w:r w:rsidRPr="00C66C57">
        <w:rPr>
          <w:shd w:val="clear" w:color="auto" w:fill="FFFFFF"/>
        </w:rPr>
        <w:t xml:space="preserve">Channel kinetics are described with the </w:t>
      </w:r>
      <w:r w:rsidR="004C57F5">
        <w:rPr>
          <w:shd w:val="clear" w:color="auto" w:fill="FFFFFF"/>
        </w:rPr>
        <w:t>original</w:t>
      </w:r>
      <w:r w:rsidRPr="00C66C57">
        <w:rPr>
          <w:shd w:val="clear" w:color="auto" w:fill="FFFFFF"/>
        </w:rPr>
        <w:t xml:space="preserve"> Hodgkin-Huxley channel equation</w:t>
      </w:r>
      <w:r w:rsidR="001A331E" w:rsidRPr="00C66C57">
        <w:rPr>
          <w:shd w:val="clear" w:color="auto" w:fill="FFFFFF"/>
        </w:rPr>
        <w:t>s</w:t>
      </w:r>
      <w:r w:rsidR="009459ED" w:rsidRPr="00C66C57">
        <w:rPr>
          <w:shd w:val="clear" w:color="auto" w:fill="FFFFFF"/>
        </w:rPr>
        <w:t xml:space="preserve"> and constants</w:t>
      </w:r>
      <w:r w:rsidRPr="00C66C57">
        <w:rPr>
          <w:shd w:val="clear" w:color="auto" w:fill="FFFFFF"/>
        </w:rPr>
        <w:t xml:space="preserve"> with, </w:t>
      </w:r>
      <w:r w:rsidR="009459ED" w:rsidRPr="00C66C57">
        <w:rPr>
          <w:shd w:val="clear" w:color="auto" w:fill="FFFFFF"/>
          <w:lang w:val="el-GR"/>
        </w:rPr>
        <w:t>α</w:t>
      </w:r>
      <w:r w:rsidR="009459ED" w:rsidRPr="00C66C57">
        <w:rPr>
          <w:shd w:val="clear" w:color="auto" w:fill="FFFFFF"/>
        </w:rPr>
        <w:t xml:space="preserve">, </w:t>
      </w:r>
      <w:r w:rsidR="009459ED" w:rsidRPr="00C66C57">
        <w:rPr>
          <w:shd w:val="clear" w:color="auto" w:fill="FFFFFF"/>
          <w:lang w:val="el-GR"/>
        </w:rPr>
        <w:t>β</w:t>
      </w:r>
      <w:r w:rsidRPr="00C66C57">
        <w:rPr>
          <w:shd w:val="clear" w:color="auto" w:fill="FFFFFF"/>
        </w:rPr>
        <w:t xml:space="preserve"> being the forward and backwards rate</w:t>
      </w:r>
      <w:r w:rsidR="001A331E" w:rsidRPr="00C66C57">
        <w:rPr>
          <w:shd w:val="clear" w:color="auto" w:fill="FFFFFF"/>
        </w:rPr>
        <w:t xml:space="preserve"> in ms</w:t>
      </w:r>
      <w:r w:rsidR="001A331E" w:rsidRPr="00C66C57">
        <w:rPr>
          <w:shd w:val="clear" w:color="auto" w:fill="FFFFFF"/>
          <w:vertAlign w:val="superscript"/>
        </w:rPr>
        <w:t>-1</w:t>
      </w:r>
      <w:r w:rsidRPr="00C66C57">
        <w:rPr>
          <w:shd w:val="clear" w:color="auto" w:fill="FFFFFF"/>
        </w:rPr>
        <w:t>, respectively</w:t>
      </w:r>
      <w:r w:rsidR="00B606E7" w:rsidRPr="00C66C57">
        <w:rPr>
          <w:shd w:val="clear" w:color="auto" w:fill="FFFFFF"/>
        </w:rPr>
        <w:t>.</w:t>
      </w:r>
    </w:p>
    <w:p w14:paraId="5E3803E4" w14:textId="25FA1A2C" w:rsidR="00B12450" w:rsidRDefault="00B12450" w:rsidP="00062DF7">
      <w:pPr>
        <w:pStyle w:val="NormalWeb"/>
        <w:shd w:val="clear" w:color="auto" w:fill="FFFFFF"/>
        <w:spacing w:before="120" w:beforeAutospacing="0" w:after="120" w:afterAutospacing="0"/>
        <w:rPr>
          <w:shd w:val="clear" w:color="auto" w:fill="FFFFFF"/>
        </w:rPr>
      </w:pPr>
    </w:p>
    <w:bookmarkStart w:id="0" w:name="_Hlk96460220"/>
    <w:p w14:paraId="4F95C919" w14:textId="77777777" w:rsidR="005E490D" w:rsidRDefault="00516657" w:rsidP="005E490D">
      <w:pPr>
        <w:pStyle w:val="NormalWeb"/>
        <w:keepNext/>
        <w:shd w:val="clear" w:color="auto" w:fill="FFFFFF"/>
        <w:spacing w:before="120" w:beforeAutospacing="0" w:after="120" w:afterAutospacing="0"/>
      </w:pPr>
      <m:oMathPara>
        <m:oMath>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w:bookmarkEnd w:id="0"/>
          <m:r>
            <m:rPr>
              <m:sty m:val="p"/>
            </m:rPr>
            <w:rPr>
              <w:rFonts w:ascii="Cambria Math" w:hAnsi="Cambria Math"/>
            </w:rPr>
            <m:t>=</m:t>
          </m:r>
          <m:f>
            <m:fPr>
              <m:ctrlPr>
                <w:rPr>
                  <w:rFonts w:ascii="Cambria Math" w:hAnsi="Cambria Math"/>
                </w:rPr>
              </m:ctrlPr>
            </m:fPr>
            <m:num>
              <m:r>
                <w:rPr>
                  <w:rFonts w:ascii="Cambria Math" w:hAnsi="Cambria Math"/>
                </w:rPr>
                <m:t>0.01*(10-</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10-</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-1</m:t>
              </m:r>
            </m:den>
          </m:f>
          <m:r>
            <m:rPr>
              <m:sty m:val="p"/>
            </m:rPr>
            <w:rPr>
              <w:rFonts w:ascii="Cambria Math" w:hAnsi="Cambria Math"/>
            </w:rPr>
            <m:t xml:space="preserve"> </m:t>
          </m:r>
        </m:oMath>
      </m:oMathPara>
    </w:p>
    <w:p w14:paraId="06CAC362" w14:textId="1C91FA7C" w:rsidR="00B12450" w:rsidRPr="00FC732E" w:rsidRDefault="005E490D" w:rsidP="005E490D">
      <w:pPr>
        <w:pStyle w:val="Caption"/>
        <w:jc w:val="right"/>
        <w:rPr>
          <w:rFonts w:ascii="Times New Roman" w:hAnsi="Times New Roman" w:cs="Times New Roman"/>
          <w:color w:val="auto"/>
          <w:sz w:val="20"/>
          <w:szCs w:val="20"/>
        </w:rPr>
      </w:pPr>
      <w:r w:rsidRPr="00FC732E">
        <w:rPr>
          <w:rFonts w:ascii="Times New Roman" w:hAnsi="Times New Roman" w:cs="Times New Roman"/>
          <w:color w:val="auto"/>
          <w:sz w:val="20"/>
          <w:szCs w:val="20"/>
        </w:rPr>
        <w:t xml:space="preserve">( </w:t>
      </w:r>
      <w:r w:rsidRPr="00FC732E">
        <w:rPr>
          <w:rFonts w:ascii="Times New Roman" w:hAnsi="Times New Roman" w:cs="Times New Roman"/>
          <w:color w:val="auto"/>
          <w:sz w:val="20"/>
          <w:szCs w:val="20"/>
        </w:rPr>
        <w:fldChar w:fldCharType="begin"/>
      </w:r>
      <w:r w:rsidRPr="00FC732E">
        <w:rPr>
          <w:rFonts w:ascii="Times New Roman" w:hAnsi="Times New Roman" w:cs="Times New Roman"/>
          <w:color w:val="auto"/>
          <w:sz w:val="20"/>
          <w:szCs w:val="20"/>
        </w:rPr>
        <w:instrText xml:space="preserve"> SEQ ( \* ARABIC </w:instrText>
      </w:r>
      <w:r w:rsidRPr="00FC732E">
        <w:rPr>
          <w:rFonts w:ascii="Times New Roman" w:hAnsi="Times New Roman" w:cs="Times New Roman"/>
          <w:color w:val="auto"/>
          <w:sz w:val="20"/>
          <w:szCs w:val="20"/>
        </w:rPr>
        <w:fldChar w:fldCharType="separate"/>
      </w:r>
      <w:r w:rsidR="008A39B8">
        <w:rPr>
          <w:rFonts w:ascii="Times New Roman" w:hAnsi="Times New Roman" w:cs="Times New Roman"/>
          <w:noProof/>
          <w:color w:val="auto"/>
          <w:sz w:val="20"/>
          <w:szCs w:val="20"/>
        </w:rPr>
        <w:t>17</w:t>
      </w:r>
      <w:r w:rsidRPr="00FC732E">
        <w:rPr>
          <w:rFonts w:ascii="Times New Roman" w:hAnsi="Times New Roman" w:cs="Times New Roman"/>
          <w:color w:val="auto"/>
          <w:sz w:val="20"/>
          <w:szCs w:val="20"/>
        </w:rPr>
        <w:fldChar w:fldCharType="end"/>
      </w:r>
      <w:r w:rsidRPr="00FC732E">
        <w:rPr>
          <w:rFonts w:ascii="Times New Roman" w:hAnsi="Times New Roman" w:cs="Times New Roman"/>
          <w:color w:val="auto"/>
          <w:sz w:val="20"/>
          <w:szCs w:val="20"/>
        </w:rPr>
        <w:t xml:space="preserve"> )</w:t>
      </w:r>
    </w:p>
    <w:p w14:paraId="54BF3FDA" w14:textId="77777777" w:rsidR="005E490D" w:rsidRDefault="00516657" w:rsidP="005E490D">
      <w:pPr>
        <w:pStyle w:val="NormalWeb"/>
        <w:keepNext/>
        <w:shd w:val="clear" w:color="auto" w:fill="FFFFFF"/>
        <w:spacing w:before="120" w:beforeAutospacing="0" w:after="120" w:afterAutospacing="0"/>
      </w:pPr>
      <m:oMathPara>
        <m:oMath>
          <m:sSub>
            <m:sSubPr>
              <m:ctrlPr>
                <w:rPr>
                  <w:rFonts w:ascii="Cambria Math" w:hAnsi="Cambria Math"/>
                </w:rPr>
              </m:ctrlPr>
            </m:sSubPr>
            <m:e>
              <m:r>
                <w:rPr>
                  <w:rFonts w:ascii="Cambria Math" w:hAnsi="Cambria Math"/>
                  <w:lang w:val="el-GR"/>
                </w:rPr>
                <m:t>β</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=0.125*</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80</m:t>
                  </m:r>
                </m:den>
              </m:f>
            </m:sup>
          </m:sSup>
          <m:r>
            <m:rPr>
              <m:sty m:val="p"/>
            </m:rPr>
            <w:rPr>
              <w:rFonts w:ascii="Cambria Math" w:hAnsi="Cambria Math"/>
            </w:rPr>
            <m:t xml:space="preserve"> </m:t>
          </m:r>
        </m:oMath>
      </m:oMathPara>
    </w:p>
    <w:p w14:paraId="0F70CA90" w14:textId="45B38083" w:rsidR="00EB11DD" w:rsidRPr="00C66C57" w:rsidRDefault="005E490D" w:rsidP="00C66C57">
      <w:pPr>
        <w:pStyle w:val="Caption"/>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18</w:t>
      </w:r>
      <w:r w:rsidRPr="00FC732E">
        <w:rPr>
          <w:color w:val="auto"/>
        </w:rPr>
        <w:fldChar w:fldCharType="end"/>
      </w:r>
      <w:r w:rsidRPr="00FC732E">
        <w:rPr>
          <w:color w:val="auto"/>
        </w:rPr>
        <w:t xml:space="preserve"> )</w:t>
      </w:r>
    </w:p>
    <w:p w14:paraId="73EE7C41" w14:textId="77777777" w:rsidR="005E490D" w:rsidRDefault="00516657" w:rsidP="005E490D">
      <w:pPr>
        <w:pStyle w:val="NormalWeb"/>
        <w:keepNext/>
        <w:shd w:val="clear" w:color="auto" w:fill="FFFFFF"/>
        <w:spacing w:before="120" w:beforeAutospacing="0" w:after="120" w:afterAutospacing="0"/>
      </w:pPr>
      <m:oMathPara>
        <m:oMath>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m:t>
          </m:r>
          <m:f>
            <m:fPr>
              <m:ctrlPr>
                <w:rPr>
                  <w:rFonts w:ascii="Cambria Math" w:hAnsi="Cambria Math"/>
                </w:rPr>
              </m:ctrlPr>
            </m:fPr>
            <m:num>
              <m:r>
                <w:rPr>
                  <w:rFonts w:ascii="Cambria Math" w:hAnsi="Cambria Math"/>
                </w:rPr>
                <m:t>0.1*(25-</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25-</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-1</m:t>
              </m:r>
            </m:den>
          </m:f>
        </m:oMath>
      </m:oMathPara>
    </w:p>
    <w:p w14:paraId="6A14054F" w14:textId="1CE031F3" w:rsidR="00B12450" w:rsidRPr="00FC732E" w:rsidRDefault="005E490D" w:rsidP="005E490D">
      <w:pPr>
        <w:pStyle w:val="Caption"/>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19</w:t>
      </w:r>
      <w:r w:rsidRPr="00FC732E">
        <w:rPr>
          <w:color w:val="auto"/>
        </w:rPr>
        <w:fldChar w:fldCharType="end"/>
      </w:r>
      <w:r w:rsidRPr="00FC732E">
        <w:rPr>
          <w:color w:val="auto"/>
        </w:rPr>
        <w:t xml:space="preserve"> )</w:t>
      </w:r>
    </w:p>
    <w:p w14:paraId="6B6CF672" w14:textId="77777777" w:rsidR="005E490D" w:rsidRDefault="00516657" w:rsidP="005E490D">
      <w:pPr>
        <w:pStyle w:val="NormalWeb"/>
        <w:keepNext/>
        <w:shd w:val="clear" w:color="auto" w:fill="FFFFFF"/>
        <w:spacing w:before="120" w:beforeAutospacing="0" w:after="120" w:afterAutospacing="0"/>
      </w:pPr>
      <m:oMathPara>
        <m:oMath>
          <m:sSub>
            <m:sSubPr>
              <m:ctrlPr>
                <w:rPr>
                  <w:rFonts w:ascii="Cambria Math" w:hAnsi="Cambria Math"/>
                </w:rPr>
              </m:ctrlPr>
            </m:sSubPr>
            <m:e>
              <m:r>
                <w:rPr>
                  <w:rFonts w:ascii="Cambria Math" w:hAnsi="Cambria Math"/>
                  <w:lang w:val="el-GR"/>
                </w:rPr>
                <m:t>β</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18</m:t>
                  </m:r>
                </m:den>
              </m:f>
            </m:sup>
          </m:sSup>
        </m:oMath>
      </m:oMathPara>
    </w:p>
    <w:p w14:paraId="60DF9BAF" w14:textId="7166045A" w:rsidR="00EB11DD" w:rsidRPr="00C66C57" w:rsidRDefault="005E490D" w:rsidP="00C66C57">
      <w:pPr>
        <w:pStyle w:val="Caption"/>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20</w:t>
      </w:r>
      <w:r w:rsidRPr="00FC732E">
        <w:rPr>
          <w:color w:val="auto"/>
        </w:rPr>
        <w:fldChar w:fldCharType="end"/>
      </w:r>
      <w:r w:rsidRPr="00FC732E">
        <w:rPr>
          <w:color w:val="auto"/>
        </w:rPr>
        <w:t xml:space="preserve"> )</w:t>
      </w:r>
    </w:p>
    <w:p w14:paraId="3758CCE3" w14:textId="77777777" w:rsidR="005E490D" w:rsidRDefault="00516657" w:rsidP="005E490D">
      <w:pPr>
        <w:pStyle w:val="NormalWeb"/>
        <w:keepNext/>
        <w:shd w:val="clear" w:color="auto" w:fill="FFFFFF"/>
        <w:spacing w:before="120" w:beforeAutospacing="0" w:after="120" w:afterAutospacing="0"/>
      </w:pPr>
      <m:oMathPara>
        <m:oMath>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=0.07*</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20</m:t>
                  </m:r>
                </m:den>
              </m:f>
            </m:sup>
          </m:sSup>
        </m:oMath>
      </m:oMathPara>
    </w:p>
    <w:p w14:paraId="504F900A" w14:textId="79417BB2" w:rsidR="00B12450" w:rsidRPr="00FC732E" w:rsidRDefault="005E490D" w:rsidP="005E490D">
      <w:pPr>
        <w:pStyle w:val="Caption"/>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21</w:t>
      </w:r>
      <w:r w:rsidRPr="00FC732E">
        <w:rPr>
          <w:color w:val="auto"/>
        </w:rPr>
        <w:fldChar w:fldCharType="end"/>
      </w:r>
      <w:r w:rsidRPr="00FC732E">
        <w:rPr>
          <w:color w:val="auto"/>
        </w:rPr>
        <w:t xml:space="preserve"> )</w:t>
      </w:r>
    </w:p>
    <w:p w14:paraId="498FB750" w14:textId="77777777" w:rsidR="005E490D" w:rsidRDefault="00516657" w:rsidP="005E490D">
      <w:pPr>
        <w:pStyle w:val="NormalWeb"/>
        <w:keepNext/>
        <w:shd w:val="clear" w:color="auto" w:fill="FFFFFF"/>
        <w:spacing w:before="120" w:beforeAutospacing="0" w:after="120" w:afterAutospacing="0"/>
      </w:pPr>
      <m:oMathPara>
        <m:oMath>
          <m:sSub>
            <m:sSubPr>
              <m:ctrlPr>
                <w:rPr>
                  <w:rFonts w:ascii="Cambria Math" w:hAnsi="Cambria Math"/>
                </w:rPr>
              </m:ctrlPr>
            </m:sSubPr>
            <m:e>
              <m:r>
                <w:rPr>
                  <w:rFonts w:ascii="Cambria Math" w:hAnsi="Cambria Math"/>
                  <w:lang w:val="el-GR"/>
                </w:rPr>
                <m:t>β</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30-</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 xml:space="preserve"> +1</m:t>
              </m:r>
            </m:den>
          </m:f>
        </m:oMath>
      </m:oMathPara>
    </w:p>
    <w:p w14:paraId="79E5DB99" w14:textId="56ED68DD" w:rsidR="00B12450" w:rsidRPr="00FC732E" w:rsidRDefault="005E490D" w:rsidP="005E490D">
      <w:pPr>
        <w:pStyle w:val="Caption"/>
        <w:jc w:val="right"/>
        <w:rPr>
          <w:color w:val="auto"/>
          <w:shd w:val="clear" w:color="auto" w:fill="FFFFFF"/>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22</w:t>
      </w:r>
      <w:r w:rsidRPr="00FC732E">
        <w:rPr>
          <w:color w:val="auto"/>
        </w:rPr>
        <w:fldChar w:fldCharType="end"/>
      </w:r>
      <w:r w:rsidRPr="00FC732E">
        <w:rPr>
          <w:color w:val="auto"/>
        </w:rPr>
        <w:t xml:space="preserve"> )</w:t>
      </w:r>
    </w:p>
    <w:p w14:paraId="4AC3EAF8" w14:textId="7B2732B5" w:rsidR="005C0C38" w:rsidRDefault="005C0C38" w:rsidP="00062DF7">
      <w:pPr>
        <w:pStyle w:val="NormalWeb"/>
        <w:shd w:val="clear" w:color="auto" w:fill="FFFFFF"/>
        <w:spacing w:before="120" w:beforeAutospacing="0" w:after="120" w:afterAutospacing="0"/>
      </w:pPr>
      <w:r>
        <w:t>One other technical note is that certain function forms can become indeterminate at certain voltage values</w:t>
      </w:r>
      <w:r w:rsidR="00B71FF7">
        <w:t>(</w:t>
      </w:r>
      <w:r w:rsidR="00B71FF7">
        <w:t>Nelson05-ElectrophysModels</w:t>
      </w:r>
      <w:r w:rsidR="00B71FF7">
        <w:t>)</w:t>
      </w:r>
      <w:r>
        <w:t>. Given a specific voltage, a</w:t>
      </w:r>
      <w:r>
        <w:rPr>
          <w:vertAlign w:val="subscript"/>
        </w:rPr>
        <w:t>n</w:t>
      </w:r>
      <w:r>
        <w:t>(V</w:t>
      </w:r>
      <w:r w:rsidR="001A331E">
        <w:rPr>
          <w:vertAlign w:val="subscript"/>
        </w:rPr>
        <w:t>m</w:t>
      </w:r>
      <w:r>
        <w:t>)</w:t>
      </w:r>
      <w:r w:rsidR="001A331E">
        <w:t xml:space="preserve"> and a</w:t>
      </w:r>
      <w:r w:rsidR="001A331E">
        <w:rPr>
          <w:vertAlign w:val="subscript"/>
        </w:rPr>
        <w:t>m</w:t>
      </w:r>
      <w:r>
        <w:t xml:space="preserve"> </w:t>
      </w:r>
      <w:r w:rsidR="001A331E">
        <w:t>(V</w:t>
      </w:r>
      <w:r w:rsidR="001A331E">
        <w:rPr>
          <w:vertAlign w:val="subscript"/>
        </w:rPr>
        <w:t>m</w:t>
      </w:r>
      <w:r w:rsidR="001A331E">
        <w:t xml:space="preserve">) </w:t>
      </w:r>
      <w:r>
        <w:t>may evaluate to the indeterminate form 0/0. The solution to this problem is to apply L’Hospital’s rule</w:t>
      </w:r>
      <w:r w:rsidR="001A331E">
        <w:rPr>
          <w:vertAlign w:val="superscript"/>
        </w:rPr>
        <w:t>2</w:t>
      </w:r>
      <w:r>
        <w:t xml:space="preserve">, which states that if f(x) and g(x) approach </w:t>
      </w:r>
      <w:r w:rsidR="003F0092">
        <w:t>zero</w:t>
      </w:r>
      <w:r>
        <w:t xml:space="preserve"> as x approaches a, and f ‘(x)/ g’(x) approaches L as x approaches a, then the ratio f (x)/ g(x) approaches L as well. Using this rule, it can be shown that </w:t>
      </w:r>
      <w:r w:rsidR="002065D3">
        <w:t>a</w:t>
      </w:r>
      <w:r w:rsidR="002065D3">
        <w:rPr>
          <w:vertAlign w:val="subscript"/>
        </w:rPr>
        <w:t>n</w:t>
      </w:r>
      <w:r>
        <w:t>(10) = 0.1</w:t>
      </w:r>
      <w:r w:rsidR="002065D3">
        <w:t xml:space="preserve"> and</w:t>
      </w:r>
      <w:r w:rsidR="002065D3" w:rsidRPr="002065D3">
        <w:t xml:space="preserve"> </w:t>
      </w:r>
      <w:r w:rsidR="002065D3">
        <w:t>a</w:t>
      </w:r>
      <w:r w:rsidR="002065D3">
        <w:rPr>
          <w:vertAlign w:val="subscript"/>
        </w:rPr>
        <w:t>m</w:t>
      </w:r>
      <w:r w:rsidR="002065D3">
        <w:t>(25) = 0.430825375 .</w:t>
      </w:r>
      <w:r w:rsidR="003F0092">
        <w:t xml:space="preserve"> </w:t>
      </w:r>
      <w:r w:rsidR="00C339B1">
        <w:t>Hence, the</w:t>
      </w:r>
      <w:r>
        <w:t xml:space="preserve"> </w:t>
      </w:r>
      <w:r w:rsidR="00C339B1">
        <w:t xml:space="preserve">limits for </w:t>
      </w:r>
      <w:r w:rsidR="003A7BF2">
        <w:t>every</w:t>
      </w:r>
      <w:r w:rsidR="00C339B1">
        <w:t xml:space="preserve"> case</w:t>
      </w:r>
      <w:r w:rsidR="003A7BF2">
        <w:t xml:space="preserve"> are</w:t>
      </w:r>
      <w:r w:rsidR="00C339B1">
        <w:t xml:space="preserve"> </w:t>
      </w:r>
      <w:r w:rsidR="000D5EDE">
        <w:t>hand-tuned</w:t>
      </w:r>
      <w:r w:rsidR="003A7BF2">
        <w:t xml:space="preserve"> for simplicity and efficiency.</w:t>
      </w:r>
    </w:p>
    <w:p w14:paraId="5489EB2E" w14:textId="703FAE77" w:rsidR="00A27723" w:rsidRDefault="00A27723" w:rsidP="00062DF7">
      <w:pPr>
        <w:pStyle w:val="NormalWeb"/>
        <w:shd w:val="clear" w:color="auto" w:fill="FFFFFF"/>
        <w:spacing w:before="120" w:beforeAutospacing="0" w:after="120" w:afterAutospacing="0"/>
      </w:pPr>
    </w:p>
    <w:p w14:paraId="1F88871D" w14:textId="0FB9ED95" w:rsidR="00FC732E" w:rsidRDefault="00A27723" w:rsidP="00062DF7">
      <w:pPr>
        <w:pStyle w:val="NormalWeb"/>
        <w:shd w:val="clear" w:color="auto" w:fill="FFFFFF"/>
        <w:spacing w:before="120" w:beforeAutospacing="0" w:after="120" w:afterAutospacing="0"/>
      </w:pPr>
      <w:r>
        <w:t xml:space="preserve">All </w:t>
      </w:r>
      <w:r w:rsidR="00DC1283">
        <w:t>the</w:t>
      </w:r>
      <w:r w:rsidR="005C5208">
        <w:t xml:space="preserve"> input</w:t>
      </w:r>
      <w:r w:rsidR="00DC1283">
        <w:t xml:space="preserve"> parameters</w:t>
      </w:r>
      <w:r>
        <w:t xml:space="preserve"> listed in Table 1, are defined in Python. </w:t>
      </w:r>
    </w:p>
    <w:tbl>
      <w:tblPr>
        <w:tblStyle w:val="TableGrid"/>
        <w:tblW w:w="0" w:type="auto"/>
        <w:tblLook w:val="04A0" w:firstRow="1" w:lastRow="0" w:firstColumn="1" w:lastColumn="0" w:noHBand="0" w:noVBand="1"/>
      </w:tblPr>
      <w:tblGrid>
        <w:gridCol w:w="4039"/>
        <w:gridCol w:w="4039"/>
      </w:tblGrid>
      <w:tr w:rsidR="00A27723" w14:paraId="61731DE5" w14:textId="77777777" w:rsidTr="00FC732E">
        <w:trPr>
          <w:trHeight w:val="439"/>
        </w:trPr>
        <w:tc>
          <w:tcPr>
            <w:tcW w:w="4039" w:type="dxa"/>
          </w:tcPr>
          <w:p w14:paraId="231534B5" w14:textId="4DA45DD4" w:rsidR="00A27723" w:rsidRPr="00512F10" w:rsidRDefault="00DC1283" w:rsidP="00062DF7">
            <w:pPr>
              <w:pStyle w:val="NormalWeb"/>
              <w:spacing w:before="120" w:beforeAutospacing="0" w:after="120" w:afterAutospacing="0"/>
              <w:rPr>
                <w:b/>
                <w:bCs/>
                <w:i/>
                <w:iCs/>
                <w:color w:val="202122"/>
                <w:sz w:val="28"/>
                <w:szCs w:val="28"/>
                <w:shd w:val="clear" w:color="auto" w:fill="FFFFFF"/>
              </w:rPr>
            </w:pPr>
            <w:r>
              <w:rPr>
                <w:b/>
                <w:bCs/>
                <w:i/>
                <w:iCs/>
                <w:color w:val="202122"/>
                <w:sz w:val="28"/>
                <w:szCs w:val="28"/>
                <w:shd w:val="clear" w:color="auto" w:fill="FFFFFF"/>
              </w:rPr>
              <w:t>Parameters</w:t>
            </w:r>
          </w:p>
        </w:tc>
        <w:tc>
          <w:tcPr>
            <w:tcW w:w="4039" w:type="dxa"/>
          </w:tcPr>
          <w:p w14:paraId="7F93BAD3" w14:textId="2F1712B8" w:rsidR="00A27723" w:rsidRPr="00512F10" w:rsidRDefault="00A27723" w:rsidP="00062DF7">
            <w:pPr>
              <w:pStyle w:val="NormalWeb"/>
              <w:spacing w:before="120" w:beforeAutospacing="0" w:after="120" w:afterAutospacing="0"/>
              <w:rPr>
                <w:b/>
                <w:bCs/>
                <w:i/>
                <w:iCs/>
                <w:color w:val="202122"/>
                <w:sz w:val="28"/>
                <w:szCs w:val="28"/>
                <w:shd w:val="clear" w:color="auto" w:fill="FFFFFF"/>
              </w:rPr>
            </w:pPr>
            <w:r w:rsidRPr="00512F10">
              <w:rPr>
                <w:b/>
                <w:bCs/>
                <w:i/>
                <w:iCs/>
                <w:color w:val="202122"/>
                <w:sz w:val="28"/>
                <w:szCs w:val="28"/>
                <w:shd w:val="clear" w:color="auto" w:fill="FFFFFF"/>
              </w:rPr>
              <w:t>Chosen Value</w:t>
            </w:r>
          </w:p>
        </w:tc>
      </w:tr>
      <w:tr w:rsidR="00A27723" w14:paraId="5E3AD85B" w14:textId="77777777" w:rsidTr="00FC732E">
        <w:trPr>
          <w:trHeight w:val="430"/>
        </w:trPr>
        <w:tc>
          <w:tcPr>
            <w:tcW w:w="4039" w:type="dxa"/>
          </w:tcPr>
          <w:p w14:paraId="184ED41A" w14:textId="4586D954" w:rsidR="00A27723" w:rsidRPr="005A2291"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C</w:t>
            </w:r>
            <w:r w:rsidRPr="00512F10">
              <w:rPr>
                <w:color w:val="202122"/>
                <w:sz w:val="28"/>
                <w:szCs w:val="28"/>
                <w:shd w:val="clear" w:color="auto" w:fill="FFFFFF"/>
                <w:vertAlign w:val="subscript"/>
              </w:rPr>
              <w:t>m</w:t>
            </w:r>
            <w:r w:rsidR="005A2291">
              <w:rPr>
                <w:color w:val="202122"/>
                <w:sz w:val="28"/>
                <w:szCs w:val="28"/>
                <w:shd w:val="clear" w:color="auto" w:fill="FFFFFF"/>
              </w:rPr>
              <w:t xml:space="preserve"> (</w:t>
            </w:r>
            <w:r w:rsidR="005A2291">
              <w:rPr>
                <w:color w:val="202122"/>
                <w:sz w:val="28"/>
                <w:szCs w:val="28"/>
                <w:shd w:val="clear" w:color="auto" w:fill="FFFFFF"/>
                <w:lang w:val="el-GR"/>
              </w:rPr>
              <w:t>μ</w:t>
            </w:r>
            <w:r w:rsidR="005A2291">
              <w:rPr>
                <w:color w:val="202122"/>
                <w:sz w:val="28"/>
                <w:szCs w:val="28"/>
                <w:shd w:val="clear" w:color="auto" w:fill="FFFFFF"/>
              </w:rPr>
              <w:t>F/cm</w:t>
            </w:r>
            <w:r w:rsidR="005A2291">
              <w:rPr>
                <w:color w:val="202122"/>
                <w:sz w:val="28"/>
                <w:szCs w:val="28"/>
                <w:shd w:val="clear" w:color="auto" w:fill="FFFFFF"/>
                <w:vertAlign w:val="superscript"/>
              </w:rPr>
              <w:t>2</w:t>
            </w:r>
            <w:r w:rsidR="005A2291">
              <w:rPr>
                <w:color w:val="202122"/>
                <w:sz w:val="28"/>
                <w:szCs w:val="28"/>
                <w:shd w:val="clear" w:color="auto" w:fill="FFFFFF"/>
              </w:rPr>
              <w:t>)</w:t>
            </w:r>
          </w:p>
        </w:tc>
        <w:tc>
          <w:tcPr>
            <w:tcW w:w="4039" w:type="dxa"/>
          </w:tcPr>
          <w:p w14:paraId="232BB13B" w14:textId="58A294BC" w:rsidR="00A27723" w:rsidRPr="00512F10" w:rsidRDefault="00512F10" w:rsidP="00FC732E">
            <w:pPr>
              <w:pStyle w:val="NormalWeb"/>
              <w:suppressAutoHyphens/>
              <w:spacing w:before="120" w:beforeAutospacing="0" w:after="120" w:afterAutospacing="0"/>
              <w:jc w:val="center"/>
              <w:rPr>
                <w:color w:val="202122"/>
                <w:sz w:val="28"/>
                <w:szCs w:val="28"/>
                <w:shd w:val="clear" w:color="auto" w:fill="FFFFFF"/>
              </w:rPr>
            </w:pPr>
            <w:r>
              <w:rPr>
                <w:color w:val="202122"/>
                <w:sz w:val="28"/>
                <w:szCs w:val="28"/>
                <w:shd w:val="clear" w:color="auto" w:fill="FFFFFF"/>
              </w:rPr>
              <w:t>1.0</w:t>
            </w:r>
          </w:p>
        </w:tc>
      </w:tr>
      <w:tr w:rsidR="00A27723" w14:paraId="1AD65C5F" w14:textId="77777777" w:rsidTr="00FC732E">
        <w:trPr>
          <w:trHeight w:val="439"/>
        </w:trPr>
        <w:tc>
          <w:tcPr>
            <w:tcW w:w="4039" w:type="dxa"/>
          </w:tcPr>
          <w:p w14:paraId="128B168B" w14:textId="3C284BA0" w:rsidR="00A27723" w:rsidRPr="00D502F2" w:rsidRDefault="005C06E6" w:rsidP="00062DF7">
            <w:pPr>
              <w:pStyle w:val="NormalWeb"/>
              <w:spacing w:before="120" w:beforeAutospacing="0" w:after="120" w:afterAutospacing="0"/>
              <w:rPr>
                <w:color w:val="202122"/>
                <w:sz w:val="28"/>
                <w:szCs w:val="28"/>
                <w:shd w:val="clear" w:color="auto" w:fill="FFFFFF"/>
              </w:rPr>
            </w:pPr>
            <m:oMath>
              <m:sSub>
                <m:sSubPr>
                  <m:ctrlPr>
                    <w:rPr>
                      <w:rFonts w:ascii="Cambria Math" w:hAnsi="Cambria Math"/>
                      <w:i/>
                      <w:color w:val="202122"/>
                      <w:sz w:val="28"/>
                      <w:szCs w:val="28"/>
                      <w:shd w:val="clear" w:color="auto" w:fill="FFFFFF"/>
                    </w:rPr>
                  </m:ctrlPr>
                </m:sSubPr>
                <m:e>
                  <m:acc>
                    <m:accPr>
                      <m:chr m:val="̅"/>
                      <m:ctrlPr>
                        <w:rPr>
                          <w:rFonts w:ascii="Cambria Math" w:hAnsi="Cambria Math"/>
                          <w:i/>
                          <w:color w:val="202122"/>
                          <w:sz w:val="28"/>
                          <w:szCs w:val="28"/>
                          <w:shd w:val="clear" w:color="auto" w:fill="FFFFFF"/>
                        </w:rPr>
                      </m:ctrlPr>
                    </m:accPr>
                    <m:e>
                      <m:r>
                        <w:rPr>
                          <w:rFonts w:ascii="Cambria Math" w:hAnsi="Cambria Math"/>
                          <w:color w:val="202122"/>
                          <w:sz w:val="28"/>
                          <w:szCs w:val="28"/>
                          <w:shd w:val="clear" w:color="auto" w:fill="FFFFFF"/>
                        </w:rPr>
                        <m:t>g</m:t>
                      </m:r>
                    </m:e>
                  </m:acc>
                </m:e>
                <m:sub>
                  <m:r>
                    <w:rPr>
                      <w:rFonts w:ascii="Cambria Math" w:hAnsi="Cambria Math"/>
                      <w:color w:val="202122"/>
                      <w:sz w:val="28"/>
                      <w:szCs w:val="28"/>
                      <w:shd w:val="clear" w:color="auto" w:fill="FFFFFF"/>
                    </w:rPr>
                    <m:t>Na</m:t>
                  </m:r>
                </m:sub>
              </m:sSub>
            </m:oMath>
            <w:r w:rsidR="00D502F2">
              <w:rPr>
                <w:color w:val="202122"/>
                <w:sz w:val="28"/>
                <w:szCs w:val="28"/>
                <w:shd w:val="clear" w:color="auto" w:fill="FFFFFF"/>
                <w:vertAlign w:val="subscript"/>
              </w:rPr>
              <w:t xml:space="preserve"> </w:t>
            </w:r>
            <w:r w:rsidR="005A2291">
              <w:rPr>
                <w:color w:val="202122"/>
                <w:sz w:val="28"/>
                <w:szCs w:val="28"/>
                <w:shd w:val="clear" w:color="auto" w:fill="FFFFFF"/>
              </w:rPr>
              <w:t>(m</w:t>
            </w:r>
            <w:r>
              <w:rPr>
                <w:color w:val="202122"/>
                <w:sz w:val="28"/>
                <w:szCs w:val="28"/>
                <w:shd w:val="clear" w:color="auto" w:fill="FFFFFF"/>
              </w:rPr>
              <w:t>S</w:t>
            </w:r>
            <w:r w:rsidR="005A2291">
              <w:rPr>
                <w:color w:val="202122"/>
                <w:sz w:val="28"/>
                <w:szCs w:val="28"/>
                <w:shd w:val="clear" w:color="auto" w:fill="FFFFFF"/>
              </w:rPr>
              <w:t>/cm</w:t>
            </w:r>
            <w:r w:rsidR="005A2291">
              <w:rPr>
                <w:color w:val="202122"/>
                <w:sz w:val="28"/>
                <w:szCs w:val="28"/>
                <w:shd w:val="clear" w:color="auto" w:fill="FFFFFF"/>
              </w:rPr>
              <w:softHyphen/>
            </w:r>
            <w:r w:rsidR="005A2291">
              <w:rPr>
                <w:color w:val="202122"/>
                <w:sz w:val="28"/>
                <w:szCs w:val="28"/>
                <w:shd w:val="clear" w:color="auto" w:fill="FFFFFF"/>
              </w:rPr>
              <w:softHyphen/>
            </w:r>
            <w:r w:rsidR="005A2291">
              <w:rPr>
                <w:color w:val="202122"/>
                <w:sz w:val="28"/>
                <w:szCs w:val="28"/>
                <w:shd w:val="clear" w:color="auto" w:fill="FFFFFF"/>
                <w:vertAlign w:val="superscript"/>
              </w:rPr>
              <w:t>2</w:t>
            </w:r>
            <w:r w:rsidR="005A2291">
              <w:rPr>
                <w:color w:val="202122"/>
                <w:sz w:val="28"/>
                <w:szCs w:val="28"/>
                <w:shd w:val="clear" w:color="auto" w:fill="FFFFFF"/>
              </w:rPr>
              <w:t>)</w:t>
            </w:r>
          </w:p>
        </w:tc>
        <w:tc>
          <w:tcPr>
            <w:tcW w:w="4039" w:type="dxa"/>
          </w:tcPr>
          <w:p w14:paraId="7CEC9328" w14:textId="091F768B" w:rsidR="00A27723" w:rsidRPr="00512F10" w:rsidRDefault="00512F10" w:rsidP="00512F10">
            <w:pPr>
              <w:pStyle w:val="NormalWeb"/>
              <w:spacing w:before="120" w:beforeAutospacing="0" w:after="120" w:afterAutospacing="0"/>
              <w:jc w:val="center"/>
              <w:rPr>
                <w:color w:val="202122"/>
                <w:sz w:val="28"/>
                <w:szCs w:val="28"/>
                <w:shd w:val="clear" w:color="auto" w:fill="FFFFFF"/>
              </w:rPr>
            </w:pPr>
            <w:r>
              <w:rPr>
                <w:color w:val="202122"/>
                <w:sz w:val="28"/>
                <w:szCs w:val="28"/>
                <w:shd w:val="clear" w:color="auto" w:fill="FFFFFF"/>
              </w:rPr>
              <w:t>120.0</w:t>
            </w:r>
          </w:p>
        </w:tc>
      </w:tr>
      <w:tr w:rsidR="00A27723" w14:paraId="4615C2B5" w14:textId="77777777" w:rsidTr="00FC732E">
        <w:trPr>
          <w:trHeight w:val="439"/>
        </w:trPr>
        <w:tc>
          <w:tcPr>
            <w:tcW w:w="4039" w:type="dxa"/>
          </w:tcPr>
          <w:p w14:paraId="2CA25F49" w14:textId="25EB12A8" w:rsidR="00A27723" w:rsidRPr="00D502F2" w:rsidRDefault="005C06E6" w:rsidP="00062DF7">
            <w:pPr>
              <w:pStyle w:val="NormalWeb"/>
              <w:spacing w:before="120" w:beforeAutospacing="0" w:after="120" w:afterAutospacing="0"/>
              <w:rPr>
                <w:color w:val="202122"/>
                <w:sz w:val="28"/>
                <w:szCs w:val="28"/>
                <w:shd w:val="clear" w:color="auto" w:fill="FFFFFF"/>
              </w:rPr>
            </w:pPr>
            <m:oMath>
              <m:sSub>
                <m:sSubPr>
                  <m:ctrlPr>
                    <w:rPr>
                      <w:rFonts w:ascii="Cambria Math" w:hAnsi="Cambria Math"/>
                      <w:i/>
                      <w:color w:val="202122"/>
                      <w:sz w:val="28"/>
                      <w:szCs w:val="28"/>
                      <w:shd w:val="clear" w:color="auto" w:fill="FFFFFF"/>
                    </w:rPr>
                  </m:ctrlPr>
                </m:sSubPr>
                <m:e>
                  <m:acc>
                    <m:accPr>
                      <m:chr m:val="̅"/>
                      <m:ctrlPr>
                        <w:rPr>
                          <w:rFonts w:ascii="Cambria Math" w:hAnsi="Cambria Math"/>
                          <w:i/>
                          <w:color w:val="202122"/>
                          <w:sz w:val="28"/>
                          <w:szCs w:val="28"/>
                          <w:shd w:val="clear" w:color="auto" w:fill="FFFFFF"/>
                        </w:rPr>
                      </m:ctrlPr>
                    </m:accPr>
                    <m:e>
                      <m:r>
                        <w:rPr>
                          <w:rFonts w:ascii="Cambria Math" w:hAnsi="Cambria Math"/>
                          <w:color w:val="202122"/>
                          <w:sz w:val="28"/>
                          <w:szCs w:val="28"/>
                          <w:shd w:val="clear" w:color="auto" w:fill="FFFFFF"/>
                        </w:rPr>
                        <m:t>g</m:t>
                      </m:r>
                    </m:e>
                  </m:acc>
                </m:e>
                <m:sub>
                  <m:r>
                    <w:rPr>
                      <w:rFonts w:ascii="Cambria Math" w:hAnsi="Cambria Math"/>
                      <w:color w:val="202122"/>
                      <w:sz w:val="28"/>
                      <w:szCs w:val="28"/>
                      <w:shd w:val="clear" w:color="auto" w:fill="FFFFFF"/>
                    </w:rPr>
                    <m:t>K</m:t>
                  </m:r>
                </m:sub>
              </m:sSub>
            </m:oMath>
            <w:r w:rsidR="00D502F2">
              <w:rPr>
                <w:color w:val="202122"/>
                <w:sz w:val="28"/>
                <w:szCs w:val="28"/>
                <w:shd w:val="clear" w:color="auto" w:fill="FFFFFF"/>
                <w:vertAlign w:val="subscript"/>
              </w:rPr>
              <w:t xml:space="preserve"> </w:t>
            </w:r>
            <w:r w:rsidR="005A2291">
              <w:rPr>
                <w:color w:val="202122"/>
                <w:sz w:val="28"/>
                <w:szCs w:val="28"/>
                <w:shd w:val="clear" w:color="auto" w:fill="FFFFFF"/>
              </w:rPr>
              <w:t>(m</w:t>
            </w:r>
            <w:r>
              <w:rPr>
                <w:color w:val="202122"/>
                <w:sz w:val="28"/>
                <w:szCs w:val="28"/>
                <w:shd w:val="clear" w:color="auto" w:fill="FFFFFF"/>
              </w:rPr>
              <w:t>S</w:t>
            </w:r>
            <w:r w:rsidR="005A2291">
              <w:rPr>
                <w:color w:val="202122"/>
                <w:sz w:val="28"/>
                <w:szCs w:val="28"/>
                <w:shd w:val="clear" w:color="auto" w:fill="FFFFFF"/>
              </w:rPr>
              <w:t>/cm</w:t>
            </w:r>
            <w:r w:rsidR="005A2291">
              <w:rPr>
                <w:color w:val="202122"/>
                <w:sz w:val="28"/>
                <w:szCs w:val="28"/>
                <w:shd w:val="clear" w:color="auto" w:fill="FFFFFF"/>
              </w:rPr>
              <w:softHyphen/>
            </w:r>
            <w:r w:rsidR="005A2291">
              <w:rPr>
                <w:color w:val="202122"/>
                <w:sz w:val="28"/>
                <w:szCs w:val="28"/>
                <w:shd w:val="clear" w:color="auto" w:fill="FFFFFF"/>
              </w:rPr>
              <w:softHyphen/>
            </w:r>
            <w:r w:rsidR="005A2291">
              <w:rPr>
                <w:color w:val="202122"/>
                <w:sz w:val="28"/>
                <w:szCs w:val="28"/>
                <w:shd w:val="clear" w:color="auto" w:fill="FFFFFF"/>
                <w:vertAlign w:val="superscript"/>
              </w:rPr>
              <w:t>2</w:t>
            </w:r>
            <w:r w:rsidR="005A2291">
              <w:rPr>
                <w:color w:val="202122"/>
                <w:sz w:val="28"/>
                <w:szCs w:val="28"/>
                <w:shd w:val="clear" w:color="auto" w:fill="FFFFFF"/>
              </w:rPr>
              <w:t>)</w:t>
            </w:r>
          </w:p>
        </w:tc>
        <w:tc>
          <w:tcPr>
            <w:tcW w:w="4039" w:type="dxa"/>
          </w:tcPr>
          <w:p w14:paraId="6C2E44E4" w14:textId="020B37B3" w:rsidR="00A27723" w:rsidRPr="00512F10" w:rsidRDefault="00512F10" w:rsidP="00512F10">
            <w:pPr>
              <w:pStyle w:val="NormalWeb"/>
              <w:spacing w:before="120" w:beforeAutospacing="0" w:after="120" w:afterAutospacing="0"/>
              <w:jc w:val="center"/>
              <w:rPr>
                <w:color w:val="202122"/>
                <w:sz w:val="28"/>
                <w:szCs w:val="28"/>
                <w:shd w:val="clear" w:color="auto" w:fill="FFFFFF"/>
              </w:rPr>
            </w:pPr>
            <w:r>
              <w:rPr>
                <w:color w:val="202122"/>
                <w:sz w:val="28"/>
                <w:szCs w:val="28"/>
                <w:shd w:val="clear" w:color="auto" w:fill="FFFFFF"/>
              </w:rPr>
              <w:t>36.0</w:t>
            </w:r>
          </w:p>
        </w:tc>
      </w:tr>
      <w:tr w:rsidR="00A27723" w14:paraId="0E08D401" w14:textId="77777777" w:rsidTr="00FC732E">
        <w:trPr>
          <w:trHeight w:val="430"/>
        </w:trPr>
        <w:tc>
          <w:tcPr>
            <w:tcW w:w="4039" w:type="dxa"/>
          </w:tcPr>
          <w:p w14:paraId="4BDB788A" w14:textId="796F9F34" w:rsidR="00A27723" w:rsidRPr="00D502F2" w:rsidRDefault="005C06E6" w:rsidP="00062DF7">
            <w:pPr>
              <w:pStyle w:val="NormalWeb"/>
              <w:spacing w:before="120" w:beforeAutospacing="0" w:after="120" w:afterAutospacing="0"/>
              <w:rPr>
                <w:color w:val="202122"/>
                <w:sz w:val="28"/>
                <w:szCs w:val="28"/>
                <w:shd w:val="clear" w:color="auto" w:fill="FFFFFF"/>
              </w:rPr>
            </w:pPr>
            <m:oMath>
              <m:sSub>
                <m:sSubPr>
                  <m:ctrlPr>
                    <w:rPr>
                      <w:rFonts w:ascii="Cambria Math" w:hAnsi="Cambria Math"/>
                      <w:i/>
                      <w:color w:val="202122"/>
                      <w:sz w:val="28"/>
                      <w:szCs w:val="28"/>
                      <w:shd w:val="clear" w:color="auto" w:fill="FFFFFF"/>
                    </w:rPr>
                  </m:ctrlPr>
                </m:sSubPr>
                <m:e>
                  <m:acc>
                    <m:accPr>
                      <m:chr m:val="̅"/>
                      <m:ctrlPr>
                        <w:rPr>
                          <w:rFonts w:ascii="Cambria Math" w:hAnsi="Cambria Math"/>
                          <w:i/>
                          <w:color w:val="202122"/>
                          <w:sz w:val="28"/>
                          <w:szCs w:val="28"/>
                          <w:shd w:val="clear" w:color="auto" w:fill="FFFFFF"/>
                        </w:rPr>
                      </m:ctrlPr>
                    </m:accPr>
                    <m:e>
                      <m:r>
                        <w:rPr>
                          <w:rFonts w:ascii="Cambria Math" w:hAnsi="Cambria Math"/>
                          <w:color w:val="202122"/>
                          <w:sz w:val="28"/>
                          <w:szCs w:val="28"/>
                          <w:shd w:val="clear" w:color="auto" w:fill="FFFFFF"/>
                        </w:rPr>
                        <m:t>g</m:t>
                      </m:r>
                    </m:e>
                  </m:acc>
                </m:e>
                <m:sub>
                  <m:r>
                    <w:rPr>
                      <w:rFonts w:ascii="Cambria Math" w:hAnsi="Cambria Math"/>
                      <w:color w:val="202122"/>
                      <w:sz w:val="28"/>
                      <w:szCs w:val="28"/>
                      <w:shd w:val="clear" w:color="auto" w:fill="FFFFFF"/>
                    </w:rPr>
                    <m:t>l</m:t>
                  </m:r>
                </m:sub>
              </m:sSub>
            </m:oMath>
            <w:r w:rsidR="00D502F2">
              <w:rPr>
                <w:color w:val="202122"/>
                <w:sz w:val="28"/>
                <w:szCs w:val="28"/>
                <w:shd w:val="clear" w:color="auto" w:fill="FFFFFF"/>
                <w:vertAlign w:val="subscript"/>
              </w:rPr>
              <w:t xml:space="preserve"> </w:t>
            </w:r>
            <w:r w:rsidR="005A2291">
              <w:rPr>
                <w:color w:val="202122"/>
                <w:sz w:val="28"/>
                <w:szCs w:val="28"/>
                <w:shd w:val="clear" w:color="auto" w:fill="FFFFFF"/>
              </w:rPr>
              <w:t>(m</w:t>
            </w:r>
            <w:r>
              <w:rPr>
                <w:color w:val="202122"/>
                <w:sz w:val="28"/>
                <w:szCs w:val="28"/>
                <w:shd w:val="clear" w:color="auto" w:fill="FFFFFF"/>
              </w:rPr>
              <w:t>S</w:t>
            </w:r>
            <w:r w:rsidR="005A2291">
              <w:rPr>
                <w:color w:val="202122"/>
                <w:sz w:val="28"/>
                <w:szCs w:val="28"/>
                <w:shd w:val="clear" w:color="auto" w:fill="FFFFFF"/>
              </w:rPr>
              <w:t>/cm</w:t>
            </w:r>
            <w:r w:rsidR="005A2291">
              <w:rPr>
                <w:color w:val="202122"/>
                <w:sz w:val="28"/>
                <w:szCs w:val="28"/>
                <w:shd w:val="clear" w:color="auto" w:fill="FFFFFF"/>
              </w:rPr>
              <w:softHyphen/>
            </w:r>
            <w:r w:rsidR="005A2291">
              <w:rPr>
                <w:color w:val="202122"/>
                <w:sz w:val="28"/>
                <w:szCs w:val="28"/>
                <w:shd w:val="clear" w:color="auto" w:fill="FFFFFF"/>
              </w:rPr>
              <w:softHyphen/>
            </w:r>
            <w:r w:rsidR="005A2291">
              <w:rPr>
                <w:color w:val="202122"/>
                <w:sz w:val="28"/>
                <w:szCs w:val="28"/>
                <w:shd w:val="clear" w:color="auto" w:fill="FFFFFF"/>
                <w:vertAlign w:val="superscript"/>
              </w:rPr>
              <w:t>2</w:t>
            </w:r>
            <w:r w:rsidR="005A2291">
              <w:rPr>
                <w:color w:val="202122"/>
                <w:sz w:val="28"/>
                <w:szCs w:val="28"/>
                <w:shd w:val="clear" w:color="auto" w:fill="FFFFFF"/>
              </w:rPr>
              <w:t>)</w:t>
            </w:r>
          </w:p>
        </w:tc>
        <w:tc>
          <w:tcPr>
            <w:tcW w:w="4039" w:type="dxa"/>
          </w:tcPr>
          <w:p w14:paraId="3DAC175B" w14:textId="67C99884" w:rsidR="00A27723" w:rsidRPr="00512F10" w:rsidRDefault="00512F10" w:rsidP="00512F10">
            <w:pPr>
              <w:pStyle w:val="NormalWeb"/>
              <w:spacing w:before="120" w:beforeAutospacing="0" w:after="120" w:afterAutospacing="0"/>
              <w:jc w:val="center"/>
              <w:rPr>
                <w:color w:val="202122"/>
                <w:sz w:val="28"/>
                <w:szCs w:val="28"/>
                <w:shd w:val="clear" w:color="auto" w:fill="FFFFFF"/>
              </w:rPr>
            </w:pPr>
            <w:r>
              <w:rPr>
                <w:color w:val="202122"/>
                <w:sz w:val="28"/>
                <w:szCs w:val="28"/>
                <w:shd w:val="clear" w:color="auto" w:fill="FFFFFF"/>
              </w:rPr>
              <w:t>0.3</w:t>
            </w:r>
          </w:p>
        </w:tc>
      </w:tr>
      <w:tr w:rsidR="00A27723" w14:paraId="1416D88D" w14:textId="77777777" w:rsidTr="00FC732E">
        <w:trPr>
          <w:trHeight w:val="439"/>
        </w:trPr>
        <w:tc>
          <w:tcPr>
            <w:tcW w:w="4039" w:type="dxa"/>
          </w:tcPr>
          <w:p w14:paraId="03B9EAF5" w14:textId="0833FF51" w:rsidR="00A27723" w:rsidRPr="00512F10"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V</w:t>
            </w:r>
            <w:r w:rsidRPr="00512F10">
              <w:rPr>
                <w:color w:val="202122"/>
                <w:sz w:val="28"/>
                <w:szCs w:val="28"/>
                <w:shd w:val="clear" w:color="auto" w:fill="FFFFFF"/>
                <w:vertAlign w:val="subscript"/>
              </w:rPr>
              <w:t>m</w:t>
            </w:r>
            <w:r w:rsidRPr="00512F10">
              <w:rPr>
                <w:color w:val="202122"/>
                <w:sz w:val="28"/>
                <w:szCs w:val="28"/>
                <w:shd w:val="clear" w:color="auto" w:fill="FFFFFF"/>
              </w:rPr>
              <w:t xml:space="preserve"> (mV)</w:t>
            </w:r>
          </w:p>
        </w:tc>
        <w:tc>
          <w:tcPr>
            <w:tcW w:w="4039" w:type="dxa"/>
          </w:tcPr>
          <w:p w14:paraId="0E775C26" w14:textId="75442FA6" w:rsidR="00A27723" w:rsidRPr="00512F10" w:rsidRDefault="00512F10" w:rsidP="00512F10">
            <w:pPr>
              <w:pStyle w:val="NormalWeb"/>
              <w:spacing w:before="120" w:beforeAutospacing="0" w:after="120" w:afterAutospacing="0"/>
              <w:jc w:val="center"/>
              <w:rPr>
                <w:color w:val="202122"/>
                <w:sz w:val="28"/>
                <w:szCs w:val="28"/>
                <w:shd w:val="clear" w:color="auto" w:fill="FFFFFF"/>
              </w:rPr>
            </w:pPr>
            <w:r>
              <w:rPr>
                <w:color w:val="202122"/>
                <w:sz w:val="28"/>
                <w:szCs w:val="28"/>
                <w:shd w:val="clear" w:color="auto" w:fill="FFFFFF"/>
              </w:rPr>
              <w:t>0.0</w:t>
            </w:r>
          </w:p>
        </w:tc>
      </w:tr>
      <w:tr w:rsidR="00A27723" w14:paraId="2C61F5AD" w14:textId="77777777" w:rsidTr="00FC732E">
        <w:trPr>
          <w:trHeight w:val="439"/>
        </w:trPr>
        <w:tc>
          <w:tcPr>
            <w:tcW w:w="4039" w:type="dxa"/>
          </w:tcPr>
          <w:p w14:paraId="4B7E5C48" w14:textId="6D67E576" w:rsidR="00A27723" w:rsidRPr="00512F10"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V</w:t>
            </w:r>
            <w:r w:rsidRPr="00512F10">
              <w:rPr>
                <w:color w:val="202122"/>
                <w:sz w:val="28"/>
                <w:szCs w:val="28"/>
                <w:shd w:val="clear" w:color="auto" w:fill="FFFFFF"/>
                <w:vertAlign w:val="subscript"/>
              </w:rPr>
              <w:t xml:space="preserve">Na </w:t>
            </w:r>
            <w:r w:rsidRPr="00512F10">
              <w:rPr>
                <w:color w:val="202122"/>
                <w:sz w:val="28"/>
                <w:szCs w:val="28"/>
                <w:shd w:val="clear" w:color="auto" w:fill="FFFFFF"/>
              </w:rPr>
              <w:t>(mV)</w:t>
            </w:r>
          </w:p>
        </w:tc>
        <w:tc>
          <w:tcPr>
            <w:tcW w:w="4039" w:type="dxa"/>
          </w:tcPr>
          <w:p w14:paraId="49A725CD" w14:textId="650F48AF" w:rsidR="00A27723" w:rsidRPr="00512F10" w:rsidRDefault="00512F10" w:rsidP="00512F10">
            <w:pPr>
              <w:pStyle w:val="NormalWeb"/>
              <w:spacing w:before="120" w:beforeAutospacing="0" w:after="120" w:afterAutospacing="0"/>
              <w:jc w:val="center"/>
              <w:rPr>
                <w:color w:val="202122"/>
                <w:sz w:val="28"/>
                <w:szCs w:val="28"/>
                <w:shd w:val="clear" w:color="auto" w:fill="FFFFFF"/>
              </w:rPr>
            </w:pPr>
            <w:r>
              <w:rPr>
                <w:color w:val="202122"/>
                <w:sz w:val="28"/>
                <w:szCs w:val="28"/>
                <w:shd w:val="clear" w:color="auto" w:fill="FFFFFF"/>
              </w:rPr>
              <w:t>115.0</w:t>
            </w:r>
          </w:p>
        </w:tc>
      </w:tr>
      <w:tr w:rsidR="00A27723" w14:paraId="695CC742" w14:textId="77777777" w:rsidTr="00FC732E">
        <w:trPr>
          <w:trHeight w:val="430"/>
        </w:trPr>
        <w:tc>
          <w:tcPr>
            <w:tcW w:w="4039" w:type="dxa"/>
          </w:tcPr>
          <w:p w14:paraId="451ABD46" w14:textId="630140D0" w:rsidR="00A27723" w:rsidRPr="00512F10"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V</w:t>
            </w:r>
            <w:r w:rsidRPr="00512F10">
              <w:rPr>
                <w:color w:val="202122"/>
                <w:sz w:val="28"/>
                <w:szCs w:val="28"/>
                <w:shd w:val="clear" w:color="auto" w:fill="FFFFFF"/>
                <w:vertAlign w:val="subscript"/>
              </w:rPr>
              <w:t>K</w:t>
            </w:r>
            <w:r w:rsidRPr="00512F10">
              <w:rPr>
                <w:color w:val="202122"/>
                <w:sz w:val="28"/>
                <w:szCs w:val="28"/>
                <w:shd w:val="clear" w:color="auto" w:fill="FFFFFF"/>
              </w:rPr>
              <w:t xml:space="preserve"> (mV)</w:t>
            </w:r>
          </w:p>
        </w:tc>
        <w:tc>
          <w:tcPr>
            <w:tcW w:w="4039" w:type="dxa"/>
          </w:tcPr>
          <w:p w14:paraId="2DDBEE96" w14:textId="4AA139A9" w:rsidR="00A27723" w:rsidRPr="00512F10" w:rsidRDefault="00512F10" w:rsidP="00512F10">
            <w:pPr>
              <w:pStyle w:val="NormalWeb"/>
              <w:spacing w:before="120" w:beforeAutospacing="0" w:after="120" w:afterAutospacing="0"/>
              <w:jc w:val="center"/>
              <w:rPr>
                <w:color w:val="202122"/>
                <w:sz w:val="28"/>
                <w:szCs w:val="28"/>
                <w:shd w:val="clear" w:color="auto" w:fill="FFFFFF"/>
              </w:rPr>
            </w:pPr>
            <w:r>
              <w:rPr>
                <w:color w:val="202122"/>
                <w:sz w:val="28"/>
                <w:szCs w:val="28"/>
                <w:shd w:val="clear" w:color="auto" w:fill="FFFFFF"/>
              </w:rPr>
              <w:t>-12.0</w:t>
            </w:r>
          </w:p>
        </w:tc>
      </w:tr>
      <w:tr w:rsidR="00A27723" w14:paraId="6BC01956" w14:textId="77777777" w:rsidTr="00FC732E">
        <w:trPr>
          <w:trHeight w:val="439"/>
        </w:trPr>
        <w:tc>
          <w:tcPr>
            <w:tcW w:w="4039" w:type="dxa"/>
          </w:tcPr>
          <w:p w14:paraId="3F8605F6" w14:textId="045838A5" w:rsidR="00A27723" w:rsidRPr="00512F10"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V</w:t>
            </w:r>
            <w:r w:rsidRPr="00512F10">
              <w:rPr>
                <w:color w:val="202122"/>
                <w:sz w:val="28"/>
                <w:szCs w:val="28"/>
                <w:shd w:val="clear" w:color="auto" w:fill="FFFFFF"/>
                <w:vertAlign w:val="subscript"/>
              </w:rPr>
              <w:t xml:space="preserve">l </w:t>
            </w:r>
            <w:r w:rsidR="00512F10" w:rsidRPr="00512F10">
              <w:rPr>
                <w:color w:val="202122"/>
                <w:sz w:val="28"/>
                <w:szCs w:val="28"/>
                <w:shd w:val="clear" w:color="auto" w:fill="FFFFFF"/>
                <w:vertAlign w:val="subscript"/>
              </w:rPr>
              <w:t xml:space="preserve"> </w:t>
            </w:r>
            <w:r w:rsidR="00512F10" w:rsidRPr="00512F10">
              <w:rPr>
                <w:color w:val="202122"/>
                <w:sz w:val="28"/>
                <w:szCs w:val="28"/>
                <w:shd w:val="clear" w:color="auto" w:fill="FFFFFF"/>
              </w:rPr>
              <w:t>(mV)</w:t>
            </w:r>
          </w:p>
        </w:tc>
        <w:tc>
          <w:tcPr>
            <w:tcW w:w="4039" w:type="dxa"/>
          </w:tcPr>
          <w:p w14:paraId="139F9266" w14:textId="705987C5" w:rsidR="00A27723" w:rsidRPr="00512F10" w:rsidRDefault="00512F10" w:rsidP="00512F10">
            <w:pPr>
              <w:pStyle w:val="NormalWeb"/>
              <w:spacing w:before="120" w:beforeAutospacing="0" w:after="120" w:afterAutospacing="0"/>
              <w:jc w:val="center"/>
              <w:rPr>
                <w:color w:val="202122"/>
                <w:sz w:val="28"/>
                <w:szCs w:val="28"/>
                <w:shd w:val="clear" w:color="auto" w:fill="FFFFFF"/>
              </w:rPr>
            </w:pPr>
            <w:r>
              <w:rPr>
                <w:color w:val="202122"/>
                <w:sz w:val="28"/>
                <w:szCs w:val="28"/>
                <w:shd w:val="clear" w:color="auto" w:fill="FFFFFF"/>
              </w:rPr>
              <w:t>10.613</w:t>
            </w:r>
          </w:p>
        </w:tc>
      </w:tr>
      <w:tr w:rsidR="00A27723" w14:paraId="73F51F05" w14:textId="77777777" w:rsidTr="00FC732E">
        <w:trPr>
          <w:trHeight w:val="439"/>
        </w:trPr>
        <w:tc>
          <w:tcPr>
            <w:tcW w:w="4039" w:type="dxa"/>
          </w:tcPr>
          <w:p w14:paraId="4398E09E" w14:textId="5EFB3C0A" w:rsidR="00A27723" w:rsidRPr="00512F10"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V</w:t>
            </w:r>
            <w:r w:rsidR="00512F10" w:rsidRPr="00512F10">
              <w:rPr>
                <w:color w:val="202122"/>
                <w:sz w:val="28"/>
                <w:szCs w:val="28"/>
                <w:shd w:val="clear" w:color="auto" w:fill="FFFFFF"/>
                <w:vertAlign w:val="subscript"/>
              </w:rPr>
              <w:t>T</w:t>
            </w:r>
            <w:r w:rsidR="005C06E6">
              <w:rPr>
                <w:color w:val="202122"/>
                <w:sz w:val="28"/>
                <w:szCs w:val="28"/>
                <w:shd w:val="clear" w:color="auto" w:fill="FFFFFF"/>
                <w:vertAlign w:val="subscript"/>
              </w:rPr>
              <w:t>hr</w:t>
            </w:r>
            <w:r w:rsidR="00512F10" w:rsidRPr="00512F10">
              <w:rPr>
                <w:color w:val="202122"/>
                <w:sz w:val="28"/>
                <w:szCs w:val="28"/>
                <w:shd w:val="clear" w:color="auto" w:fill="FFFFFF"/>
                <w:vertAlign w:val="subscript"/>
              </w:rPr>
              <w:t>esh</w:t>
            </w:r>
            <w:r w:rsidR="005C06E6">
              <w:rPr>
                <w:color w:val="202122"/>
                <w:sz w:val="28"/>
                <w:szCs w:val="28"/>
                <w:shd w:val="clear" w:color="auto" w:fill="FFFFFF"/>
                <w:vertAlign w:val="subscript"/>
              </w:rPr>
              <w:t>old</w:t>
            </w:r>
            <w:r w:rsidR="00512F10" w:rsidRPr="00512F10">
              <w:rPr>
                <w:color w:val="202122"/>
                <w:sz w:val="28"/>
                <w:szCs w:val="28"/>
                <w:shd w:val="clear" w:color="auto" w:fill="FFFFFF"/>
              </w:rPr>
              <w:t xml:space="preserve"> (mV)</w:t>
            </w:r>
          </w:p>
        </w:tc>
        <w:tc>
          <w:tcPr>
            <w:tcW w:w="4039" w:type="dxa"/>
          </w:tcPr>
          <w:p w14:paraId="5AEDE849" w14:textId="7F963F4F" w:rsidR="00A27723" w:rsidRPr="00512F10" w:rsidRDefault="00512F10" w:rsidP="00512F10">
            <w:pPr>
              <w:pStyle w:val="NormalWeb"/>
              <w:spacing w:before="120" w:beforeAutospacing="0" w:after="120" w:afterAutospacing="0"/>
              <w:jc w:val="center"/>
              <w:rPr>
                <w:color w:val="202122"/>
                <w:sz w:val="28"/>
                <w:szCs w:val="28"/>
                <w:shd w:val="clear" w:color="auto" w:fill="FFFFFF"/>
              </w:rPr>
            </w:pPr>
            <w:r>
              <w:rPr>
                <w:color w:val="202122"/>
                <w:sz w:val="28"/>
                <w:szCs w:val="28"/>
                <w:shd w:val="clear" w:color="auto" w:fill="FFFFFF"/>
              </w:rPr>
              <w:t>55.0</w:t>
            </w:r>
          </w:p>
        </w:tc>
      </w:tr>
      <w:tr w:rsidR="00A27723" w14:paraId="2F864989" w14:textId="77777777" w:rsidTr="00FC732E">
        <w:trPr>
          <w:trHeight w:val="430"/>
        </w:trPr>
        <w:tc>
          <w:tcPr>
            <w:tcW w:w="4039" w:type="dxa"/>
          </w:tcPr>
          <w:p w14:paraId="1DB3EF3D" w14:textId="532A0708" w:rsidR="00A27723" w:rsidRPr="00512F10"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I</w:t>
            </w:r>
            <w:r w:rsidR="00512F10" w:rsidRPr="00512F10">
              <w:rPr>
                <w:color w:val="202122"/>
                <w:sz w:val="28"/>
                <w:szCs w:val="28"/>
                <w:shd w:val="clear" w:color="auto" w:fill="FFFFFF"/>
                <w:vertAlign w:val="subscript"/>
              </w:rPr>
              <w:t>inj</w:t>
            </w:r>
            <w:r w:rsidR="00512F10">
              <w:rPr>
                <w:color w:val="202122"/>
                <w:sz w:val="28"/>
                <w:szCs w:val="28"/>
                <w:shd w:val="clear" w:color="auto" w:fill="FFFFFF"/>
              </w:rPr>
              <w:t xml:space="preserve"> </w:t>
            </w:r>
            <w:r w:rsidR="00512F10" w:rsidRPr="00512F10">
              <w:rPr>
                <w:color w:val="202122"/>
                <w:sz w:val="28"/>
                <w:szCs w:val="28"/>
                <w:shd w:val="clear" w:color="auto" w:fill="FFFFFF"/>
              </w:rPr>
              <w:t>(</w:t>
            </w:r>
            <w:r w:rsidR="005A2291">
              <w:rPr>
                <w:color w:val="202122"/>
                <w:sz w:val="28"/>
                <w:szCs w:val="28"/>
                <w:shd w:val="clear" w:color="auto" w:fill="FFFFFF"/>
                <w:lang w:val="el-GR"/>
              </w:rPr>
              <w:t>μ</w:t>
            </w:r>
            <w:r w:rsidR="005A2291">
              <w:rPr>
                <w:color w:val="202122"/>
                <w:sz w:val="28"/>
                <w:szCs w:val="28"/>
                <w:shd w:val="clear" w:color="auto" w:fill="FFFFFF"/>
              </w:rPr>
              <w:t>A/</w:t>
            </w:r>
            <w:r w:rsidR="00302270">
              <w:rPr>
                <w:color w:val="202122"/>
                <w:sz w:val="28"/>
                <w:szCs w:val="28"/>
                <w:shd w:val="clear" w:color="auto" w:fill="FFFFFF"/>
              </w:rPr>
              <w:t>c</w:t>
            </w:r>
            <w:r w:rsidR="005A2291">
              <w:rPr>
                <w:color w:val="202122"/>
                <w:sz w:val="28"/>
                <w:szCs w:val="28"/>
                <w:shd w:val="clear" w:color="auto" w:fill="FFFFFF"/>
              </w:rPr>
              <w:t>m</w:t>
            </w:r>
            <w:r w:rsidR="005A2291">
              <w:rPr>
                <w:color w:val="202122"/>
                <w:sz w:val="28"/>
                <w:szCs w:val="28"/>
                <w:shd w:val="clear" w:color="auto" w:fill="FFFFFF"/>
                <w:vertAlign w:val="superscript"/>
              </w:rPr>
              <w:t>2</w:t>
            </w:r>
            <w:r w:rsidR="00512F10" w:rsidRPr="00512F10">
              <w:rPr>
                <w:color w:val="202122"/>
                <w:sz w:val="28"/>
                <w:szCs w:val="28"/>
                <w:shd w:val="clear" w:color="auto" w:fill="FFFFFF"/>
              </w:rPr>
              <w:t>)</w:t>
            </w:r>
          </w:p>
        </w:tc>
        <w:tc>
          <w:tcPr>
            <w:tcW w:w="4039" w:type="dxa"/>
          </w:tcPr>
          <w:p w14:paraId="1AEDCAB5" w14:textId="2D6FAB46" w:rsidR="00A27723" w:rsidRPr="00512F10" w:rsidRDefault="00512F10" w:rsidP="00512F10">
            <w:pPr>
              <w:pStyle w:val="NormalWeb"/>
              <w:spacing w:before="120" w:beforeAutospacing="0" w:after="120" w:afterAutospacing="0"/>
              <w:jc w:val="center"/>
              <w:rPr>
                <w:color w:val="202122"/>
                <w:sz w:val="28"/>
                <w:szCs w:val="28"/>
                <w:shd w:val="clear" w:color="auto" w:fill="FFFFFF"/>
              </w:rPr>
            </w:pPr>
            <w:r>
              <w:rPr>
                <w:color w:val="202122"/>
                <w:sz w:val="28"/>
                <w:szCs w:val="28"/>
                <w:shd w:val="clear" w:color="auto" w:fill="FFFFFF"/>
              </w:rPr>
              <w:t>10.0</w:t>
            </w:r>
          </w:p>
        </w:tc>
      </w:tr>
      <w:tr w:rsidR="00A27723" w14:paraId="51CC94DD" w14:textId="77777777" w:rsidTr="00FC732E">
        <w:trPr>
          <w:trHeight w:val="430"/>
        </w:trPr>
        <w:tc>
          <w:tcPr>
            <w:tcW w:w="4039" w:type="dxa"/>
          </w:tcPr>
          <w:p w14:paraId="3D747DDD" w14:textId="2AFAAE0E" w:rsidR="00A27723" w:rsidRPr="00512F10"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T</w:t>
            </w:r>
            <w:r w:rsidRPr="00512F10">
              <w:rPr>
                <w:color w:val="202122"/>
                <w:sz w:val="28"/>
                <w:szCs w:val="28"/>
                <w:shd w:val="clear" w:color="auto" w:fill="FFFFFF"/>
                <w:vertAlign w:val="subscript"/>
              </w:rPr>
              <w:t>max</w:t>
            </w:r>
            <w:r w:rsidR="00512F10">
              <w:rPr>
                <w:color w:val="202122"/>
                <w:sz w:val="28"/>
                <w:szCs w:val="28"/>
                <w:shd w:val="clear" w:color="auto" w:fill="FFFFFF"/>
                <w:vertAlign w:val="subscript"/>
              </w:rPr>
              <w:t xml:space="preserve"> </w:t>
            </w:r>
            <w:r w:rsidR="00512F10">
              <w:rPr>
                <w:color w:val="202122"/>
                <w:sz w:val="28"/>
                <w:szCs w:val="28"/>
                <w:shd w:val="clear" w:color="auto" w:fill="FFFFFF"/>
              </w:rPr>
              <w:t>(ms)</w:t>
            </w:r>
          </w:p>
        </w:tc>
        <w:tc>
          <w:tcPr>
            <w:tcW w:w="4039" w:type="dxa"/>
          </w:tcPr>
          <w:p w14:paraId="390D6446" w14:textId="0B49980C" w:rsidR="00A27723" w:rsidRPr="00512F10" w:rsidRDefault="00512F10" w:rsidP="00D502F2">
            <w:pPr>
              <w:pStyle w:val="NormalWeb"/>
              <w:keepNext/>
              <w:spacing w:before="120" w:beforeAutospacing="0" w:after="120" w:afterAutospacing="0"/>
              <w:jc w:val="center"/>
              <w:rPr>
                <w:color w:val="202122"/>
                <w:sz w:val="28"/>
                <w:szCs w:val="28"/>
                <w:shd w:val="clear" w:color="auto" w:fill="FFFFFF"/>
              </w:rPr>
            </w:pPr>
            <w:r>
              <w:rPr>
                <w:color w:val="202122"/>
                <w:sz w:val="28"/>
                <w:szCs w:val="28"/>
                <w:shd w:val="clear" w:color="auto" w:fill="FFFFFF"/>
              </w:rPr>
              <w:t>35.0</w:t>
            </w:r>
          </w:p>
        </w:tc>
      </w:tr>
    </w:tbl>
    <w:p w14:paraId="79B2255C" w14:textId="49DB19FD" w:rsidR="00A27723" w:rsidRDefault="00D502F2" w:rsidP="00D502F2">
      <w:pPr>
        <w:pStyle w:val="Caption"/>
        <w:rPr>
          <w:color w:val="202122"/>
          <w:shd w:val="clear" w:color="auto" w:fill="FFFFFF"/>
        </w:rPr>
      </w:pPr>
      <w:r>
        <w:t xml:space="preserve">Table </w:t>
      </w:r>
      <w:r w:rsidR="00516657">
        <w:fldChar w:fldCharType="begin"/>
      </w:r>
      <w:r w:rsidR="00516657">
        <w:instrText xml:space="preserve"> SEQ Table \* ARABIC </w:instrText>
      </w:r>
      <w:r w:rsidR="00516657">
        <w:fldChar w:fldCharType="separate"/>
      </w:r>
      <w:r w:rsidR="003C442C">
        <w:rPr>
          <w:noProof/>
        </w:rPr>
        <w:t>2</w:t>
      </w:r>
      <w:r w:rsidR="00516657">
        <w:rPr>
          <w:noProof/>
        </w:rPr>
        <w:fldChar w:fldCharType="end"/>
      </w:r>
      <w:r w:rsidRPr="00AC3C57">
        <w:t xml:space="preserve">: </w:t>
      </w:r>
      <w:r w:rsidR="00785214">
        <w:t xml:space="preserve">Experimental </w:t>
      </w:r>
      <w:r w:rsidRPr="00AC3C57">
        <w:t>Constants</w:t>
      </w:r>
      <w:r w:rsidR="00785214">
        <w:t xml:space="preserve"> for the Hod</w:t>
      </w:r>
      <w:r w:rsidR="00FC38CE">
        <w:t>g</w:t>
      </w:r>
      <w:r w:rsidR="00785214">
        <w:t>kin and Huxley model</w:t>
      </w:r>
      <w:r w:rsidRPr="00AC3C57">
        <w:t xml:space="preserve"> </w:t>
      </w:r>
    </w:p>
    <w:p w14:paraId="6C6A4FB8" w14:textId="77777777" w:rsidR="00C367E6" w:rsidRDefault="008244C4" w:rsidP="00C367E6">
      <w:pPr>
        <w:pStyle w:val="NormalWeb"/>
        <w:keepNext/>
        <w:shd w:val="clear" w:color="auto" w:fill="FFFFFF"/>
        <w:spacing w:before="120" w:beforeAutospacing="0" w:after="120" w:afterAutospacing="0"/>
      </w:pPr>
      <w:r>
        <w:rPr>
          <w:noProof/>
          <w:color w:val="202122"/>
          <w:shd w:val="clear" w:color="auto" w:fill="FFFFFF"/>
        </w:rPr>
        <w:lastRenderedPageBreak/>
        <w:drawing>
          <wp:inline distT="0" distB="0" distL="0" distR="0" wp14:anchorId="2C8925B4" wp14:editId="24783B9D">
            <wp:extent cx="4937760" cy="370332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37760" cy="3703320"/>
                    </a:xfrm>
                    <a:prstGeom prst="rect">
                      <a:avLst/>
                    </a:prstGeom>
                  </pic:spPr>
                </pic:pic>
              </a:graphicData>
            </a:graphic>
          </wp:inline>
        </w:drawing>
      </w:r>
    </w:p>
    <w:p w14:paraId="2F8CB0FB" w14:textId="7C580064" w:rsidR="002065D3" w:rsidRDefault="00C367E6" w:rsidP="00C367E6">
      <w:pPr>
        <w:pStyle w:val="Caption"/>
        <w:rPr>
          <w:b/>
          <w:bCs/>
          <w:i w:val="0"/>
          <w:iCs w:val="0"/>
          <w:color w:val="202122"/>
          <w:sz w:val="32"/>
          <w:szCs w:val="32"/>
          <w:u w:val="single"/>
          <w:shd w:val="clear" w:color="auto" w:fill="FFFFFF"/>
        </w:rPr>
      </w:pPr>
      <w:r>
        <w:t xml:space="preserve">Figure </w:t>
      </w:r>
      <w:r w:rsidR="00BD0664">
        <w:fldChar w:fldCharType="begin"/>
      </w:r>
      <w:r w:rsidR="00BD0664">
        <w:instrText xml:space="preserve"> SEQ Figure \* ARABIC </w:instrText>
      </w:r>
      <w:r w:rsidR="00BD0664">
        <w:fldChar w:fldCharType="separate"/>
      </w:r>
      <w:r>
        <w:rPr>
          <w:noProof/>
        </w:rPr>
        <w:t>3</w:t>
      </w:r>
      <w:r w:rsidR="00BD0664">
        <w:rPr>
          <w:noProof/>
        </w:rPr>
        <w:fldChar w:fldCharType="end"/>
      </w:r>
      <w:r>
        <w:t>: Neuron potential as a function of time</w:t>
      </w:r>
    </w:p>
    <w:p w14:paraId="7CA42C29" w14:textId="0C031D64" w:rsidR="002065D3" w:rsidRDefault="002065D3" w:rsidP="00062DF7">
      <w:pPr>
        <w:pStyle w:val="NormalWeb"/>
        <w:shd w:val="clear" w:color="auto" w:fill="FFFFFF"/>
        <w:spacing w:before="120" w:beforeAutospacing="0" w:after="120" w:afterAutospacing="0"/>
        <w:rPr>
          <w:color w:val="202122"/>
          <w:shd w:val="clear" w:color="auto" w:fill="FFFFFF"/>
        </w:rPr>
      </w:pPr>
    </w:p>
    <w:p w14:paraId="2C4D6032" w14:textId="3085DB27" w:rsidR="002065D3" w:rsidRDefault="002065D3" w:rsidP="00062DF7">
      <w:pPr>
        <w:pStyle w:val="NormalWeb"/>
        <w:shd w:val="clear" w:color="auto" w:fill="FFFFFF"/>
        <w:spacing w:before="120" w:beforeAutospacing="0" w:after="120" w:afterAutospacing="0"/>
      </w:pPr>
      <w:r>
        <w:t>Simulations were run in Python 3.9</w:t>
      </w:r>
      <w:r w:rsidR="003379B0">
        <w:t>.10</w:t>
      </w:r>
      <w:r>
        <w:t>, OS on a CPU. Models were simulated as ordinary differential equations and integration was performed explicitly using the scipy.integrate.odeint package suitable for stiff problems or non-stiff problems of first order ode-s.</w:t>
      </w:r>
    </w:p>
    <w:p w14:paraId="710582A7" w14:textId="723AFAC7" w:rsidR="00462AE6" w:rsidRDefault="002065D3" w:rsidP="00062DF7">
      <w:pPr>
        <w:pStyle w:val="NormalWeb"/>
        <w:shd w:val="clear" w:color="auto" w:fill="FFFFFF"/>
        <w:spacing w:before="120" w:beforeAutospacing="0" w:after="120" w:afterAutospacing="0"/>
      </w:pPr>
      <w:r>
        <w:t>Optimization was performed using a mixture of error minimization and hand-tuning techniques.</w:t>
      </w:r>
    </w:p>
    <w:p w14:paraId="5BB3997B" w14:textId="1413E0D3" w:rsidR="003379B0" w:rsidRDefault="003379B0" w:rsidP="00062DF7">
      <w:pPr>
        <w:pStyle w:val="NormalWeb"/>
        <w:shd w:val="clear" w:color="auto" w:fill="FFFFFF"/>
        <w:spacing w:before="120" w:beforeAutospacing="0" w:after="120" w:afterAutospacing="0"/>
      </w:pPr>
    </w:p>
    <w:p w14:paraId="59A4A9A9" w14:textId="660AEF79" w:rsidR="003379B0" w:rsidRDefault="003379B0" w:rsidP="003379B0">
      <w:pPr>
        <w:pStyle w:val="NormalWeb"/>
        <w:numPr>
          <w:ilvl w:val="0"/>
          <w:numId w:val="3"/>
        </w:numPr>
        <w:shd w:val="clear" w:color="auto" w:fill="FFFFFF"/>
        <w:spacing w:before="120" w:beforeAutospacing="0" w:after="120" w:afterAutospacing="0"/>
        <w:rPr>
          <w:b/>
          <w:bCs/>
          <w:sz w:val="32"/>
          <w:szCs w:val="32"/>
        </w:rPr>
      </w:pPr>
      <w:r w:rsidRPr="003379B0">
        <w:rPr>
          <w:b/>
          <w:bCs/>
          <w:sz w:val="32"/>
          <w:szCs w:val="32"/>
        </w:rPr>
        <w:t>Results</w:t>
      </w:r>
    </w:p>
    <w:p w14:paraId="4C91EE6A" w14:textId="77777777" w:rsidR="003379B0" w:rsidRPr="003379B0" w:rsidRDefault="003379B0" w:rsidP="003379B0">
      <w:pPr>
        <w:pStyle w:val="NormalWeb"/>
        <w:shd w:val="clear" w:color="auto" w:fill="FFFFFF"/>
        <w:spacing w:before="120" w:beforeAutospacing="0" w:after="120" w:afterAutospacing="0"/>
        <w:rPr>
          <w:b/>
          <w:bCs/>
          <w:sz w:val="32"/>
          <w:szCs w:val="32"/>
        </w:rPr>
      </w:pPr>
    </w:p>
    <w:p w14:paraId="20527B02" w14:textId="2FAAF976" w:rsidR="003379B0" w:rsidRPr="003379B0" w:rsidRDefault="003379B0" w:rsidP="003379B0">
      <w:pPr>
        <w:pStyle w:val="NormalWeb"/>
        <w:numPr>
          <w:ilvl w:val="0"/>
          <w:numId w:val="3"/>
        </w:numPr>
        <w:shd w:val="clear" w:color="auto" w:fill="FFFFFF"/>
        <w:spacing w:before="120" w:beforeAutospacing="0" w:after="120" w:afterAutospacing="0"/>
        <w:rPr>
          <w:b/>
          <w:bCs/>
          <w:sz w:val="32"/>
          <w:szCs w:val="32"/>
        </w:rPr>
      </w:pPr>
      <w:r w:rsidRPr="003379B0">
        <w:rPr>
          <w:b/>
          <w:bCs/>
          <w:sz w:val="32"/>
          <w:szCs w:val="32"/>
        </w:rPr>
        <w:t>Discussion</w:t>
      </w:r>
    </w:p>
    <w:p w14:paraId="07D17D0B" w14:textId="0AB6BA9C" w:rsidR="002065D3" w:rsidRDefault="002065D3" w:rsidP="00062DF7">
      <w:pPr>
        <w:pStyle w:val="NormalWeb"/>
        <w:shd w:val="clear" w:color="auto" w:fill="FFFFFF"/>
        <w:spacing w:before="120" w:beforeAutospacing="0" w:after="120" w:afterAutospacing="0"/>
      </w:pPr>
    </w:p>
    <w:p w14:paraId="15BFC4A1" w14:textId="77777777" w:rsidR="00EF70F8" w:rsidRDefault="00EF70F8" w:rsidP="00062DF7">
      <w:pPr>
        <w:pStyle w:val="NormalWeb"/>
        <w:shd w:val="clear" w:color="auto" w:fill="FFFFFF"/>
        <w:spacing w:before="120" w:beforeAutospacing="0" w:after="120" w:afterAutospacing="0"/>
        <w:rPr>
          <w:b/>
          <w:bCs/>
          <w:i/>
          <w:iCs/>
          <w:color w:val="202122"/>
          <w:sz w:val="32"/>
          <w:szCs w:val="32"/>
          <w:u w:val="single"/>
          <w:shd w:val="clear" w:color="auto" w:fill="FFFFFF"/>
        </w:rPr>
      </w:pPr>
    </w:p>
    <w:p w14:paraId="552601B6" w14:textId="2E1C8DF7" w:rsidR="00195F13" w:rsidRPr="00195F13" w:rsidRDefault="001677C8" w:rsidP="00062DF7">
      <w:pPr>
        <w:pStyle w:val="NormalWeb"/>
        <w:shd w:val="clear" w:color="auto" w:fill="FFFFFF"/>
        <w:spacing w:before="120" w:beforeAutospacing="0" w:after="120" w:afterAutospacing="0"/>
        <w:rPr>
          <w:b/>
          <w:bCs/>
          <w:i/>
          <w:iCs/>
          <w:color w:val="202122"/>
          <w:sz w:val="36"/>
          <w:szCs w:val="36"/>
          <w:shd w:val="clear" w:color="auto" w:fill="FFFFFF"/>
        </w:rPr>
      </w:pPr>
      <w:r w:rsidRPr="00EF70F8">
        <w:rPr>
          <w:b/>
          <w:bCs/>
          <w:i/>
          <w:iCs/>
          <w:color w:val="202122"/>
          <w:sz w:val="36"/>
          <w:szCs w:val="36"/>
          <w:shd w:val="clear" w:color="auto" w:fill="FFFFFF"/>
        </w:rPr>
        <w:t>References</w:t>
      </w:r>
    </w:p>
    <w:p w14:paraId="7F30A688" w14:textId="4A2CFF84" w:rsidR="008655C6" w:rsidRPr="00FA7CE4" w:rsidRDefault="008655C6" w:rsidP="008655C6">
      <w:pPr>
        <w:pStyle w:val="ListParagraph"/>
        <w:numPr>
          <w:ilvl w:val="0"/>
          <w:numId w:val="9"/>
        </w:numPr>
        <w:rPr>
          <w:rFonts w:ascii="Times New Roman" w:hAnsi="Times New Roman" w:cs="Times New Roman"/>
          <w:i/>
          <w:iCs/>
        </w:rPr>
      </w:pPr>
      <w:r w:rsidRPr="00FA7CE4">
        <w:rPr>
          <w:rFonts w:ascii="Times New Roman" w:hAnsi="Times New Roman" w:cs="Times New Roman"/>
          <w:i/>
          <w:iCs/>
          <w:color w:val="222222"/>
          <w:shd w:val="clear" w:color="auto" w:fill="FFFFFF"/>
        </w:rPr>
        <w:t>Paul MS, Limaiem F. Histology, Purkinje Cells. [Updated 2021 Nov 19]. In: StatPearls [Internet]. Treasure Island (FL): StatPearls Publishing; 2022 Jan-. </w:t>
      </w:r>
      <w:r w:rsidRPr="00FA7CE4">
        <w:rPr>
          <w:rStyle w:val="bkciteavail"/>
          <w:rFonts w:ascii="Times New Roman" w:hAnsi="Times New Roman" w:cs="Times New Roman"/>
          <w:i/>
          <w:iCs/>
          <w:color w:val="222222"/>
          <w:shd w:val="clear" w:color="auto" w:fill="FFFFFF"/>
        </w:rPr>
        <w:t xml:space="preserve">Available from: </w:t>
      </w:r>
      <w:hyperlink r:id="rId12" w:history="1">
        <w:r w:rsidR="00FA7CE4" w:rsidRPr="00FA7CE4">
          <w:rPr>
            <w:rStyle w:val="Hyperlink"/>
            <w:rFonts w:ascii="Times New Roman" w:hAnsi="Times New Roman" w:cs="Times New Roman"/>
            <w:i/>
            <w:iCs/>
            <w:shd w:val="clear" w:color="auto" w:fill="FFFFFF"/>
          </w:rPr>
          <w:t>https://www.ncbi.nlm.nih.gov/books/NBK545154/</w:t>
        </w:r>
      </w:hyperlink>
      <w:r w:rsidRPr="00FA7CE4">
        <w:rPr>
          <w:rFonts w:ascii="Times New Roman" w:hAnsi="Times New Roman" w:cs="Times New Roman"/>
          <w:i/>
          <w:iCs/>
        </w:rPr>
        <w:t>.</w:t>
      </w:r>
    </w:p>
    <w:p w14:paraId="28696956" w14:textId="0D243960" w:rsidR="00FA7CE4" w:rsidRPr="00FA7CE4" w:rsidRDefault="00FA7CE4" w:rsidP="008655C6">
      <w:pPr>
        <w:pStyle w:val="ListParagraph"/>
        <w:numPr>
          <w:ilvl w:val="0"/>
          <w:numId w:val="9"/>
        </w:numPr>
        <w:rPr>
          <w:rFonts w:ascii="Times New Roman" w:hAnsi="Times New Roman" w:cs="Times New Roman"/>
          <w:i/>
          <w:iCs/>
        </w:rPr>
      </w:pPr>
      <w:r w:rsidRPr="00FA7CE4">
        <w:rPr>
          <w:rFonts w:ascii="Times New Roman" w:hAnsi="Times New Roman" w:cs="Times New Roman"/>
          <w:i/>
          <w:iCs/>
        </w:rPr>
        <w:lastRenderedPageBreak/>
        <w:t xml:space="preserve">Nelson, M.E. (2004) Electrophysiological Models In: Databasing the Brain: From Data to Knowledge. (S. </w:t>
      </w:r>
      <w:proofErr w:type="spellStart"/>
      <w:r w:rsidRPr="00FA7CE4">
        <w:rPr>
          <w:rFonts w:ascii="Times New Roman" w:hAnsi="Times New Roman" w:cs="Times New Roman"/>
          <w:i/>
          <w:iCs/>
        </w:rPr>
        <w:t>Koslow</w:t>
      </w:r>
      <w:proofErr w:type="spellEnd"/>
      <w:r w:rsidRPr="00FA7CE4">
        <w:rPr>
          <w:rFonts w:ascii="Times New Roman" w:hAnsi="Times New Roman" w:cs="Times New Roman"/>
          <w:i/>
          <w:iCs/>
        </w:rPr>
        <w:t xml:space="preserve"> and S. Subramaniam, eds.) Wiley, New York.</w:t>
      </w:r>
    </w:p>
    <w:p w14:paraId="7B33C3F9" w14:textId="1647A9E0" w:rsidR="00FB5384" w:rsidRPr="00FA7CE4" w:rsidRDefault="00FB5384" w:rsidP="00FB5384">
      <w:pPr>
        <w:pStyle w:val="ListParagraph"/>
        <w:numPr>
          <w:ilvl w:val="0"/>
          <w:numId w:val="9"/>
        </w:numPr>
        <w:rPr>
          <w:rStyle w:val="HTMLCite"/>
          <w:rFonts w:ascii="Times New Roman" w:hAnsi="Times New Roman" w:cs="Times New Roman"/>
        </w:rPr>
      </w:pPr>
      <w:r w:rsidRPr="00FA7CE4">
        <w:rPr>
          <w:rStyle w:val="HTMLCite"/>
          <w:rFonts w:ascii="Times New Roman" w:hAnsi="Times New Roman" w:cs="Times New Roman"/>
          <w:color w:val="202122"/>
        </w:rPr>
        <w:t>Hodgkin AL, Huxley AF (August 1952). </w:t>
      </w:r>
      <w:hyperlink r:id="rId13" w:history="1">
        <w:r w:rsidRPr="00FA7CE4">
          <w:rPr>
            <w:rStyle w:val="Hyperlink"/>
            <w:rFonts w:ascii="Times New Roman" w:hAnsi="Times New Roman" w:cs="Times New Roman"/>
            <w:i/>
            <w:iCs/>
            <w:color w:val="3366BB"/>
          </w:rPr>
          <w:t>"A quantitat</w:t>
        </w:r>
        <w:r w:rsidRPr="00FA7CE4">
          <w:rPr>
            <w:rStyle w:val="Hyperlink"/>
            <w:rFonts w:ascii="Times New Roman" w:hAnsi="Times New Roman" w:cs="Times New Roman"/>
            <w:i/>
            <w:iCs/>
            <w:color w:val="3366BB"/>
          </w:rPr>
          <w:t>i</w:t>
        </w:r>
        <w:r w:rsidRPr="00FA7CE4">
          <w:rPr>
            <w:rStyle w:val="Hyperlink"/>
            <w:rFonts w:ascii="Times New Roman" w:hAnsi="Times New Roman" w:cs="Times New Roman"/>
            <w:i/>
            <w:iCs/>
            <w:color w:val="3366BB"/>
          </w:rPr>
          <w:t>ve description of membrane current and its application to conduction and excitation in nerve"</w:t>
        </w:r>
      </w:hyperlink>
      <w:r w:rsidRPr="00FA7CE4">
        <w:rPr>
          <w:rStyle w:val="HTMLCite"/>
          <w:rFonts w:ascii="Times New Roman" w:hAnsi="Times New Roman" w:cs="Times New Roman"/>
          <w:color w:val="202122"/>
        </w:rPr>
        <w:t>. The Journal of Physiology. </w:t>
      </w:r>
      <w:r w:rsidRPr="00FA7CE4">
        <w:rPr>
          <w:rStyle w:val="HTMLCite"/>
          <w:rFonts w:ascii="Times New Roman" w:hAnsi="Times New Roman" w:cs="Times New Roman"/>
          <w:b/>
          <w:bCs/>
          <w:color w:val="202122"/>
        </w:rPr>
        <w:t>117</w:t>
      </w:r>
      <w:r w:rsidRPr="00FA7CE4">
        <w:rPr>
          <w:rStyle w:val="HTMLCite"/>
          <w:rFonts w:ascii="Times New Roman" w:hAnsi="Times New Roman" w:cs="Times New Roman"/>
          <w:color w:val="202122"/>
        </w:rPr>
        <w:t> (4): 500–44. </w:t>
      </w:r>
      <w:hyperlink r:id="rId14" w:tooltip="Doi (identifier)" w:history="1">
        <w:r w:rsidRPr="00FA7CE4">
          <w:rPr>
            <w:rStyle w:val="Hyperlink"/>
            <w:rFonts w:ascii="Times New Roman" w:hAnsi="Times New Roman" w:cs="Times New Roman"/>
            <w:i/>
            <w:iCs/>
            <w:color w:val="0645AD"/>
          </w:rPr>
          <w:t>doi</w:t>
        </w:r>
      </w:hyperlink>
      <w:r w:rsidRPr="00FA7CE4">
        <w:rPr>
          <w:rStyle w:val="HTMLCite"/>
          <w:rFonts w:ascii="Times New Roman" w:hAnsi="Times New Roman" w:cs="Times New Roman"/>
          <w:color w:val="202122"/>
        </w:rPr>
        <w:t>:</w:t>
      </w:r>
      <w:hyperlink r:id="rId15" w:history="1">
        <w:r w:rsidRPr="00FA7CE4">
          <w:rPr>
            <w:rStyle w:val="Hyperlink"/>
            <w:rFonts w:ascii="Times New Roman" w:hAnsi="Times New Roman" w:cs="Times New Roman"/>
            <w:i/>
            <w:iCs/>
            <w:color w:val="3366BB"/>
          </w:rPr>
          <w:t>10.1113/jphysiol.1952.sp004764</w:t>
        </w:r>
      </w:hyperlink>
      <w:r w:rsidRPr="00FA7CE4">
        <w:rPr>
          <w:rStyle w:val="HTMLCite"/>
          <w:rFonts w:ascii="Times New Roman" w:hAnsi="Times New Roman" w:cs="Times New Roman"/>
          <w:color w:val="202122"/>
        </w:rPr>
        <w:t>. </w:t>
      </w:r>
      <w:r w:rsidRPr="00FA7CE4">
        <w:rPr>
          <w:rFonts w:ascii="Times New Roman" w:hAnsi="Times New Roman" w:cs="Times New Roman"/>
          <w:i/>
          <w:iCs/>
        </w:rPr>
        <w:t>PMC</w:t>
      </w:r>
      <w:r w:rsidRPr="00FA7CE4">
        <w:rPr>
          <w:rStyle w:val="HTMLCite"/>
          <w:rFonts w:ascii="Times New Roman" w:hAnsi="Times New Roman" w:cs="Times New Roman"/>
          <w:color w:val="202122"/>
        </w:rPr>
        <w:t> </w:t>
      </w:r>
      <w:r w:rsidRPr="00FA7CE4">
        <w:rPr>
          <w:rFonts w:ascii="Times New Roman" w:hAnsi="Times New Roman" w:cs="Times New Roman"/>
          <w:i/>
          <w:iCs/>
        </w:rPr>
        <w:t>1392413</w:t>
      </w:r>
      <w:r w:rsidRPr="00FA7CE4">
        <w:rPr>
          <w:rStyle w:val="HTMLCite"/>
          <w:rFonts w:ascii="Times New Roman" w:hAnsi="Times New Roman" w:cs="Times New Roman"/>
          <w:color w:val="202122"/>
        </w:rPr>
        <w:t>. </w:t>
      </w:r>
      <w:r w:rsidRPr="00FA7CE4">
        <w:rPr>
          <w:rFonts w:ascii="Times New Roman" w:hAnsi="Times New Roman" w:cs="Times New Roman"/>
          <w:i/>
          <w:iCs/>
        </w:rPr>
        <w:t>PMID</w:t>
      </w:r>
      <w:r w:rsidRPr="00FA7CE4">
        <w:rPr>
          <w:rStyle w:val="HTMLCite"/>
          <w:rFonts w:ascii="Times New Roman" w:hAnsi="Times New Roman" w:cs="Times New Roman"/>
          <w:color w:val="202122"/>
        </w:rPr>
        <w:t> </w:t>
      </w:r>
      <w:r w:rsidRPr="00FA7CE4">
        <w:rPr>
          <w:rFonts w:ascii="Times New Roman" w:hAnsi="Times New Roman" w:cs="Times New Roman"/>
          <w:i/>
          <w:iCs/>
        </w:rPr>
        <w:t>12991237</w:t>
      </w:r>
      <w:r w:rsidRPr="00FA7CE4">
        <w:rPr>
          <w:rStyle w:val="HTMLCite"/>
          <w:rFonts w:ascii="Times New Roman" w:hAnsi="Times New Roman" w:cs="Times New Roman"/>
          <w:color w:val="202122"/>
        </w:rPr>
        <w:t>.</w:t>
      </w:r>
    </w:p>
    <w:p w14:paraId="37573388" w14:textId="56624341" w:rsidR="00FB5384" w:rsidRPr="00FA7CE4" w:rsidRDefault="001A331E" w:rsidP="00FB5384">
      <w:pPr>
        <w:pStyle w:val="ListParagraph"/>
        <w:numPr>
          <w:ilvl w:val="0"/>
          <w:numId w:val="9"/>
        </w:numPr>
        <w:rPr>
          <w:rFonts w:ascii="Times New Roman" w:hAnsi="Times New Roman" w:cs="Times New Roman"/>
          <w:i/>
          <w:iCs/>
        </w:rPr>
      </w:pPr>
      <w:r w:rsidRPr="00FA7CE4">
        <w:rPr>
          <w:rFonts w:ascii="Times New Roman" w:hAnsi="Times New Roman" w:cs="Times New Roman"/>
          <w:i/>
          <w:iCs/>
          <w:color w:val="202122"/>
          <w:shd w:val="clear" w:color="auto" w:fill="FFFFFF"/>
        </w:rPr>
        <w:t>L'Hospital. </w:t>
      </w:r>
      <w:hyperlink r:id="rId16" w:history="1">
        <w:r w:rsidRPr="00FA7CE4">
          <w:rPr>
            <w:rStyle w:val="Hyperlink"/>
            <w:rFonts w:ascii="Times New Roman" w:hAnsi="Times New Roman" w:cs="Times New Roman"/>
            <w:i/>
            <w:iCs/>
            <w:color w:val="3366BB"/>
            <w:shd w:val="clear" w:color="auto" w:fill="FFFFFF"/>
          </w:rPr>
          <w:t>"Analyse des infiniment petits"</w:t>
        </w:r>
      </w:hyperlink>
      <w:r w:rsidRPr="00FA7CE4">
        <w:rPr>
          <w:rFonts w:ascii="Times New Roman" w:hAnsi="Times New Roman" w:cs="Times New Roman"/>
          <w:i/>
          <w:iCs/>
          <w:color w:val="202122"/>
          <w:shd w:val="clear" w:color="auto" w:fill="FFFFFF"/>
        </w:rPr>
        <w:t>: 145–146.</w:t>
      </w:r>
    </w:p>
    <w:p w14:paraId="12BAE7DD" w14:textId="187F1752" w:rsidR="008E1D01" w:rsidRPr="00FA7CE4" w:rsidRDefault="008E1D01" w:rsidP="00FB5384">
      <w:pPr>
        <w:pStyle w:val="ListParagraph"/>
        <w:numPr>
          <w:ilvl w:val="0"/>
          <w:numId w:val="9"/>
        </w:numPr>
        <w:rPr>
          <w:rFonts w:ascii="Times New Roman" w:hAnsi="Times New Roman" w:cs="Times New Roman"/>
          <w:i/>
          <w:iCs/>
        </w:rPr>
      </w:pPr>
      <w:r w:rsidRPr="00FA7CE4">
        <w:rPr>
          <w:rFonts w:ascii="Times New Roman" w:hAnsi="Times New Roman" w:cs="Times New Roman"/>
          <w:i/>
          <w:iCs/>
        </w:rPr>
        <w:t>Raman and B. P. Bean. Inactivation and recovery of sodium currents in cerebellar Purkinje neurons: evidence for two mechanisms. Biophysical Journal, 80:729–737, 2001.</w:t>
      </w:r>
    </w:p>
    <w:p w14:paraId="589CA657" w14:textId="4C2D1096" w:rsidR="008655C6" w:rsidRPr="008E1D01" w:rsidRDefault="00B71FF7">
      <w:pPr>
        <w:pStyle w:val="ListParagraph"/>
        <w:numPr>
          <w:ilvl w:val="0"/>
          <w:numId w:val="9"/>
        </w:numPr>
        <w:rPr>
          <w:rFonts w:ascii="Times New Roman" w:hAnsi="Times New Roman" w:cs="Times New Roman"/>
          <w:i/>
          <w:iCs/>
        </w:rPr>
      </w:pPr>
      <w:r>
        <w:rPr>
          <w:i/>
          <w:iCs/>
        </w:rPr>
        <w:t xml:space="preserve">Nelson05 </w:t>
      </w:r>
      <w:proofErr w:type="spellStart"/>
      <w:r>
        <w:rPr>
          <w:i/>
          <w:iCs/>
        </w:rPr>
        <w:t>ElectrophysModels</w:t>
      </w:r>
      <w:proofErr w:type="spellEnd"/>
      <w:r>
        <w:rPr>
          <w:i/>
          <w:iCs/>
        </w:rPr>
        <w:t xml:space="preserve"> | Action Potential | Membrane ...</w:t>
      </w:r>
      <w:r>
        <w:t>, https://www.scribd.com/document/259508572/Nelson05-ElectrophysModels.</w:t>
      </w:r>
    </w:p>
    <w:sectPr w:rsidR="008655C6" w:rsidRPr="008E1D01" w:rsidSect="00E2115B">
      <w:headerReference w:type="default" r:id="rId17"/>
      <w:footerReference w:type="default" r:id="rId18"/>
      <w:pgSz w:w="12240" w:h="15840" w:code="1"/>
      <w:pgMar w:top="1440" w:right="1800" w:bottom="1440" w:left="180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FDF2D" w14:textId="77777777" w:rsidR="00516657" w:rsidRDefault="00516657" w:rsidP="007F061B">
      <w:pPr>
        <w:spacing w:after="0" w:line="240" w:lineRule="auto"/>
      </w:pPr>
      <w:r>
        <w:separator/>
      </w:r>
    </w:p>
  </w:endnote>
  <w:endnote w:type="continuationSeparator" w:id="0">
    <w:p w14:paraId="56745778" w14:textId="77777777" w:rsidR="00516657" w:rsidRDefault="00516657" w:rsidP="007F0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57CB" w14:textId="77777777" w:rsidR="00E2115B" w:rsidRDefault="00E2115B">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42E8019" w14:textId="4CEDD1CB" w:rsidR="007F061B" w:rsidRDefault="00516657">
    <w:pPr>
      <w:pStyle w:val="Footer"/>
    </w:pPr>
    <w:r>
      <w:fldChar w:fldCharType="begin"/>
    </w:r>
    <w:r>
      <w:instrText xml:space="preserve"> AUTHOR  \* FirstCap  \* MERGEFORMAT </w:instrText>
    </w:r>
    <w:r>
      <w:fldChar w:fldCharType="separate"/>
    </w:r>
    <w:r w:rsidR="00E2115B">
      <w:rPr>
        <w:noProof/>
      </w:rPr>
      <w:t>Stefanos Charakidis</w:t>
    </w:r>
    <w:r>
      <w:rPr>
        <w:noProof/>
      </w:rPr>
      <w:fldChar w:fldCharType="end"/>
    </w:r>
  </w:p>
  <w:p w14:paraId="3252995C" w14:textId="77777777" w:rsidR="00E2115B" w:rsidRDefault="00E211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EE52E" w14:textId="77777777" w:rsidR="00516657" w:rsidRDefault="00516657" w:rsidP="007F061B">
      <w:pPr>
        <w:spacing w:after="0" w:line="240" w:lineRule="auto"/>
      </w:pPr>
      <w:r>
        <w:separator/>
      </w:r>
    </w:p>
  </w:footnote>
  <w:footnote w:type="continuationSeparator" w:id="0">
    <w:p w14:paraId="2C0E68AB" w14:textId="77777777" w:rsidR="00516657" w:rsidRDefault="00516657" w:rsidP="007F0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944BB" w14:textId="1600485D" w:rsidR="007F061B" w:rsidRPr="007F061B" w:rsidRDefault="00516657">
    <w:pPr>
      <w:pStyle w:val="Header"/>
      <w:pBdr>
        <w:bottom w:val="single" w:sz="4" w:space="8" w:color="4472C4" w:themeColor="accent1"/>
      </w:pBdr>
      <w:spacing w:after="360"/>
      <w:contextualSpacing/>
      <w:jc w:val="right"/>
      <w:rPr>
        <w:rFonts w:ascii="Times New Roman" w:hAnsi="Times New Roman" w:cs="Times New Roman"/>
        <w:b/>
        <w:bCs/>
        <w:sz w:val="28"/>
        <w:szCs w:val="28"/>
      </w:rPr>
    </w:pPr>
    <w:sdt>
      <w:sdtPr>
        <w:rPr>
          <w:rFonts w:ascii="Times New Roman" w:hAnsi="Times New Roman" w:cs="Times New Roman"/>
          <w:b/>
          <w:bCs/>
          <w:sz w:val="28"/>
          <w:szCs w:val="28"/>
        </w:rPr>
        <w:alias w:val="Title"/>
        <w:tag w:val=""/>
        <w:id w:val="942040131"/>
        <w:placeholder>
          <w:docPart w:val="8070F3D9A8E74B20AF904F5D00C002C5"/>
        </w:placeholder>
        <w:dataBinding w:prefixMappings="xmlns:ns0='http://purl.org/dc/elements/1.1/' xmlns:ns1='http://schemas.openxmlformats.org/package/2006/metadata/core-properties' " w:xpath="/ns1:coreProperties[1]/ns0:title[1]" w:storeItemID="{6C3C8BC8-F283-45AE-878A-BAB7291924A1}"/>
        <w:text/>
      </w:sdtPr>
      <w:sdtEndPr/>
      <w:sdtContent>
        <w:r w:rsidR="007F061B" w:rsidRPr="007F061B">
          <w:rPr>
            <w:rFonts w:ascii="Times New Roman" w:hAnsi="Times New Roman" w:cs="Times New Roman"/>
            <w:b/>
            <w:bCs/>
            <w:sz w:val="28"/>
            <w:szCs w:val="28"/>
          </w:rPr>
          <w:t>A Purkinje cell model that simulates complex spikes</w:t>
        </w:r>
      </w:sdtContent>
    </w:sdt>
  </w:p>
  <w:p w14:paraId="3159376B" w14:textId="771F6F2F" w:rsidR="007F061B" w:rsidRPr="007F061B" w:rsidRDefault="007F061B" w:rsidP="007F061B">
    <w:pPr>
      <w:pStyle w:val="Header"/>
      <w:jc w:val="right"/>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19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D250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9A0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AE1FAF"/>
    <w:multiLevelType w:val="multilevel"/>
    <w:tmpl w:val="4F4C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4595F"/>
    <w:multiLevelType w:val="multilevel"/>
    <w:tmpl w:val="BA98C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84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E237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965497"/>
    <w:multiLevelType w:val="multilevel"/>
    <w:tmpl w:val="CE0E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D356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9E39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8"/>
  </w:num>
  <w:num w:numId="3">
    <w:abstractNumId w:val="1"/>
  </w:num>
  <w:num w:numId="4">
    <w:abstractNumId w:val="2"/>
  </w:num>
  <w:num w:numId="5">
    <w:abstractNumId w:val="4"/>
  </w:num>
  <w:num w:numId="6">
    <w:abstractNumId w:val="9"/>
  </w:num>
  <w:num w:numId="7">
    <w:abstractNumId w:val="6"/>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71"/>
    <w:rsid w:val="000052DF"/>
    <w:rsid w:val="00010171"/>
    <w:rsid w:val="000174B2"/>
    <w:rsid w:val="000248B0"/>
    <w:rsid w:val="00062DF7"/>
    <w:rsid w:val="00064ACF"/>
    <w:rsid w:val="000C681D"/>
    <w:rsid w:val="000D2A0F"/>
    <w:rsid w:val="000D5EDE"/>
    <w:rsid w:val="00130E3B"/>
    <w:rsid w:val="00142F2D"/>
    <w:rsid w:val="00151DB5"/>
    <w:rsid w:val="001677C8"/>
    <w:rsid w:val="00195F13"/>
    <w:rsid w:val="001A331E"/>
    <w:rsid w:val="002065D3"/>
    <w:rsid w:val="00270926"/>
    <w:rsid w:val="002D5267"/>
    <w:rsid w:val="002F758D"/>
    <w:rsid w:val="00302270"/>
    <w:rsid w:val="003067C0"/>
    <w:rsid w:val="003379B0"/>
    <w:rsid w:val="003A7BF2"/>
    <w:rsid w:val="003B071E"/>
    <w:rsid w:val="003C442C"/>
    <w:rsid w:val="003C49B2"/>
    <w:rsid w:val="003E08F6"/>
    <w:rsid w:val="003F0092"/>
    <w:rsid w:val="004064BC"/>
    <w:rsid w:val="0046126B"/>
    <w:rsid w:val="00462AE6"/>
    <w:rsid w:val="004C57F5"/>
    <w:rsid w:val="004F4655"/>
    <w:rsid w:val="00501BDE"/>
    <w:rsid w:val="00512F10"/>
    <w:rsid w:val="00516657"/>
    <w:rsid w:val="00574663"/>
    <w:rsid w:val="005A2291"/>
    <w:rsid w:val="005C06E6"/>
    <w:rsid w:val="005C0C38"/>
    <w:rsid w:val="005C5208"/>
    <w:rsid w:val="005D1467"/>
    <w:rsid w:val="005E490D"/>
    <w:rsid w:val="00604341"/>
    <w:rsid w:val="006377B7"/>
    <w:rsid w:val="00696CCD"/>
    <w:rsid w:val="006B53AB"/>
    <w:rsid w:val="00785214"/>
    <w:rsid w:val="00786EE1"/>
    <w:rsid w:val="00797E74"/>
    <w:rsid w:val="007F061B"/>
    <w:rsid w:val="007F41C9"/>
    <w:rsid w:val="00800590"/>
    <w:rsid w:val="008244C4"/>
    <w:rsid w:val="00834005"/>
    <w:rsid w:val="00837B33"/>
    <w:rsid w:val="0085153D"/>
    <w:rsid w:val="008655C6"/>
    <w:rsid w:val="008A39B8"/>
    <w:rsid w:val="008E1D01"/>
    <w:rsid w:val="009459ED"/>
    <w:rsid w:val="00954947"/>
    <w:rsid w:val="00980757"/>
    <w:rsid w:val="00985626"/>
    <w:rsid w:val="009C0122"/>
    <w:rsid w:val="009E26E9"/>
    <w:rsid w:val="009F7C49"/>
    <w:rsid w:val="00A27723"/>
    <w:rsid w:val="00A35C54"/>
    <w:rsid w:val="00A934EB"/>
    <w:rsid w:val="00AA19A0"/>
    <w:rsid w:val="00AE791E"/>
    <w:rsid w:val="00AF3D86"/>
    <w:rsid w:val="00B12450"/>
    <w:rsid w:val="00B45270"/>
    <w:rsid w:val="00B602D6"/>
    <w:rsid w:val="00B606E7"/>
    <w:rsid w:val="00B71FF7"/>
    <w:rsid w:val="00B735F9"/>
    <w:rsid w:val="00BD0664"/>
    <w:rsid w:val="00BF6265"/>
    <w:rsid w:val="00C270C0"/>
    <w:rsid w:val="00C339B1"/>
    <w:rsid w:val="00C367E6"/>
    <w:rsid w:val="00C5799C"/>
    <w:rsid w:val="00C66C57"/>
    <w:rsid w:val="00C96853"/>
    <w:rsid w:val="00D502F2"/>
    <w:rsid w:val="00D95F84"/>
    <w:rsid w:val="00DC1283"/>
    <w:rsid w:val="00DE1D8C"/>
    <w:rsid w:val="00E2115B"/>
    <w:rsid w:val="00E325A7"/>
    <w:rsid w:val="00EB11DD"/>
    <w:rsid w:val="00EF70F8"/>
    <w:rsid w:val="00F11B87"/>
    <w:rsid w:val="00F66271"/>
    <w:rsid w:val="00F9401E"/>
    <w:rsid w:val="00FA7CE4"/>
    <w:rsid w:val="00FB5384"/>
    <w:rsid w:val="00FC38CE"/>
    <w:rsid w:val="00FC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64425"/>
  <w15:chartTrackingRefBased/>
  <w15:docId w15:val="{7D5E314E-DA65-4479-872A-3E626736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D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DF7"/>
    <w:rPr>
      <w:color w:val="0000FF"/>
      <w:u w:val="single"/>
    </w:rPr>
  </w:style>
  <w:style w:type="character" w:styleId="FollowedHyperlink">
    <w:name w:val="FollowedHyperlink"/>
    <w:basedOn w:val="DefaultParagraphFont"/>
    <w:uiPriority w:val="99"/>
    <w:semiHidden/>
    <w:unhideWhenUsed/>
    <w:rsid w:val="00062DF7"/>
    <w:rPr>
      <w:color w:val="954F72" w:themeColor="followedHyperlink"/>
      <w:u w:val="single"/>
    </w:rPr>
  </w:style>
  <w:style w:type="character" w:styleId="HTMLCite">
    <w:name w:val="HTML Cite"/>
    <w:basedOn w:val="DefaultParagraphFont"/>
    <w:uiPriority w:val="99"/>
    <w:semiHidden/>
    <w:unhideWhenUsed/>
    <w:rsid w:val="001677C8"/>
    <w:rPr>
      <w:i/>
      <w:iCs/>
    </w:rPr>
  </w:style>
  <w:style w:type="character" w:customStyle="1" w:styleId="cs1-lock-free">
    <w:name w:val="cs1-lock-free"/>
    <w:basedOn w:val="DefaultParagraphFont"/>
    <w:rsid w:val="001677C8"/>
  </w:style>
  <w:style w:type="paragraph" w:styleId="Caption">
    <w:name w:val="caption"/>
    <w:basedOn w:val="Normal"/>
    <w:next w:val="Normal"/>
    <w:uiPriority w:val="35"/>
    <w:unhideWhenUsed/>
    <w:qFormat/>
    <w:rsid w:val="00A27723"/>
    <w:pPr>
      <w:spacing w:after="200" w:line="240" w:lineRule="auto"/>
    </w:pPr>
    <w:rPr>
      <w:i/>
      <w:iCs/>
      <w:color w:val="44546A" w:themeColor="text2"/>
      <w:sz w:val="18"/>
      <w:szCs w:val="18"/>
    </w:rPr>
  </w:style>
  <w:style w:type="table" w:styleId="TableGrid">
    <w:name w:val="Table Grid"/>
    <w:basedOn w:val="TableNormal"/>
    <w:uiPriority w:val="39"/>
    <w:rsid w:val="00A27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06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061B"/>
  </w:style>
  <w:style w:type="paragraph" w:styleId="Footer">
    <w:name w:val="footer"/>
    <w:basedOn w:val="Normal"/>
    <w:link w:val="FooterChar"/>
    <w:uiPriority w:val="99"/>
    <w:unhideWhenUsed/>
    <w:qFormat/>
    <w:rsid w:val="007F06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061B"/>
  </w:style>
  <w:style w:type="character" w:styleId="PlaceholderText">
    <w:name w:val="Placeholder Text"/>
    <w:basedOn w:val="DefaultParagraphFont"/>
    <w:uiPriority w:val="99"/>
    <w:semiHidden/>
    <w:rsid w:val="00B12450"/>
    <w:rPr>
      <w:color w:val="808080"/>
    </w:rPr>
  </w:style>
  <w:style w:type="paragraph" w:styleId="ListParagraph">
    <w:name w:val="List Paragraph"/>
    <w:basedOn w:val="Normal"/>
    <w:uiPriority w:val="34"/>
    <w:qFormat/>
    <w:rsid w:val="00980757"/>
    <w:pPr>
      <w:ind w:left="720"/>
      <w:contextualSpacing/>
    </w:pPr>
  </w:style>
  <w:style w:type="character" w:customStyle="1" w:styleId="mwe-math-mathml-inline">
    <w:name w:val="mwe-math-mathml-inline"/>
    <w:basedOn w:val="DefaultParagraphFont"/>
    <w:rsid w:val="0046126B"/>
  </w:style>
  <w:style w:type="character" w:customStyle="1" w:styleId="bkciteavail">
    <w:name w:val="bk_cite_avail"/>
    <w:basedOn w:val="DefaultParagraphFont"/>
    <w:rsid w:val="008655C6"/>
  </w:style>
  <w:style w:type="character" w:styleId="UnresolvedMention">
    <w:name w:val="Unresolved Mention"/>
    <w:basedOn w:val="DefaultParagraphFont"/>
    <w:uiPriority w:val="99"/>
    <w:semiHidden/>
    <w:unhideWhenUsed/>
    <w:rsid w:val="00FA7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90343">
      <w:bodyDiv w:val="1"/>
      <w:marLeft w:val="0"/>
      <w:marRight w:val="0"/>
      <w:marTop w:val="0"/>
      <w:marBottom w:val="0"/>
      <w:divBdr>
        <w:top w:val="none" w:sz="0" w:space="0" w:color="auto"/>
        <w:left w:val="none" w:sz="0" w:space="0" w:color="auto"/>
        <w:bottom w:val="none" w:sz="0" w:space="0" w:color="auto"/>
        <w:right w:val="none" w:sz="0" w:space="0" w:color="auto"/>
      </w:divBdr>
    </w:div>
    <w:div w:id="448815252">
      <w:bodyDiv w:val="1"/>
      <w:marLeft w:val="0"/>
      <w:marRight w:val="0"/>
      <w:marTop w:val="0"/>
      <w:marBottom w:val="0"/>
      <w:divBdr>
        <w:top w:val="none" w:sz="0" w:space="0" w:color="auto"/>
        <w:left w:val="none" w:sz="0" w:space="0" w:color="auto"/>
        <w:bottom w:val="none" w:sz="0" w:space="0" w:color="auto"/>
        <w:right w:val="none" w:sz="0" w:space="0" w:color="auto"/>
      </w:divBdr>
      <w:divsChild>
        <w:div w:id="110053105">
          <w:marLeft w:val="0"/>
          <w:marRight w:val="0"/>
          <w:marTop w:val="0"/>
          <w:marBottom w:val="0"/>
          <w:divBdr>
            <w:top w:val="none" w:sz="0" w:space="0" w:color="auto"/>
            <w:left w:val="none" w:sz="0" w:space="0" w:color="auto"/>
            <w:bottom w:val="none" w:sz="0" w:space="0" w:color="auto"/>
            <w:right w:val="none" w:sz="0" w:space="0" w:color="auto"/>
          </w:divBdr>
          <w:divsChild>
            <w:div w:id="1382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90479">
      <w:bodyDiv w:val="1"/>
      <w:marLeft w:val="0"/>
      <w:marRight w:val="0"/>
      <w:marTop w:val="0"/>
      <w:marBottom w:val="0"/>
      <w:divBdr>
        <w:top w:val="none" w:sz="0" w:space="0" w:color="auto"/>
        <w:left w:val="none" w:sz="0" w:space="0" w:color="auto"/>
        <w:bottom w:val="none" w:sz="0" w:space="0" w:color="auto"/>
        <w:right w:val="none" w:sz="0" w:space="0" w:color="auto"/>
      </w:divBdr>
    </w:div>
    <w:div w:id="659188099">
      <w:bodyDiv w:val="1"/>
      <w:marLeft w:val="0"/>
      <w:marRight w:val="0"/>
      <w:marTop w:val="0"/>
      <w:marBottom w:val="0"/>
      <w:divBdr>
        <w:top w:val="none" w:sz="0" w:space="0" w:color="auto"/>
        <w:left w:val="none" w:sz="0" w:space="0" w:color="auto"/>
        <w:bottom w:val="none" w:sz="0" w:space="0" w:color="auto"/>
        <w:right w:val="none" w:sz="0" w:space="0" w:color="auto"/>
      </w:divBdr>
    </w:div>
    <w:div w:id="735203553">
      <w:bodyDiv w:val="1"/>
      <w:marLeft w:val="0"/>
      <w:marRight w:val="0"/>
      <w:marTop w:val="0"/>
      <w:marBottom w:val="0"/>
      <w:divBdr>
        <w:top w:val="none" w:sz="0" w:space="0" w:color="auto"/>
        <w:left w:val="none" w:sz="0" w:space="0" w:color="auto"/>
        <w:bottom w:val="none" w:sz="0" w:space="0" w:color="auto"/>
        <w:right w:val="none" w:sz="0" w:space="0" w:color="auto"/>
      </w:divBdr>
    </w:div>
    <w:div w:id="756904034">
      <w:bodyDiv w:val="1"/>
      <w:marLeft w:val="0"/>
      <w:marRight w:val="0"/>
      <w:marTop w:val="0"/>
      <w:marBottom w:val="0"/>
      <w:divBdr>
        <w:top w:val="none" w:sz="0" w:space="0" w:color="auto"/>
        <w:left w:val="none" w:sz="0" w:space="0" w:color="auto"/>
        <w:bottom w:val="none" w:sz="0" w:space="0" w:color="auto"/>
        <w:right w:val="none" w:sz="0" w:space="0" w:color="auto"/>
      </w:divBdr>
    </w:div>
    <w:div w:id="864244806">
      <w:bodyDiv w:val="1"/>
      <w:marLeft w:val="0"/>
      <w:marRight w:val="0"/>
      <w:marTop w:val="0"/>
      <w:marBottom w:val="0"/>
      <w:divBdr>
        <w:top w:val="none" w:sz="0" w:space="0" w:color="auto"/>
        <w:left w:val="none" w:sz="0" w:space="0" w:color="auto"/>
        <w:bottom w:val="none" w:sz="0" w:space="0" w:color="auto"/>
        <w:right w:val="none" w:sz="0" w:space="0" w:color="auto"/>
      </w:divBdr>
    </w:div>
    <w:div w:id="965159908">
      <w:bodyDiv w:val="1"/>
      <w:marLeft w:val="0"/>
      <w:marRight w:val="0"/>
      <w:marTop w:val="0"/>
      <w:marBottom w:val="0"/>
      <w:divBdr>
        <w:top w:val="none" w:sz="0" w:space="0" w:color="auto"/>
        <w:left w:val="none" w:sz="0" w:space="0" w:color="auto"/>
        <w:bottom w:val="none" w:sz="0" w:space="0" w:color="auto"/>
        <w:right w:val="none" w:sz="0" w:space="0" w:color="auto"/>
      </w:divBdr>
      <w:divsChild>
        <w:div w:id="1435786525">
          <w:marLeft w:val="0"/>
          <w:marRight w:val="0"/>
          <w:marTop w:val="0"/>
          <w:marBottom w:val="0"/>
          <w:divBdr>
            <w:top w:val="none" w:sz="0" w:space="0" w:color="auto"/>
            <w:left w:val="none" w:sz="0" w:space="0" w:color="auto"/>
            <w:bottom w:val="none" w:sz="0" w:space="0" w:color="auto"/>
            <w:right w:val="none" w:sz="0" w:space="0" w:color="auto"/>
          </w:divBdr>
          <w:divsChild>
            <w:div w:id="17313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3875">
      <w:bodyDiv w:val="1"/>
      <w:marLeft w:val="0"/>
      <w:marRight w:val="0"/>
      <w:marTop w:val="0"/>
      <w:marBottom w:val="0"/>
      <w:divBdr>
        <w:top w:val="none" w:sz="0" w:space="0" w:color="auto"/>
        <w:left w:val="none" w:sz="0" w:space="0" w:color="auto"/>
        <w:bottom w:val="none" w:sz="0" w:space="0" w:color="auto"/>
        <w:right w:val="none" w:sz="0" w:space="0" w:color="auto"/>
      </w:divBdr>
      <w:divsChild>
        <w:div w:id="1388260210">
          <w:marLeft w:val="0"/>
          <w:marRight w:val="0"/>
          <w:marTop w:val="0"/>
          <w:marBottom w:val="0"/>
          <w:divBdr>
            <w:top w:val="none" w:sz="0" w:space="0" w:color="auto"/>
            <w:left w:val="none" w:sz="0" w:space="0" w:color="auto"/>
            <w:bottom w:val="none" w:sz="0" w:space="0" w:color="auto"/>
            <w:right w:val="none" w:sz="0" w:space="0" w:color="auto"/>
          </w:divBdr>
          <w:divsChild>
            <w:div w:id="587811973">
              <w:marLeft w:val="0"/>
              <w:marRight w:val="0"/>
              <w:marTop w:val="0"/>
              <w:marBottom w:val="0"/>
              <w:divBdr>
                <w:top w:val="none" w:sz="0" w:space="0" w:color="auto"/>
                <w:left w:val="none" w:sz="0" w:space="0" w:color="auto"/>
                <w:bottom w:val="none" w:sz="0" w:space="0" w:color="auto"/>
                <w:right w:val="none" w:sz="0" w:space="0" w:color="auto"/>
              </w:divBdr>
            </w:div>
            <w:div w:id="5790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4828">
      <w:bodyDiv w:val="1"/>
      <w:marLeft w:val="0"/>
      <w:marRight w:val="0"/>
      <w:marTop w:val="0"/>
      <w:marBottom w:val="0"/>
      <w:divBdr>
        <w:top w:val="none" w:sz="0" w:space="0" w:color="auto"/>
        <w:left w:val="none" w:sz="0" w:space="0" w:color="auto"/>
        <w:bottom w:val="none" w:sz="0" w:space="0" w:color="auto"/>
        <w:right w:val="none" w:sz="0" w:space="0" w:color="auto"/>
      </w:divBdr>
      <w:divsChild>
        <w:div w:id="1477187881">
          <w:marLeft w:val="0"/>
          <w:marRight w:val="0"/>
          <w:marTop w:val="0"/>
          <w:marBottom w:val="0"/>
          <w:divBdr>
            <w:top w:val="none" w:sz="0" w:space="0" w:color="auto"/>
            <w:left w:val="none" w:sz="0" w:space="0" w:color="auto"/>
            <w:bottom w:val="none" w:sz="0" w:space="0" w:color="auto"/>
            <w:right w:val="none" w:sz="0" w:space="0" w:color="auto"/>
          </w:divBdr>
          <w:divsChild>
            <w:div w:id="4844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67723">
      <w:bodyDiv w:val="1"/>
      <w:marLeft w:val="0"/>
      <w:marRight w:val="0"/>
      <w:marTop w:val="0"/>
      <w:marBottom w:val="0"/>
      <w:divBdr>
        <w:top w:val="none" w:sz="0" w:space="0" w:color="auto"/>
        <w:left w:val="none" w:sz="0" w:space="0" w:color="auto"/>
        <w:bottom w:val="none" w:sz="0" w:space="0" w:color="auto"/>
        <w:right w:val="none" w:sz="0" w:space="0" w:color="auto"/>
      </w:divBdr>
    </w:div>
    <w:div w:id="1959094785">
      <w:bodyDiv w:val="1"/>
      <w:marLeft w:val="0"/>
      <w:marRight w:val="0"/>
      <w:marTop w:val="0"/>
      <w:marBottom w:val="0"/>
      <w:divBdr>
        <w:top w:val="none" w:sz="0" w:space="0" w:color="auto"/>
        <w:left w:val="none" w:sz="0" w:space="0" w:color="auto"/>
        <w:bottom w:val="none" w:sz="0" w:space="0" w:color="auto"/>
        <w:right w:val="none" w:sz="0" w:space="0" w:color="auto"/>
      </w:divBdr>
    </w:div>
    <w:div w:id="1992782276">
      <w:bodyDiv w:val="1"/>
      <w:marLeft w:val="0"/>
      <w:marRight w:val="0"/>
      <w:marTop w:val="0"/>
      <w:marBottom w:val="0"/>
      <w:divBdr>
        <w:top w:val="none" w:sz="0" w:space="0" w:color="auto"/>
        <w:left w:val="none" w:sz="0" w:space="0" w:color="auto"/>
        <w:bottom w:val="none" w:sz="0" w:space="0" w:color="auto"/>
        <w:right w:val="none" w:sz="0" w:space="0" w:color="auto"/>
      </w:divBdr>
    </w:div>
    <w:div w:id="2003578580">
      <w:bodyDiv w:val="1"/>
      <w:marLeft w:val="0"/>
      <w:marRight w:val="0"/>
      <w:marTop w:val="0"/>
      <w:marBottom w:val="0"/>
      <w:divBdr>
        <w:top w:val="none" w:sz="0" w:space="0" w:color="auto"/>
        <w:left w:val="none" w:sz="0" w:space="0" w:color="auto"/>
        <w:bottom w:val="none" w:sz="0" w:space="0" w:color="auto"/>
        <w:right w:val="none" w:sz="0" w:space="0" w:color="auto"/>
      </w:divBdr>
      <w:divsChild>
        <w:div w:id="831264539">
          <w:marLeft w:val="0"/>
          <w:marRight w:val="0"/>
          <w:marTop w:val="0"/>
          <w:marBottom w:val="0"/>
          <w:divBdr>
            <w:top w:val="none" w:sz="0" w:space="0" w:color="auto"/>
            <w:left w:val="none" w:sz="0" w:space="0" w:color="auto"/>
            <w:bottom w:val="none" w:sz="0" w:space="0" w:color="auto"/>
            <w:right w:val="none" w:sz="0" w:space="0" w:color="auto"/>
          </w:divBdr>
          <w:divsChild>
            <w:div w:id="1297297742">
              <w:marLeft w:val="0"/>
              <w:marRight w:val="0"/>
              <w:marTop w:val="0"/>
              <w:marBottom w:val="0"/>
              <w:divBdr>
                <w:top w:val="none" w:sz="0" w:space="0" w:color="auto"/>
                <w:left w:val="none" w:sz="0" w:space="0" w:color="auto"/>
                <w:bottom w:val="none" w:sz="0" w:space="0" w:color="auto"/>
                <w:right w:val="none" w:sz="0" w:space="0" w:color="auto"/>
              </w:divBdr>
            </w:div>
            <w:div w:id="1795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pmc/articles/PMC1392413"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cbi.nlm.nih.gov/books/NBK545154/"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gallica.bnf.fr/ark%3A/12148/bpt6k205444w/f000171.tableDesMatiere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113%2Fjphysiol.1952.sp004764"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Doi_(identifi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70F3D9A8E74B20AF904F5D00C002C5"/>
        <w:category>
          <w:name w:val="General"/>
          <w:gallery w:val="placeholder"/>
        </w:category>
        <w:types>
          <w:type w:val="bbPlcHdr"/>
        </w:types>
        <w:behaviors>
          <w:behavior w:val="content"/>
        </w:behaviors>
        <w:guid w:val="{E43C8567-3738-44D8-9DD2-F8D249C33291}"/>
      </w:docPartPr>
      <w:docPartBody>
        <w:p w:rsidR="00A64FCC" w:rsidRDefault="006A5386" w:rsidP="006A5386">
          <w:pPr>
            <w:pStyle w:val="8070F3D9A8E74B20AF904F5D00C002C5"/>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86"/>
    <w:rsid w:val="000D7B40"/>
    <w:rsid w:val="000E07B5"/>
    <w:rsid w:val="00110F64"/>
    <w:rsid w:val="00307EC1"/>
    <w:rsid w:val="004B39D1"/>
    <w:rsid w:val="00552243"/>
    <w:rsid w:val="006A5386"/>
    <w:rsid w:val="008F7814"/>
    <w:rsid w:val="00A64FCC"/>
    <w:rsid w:val="00BB2626"/>
    <w:rsid w:val="00C031EA"/>
    <w:rsid w:val="00C175DD"/>
    <w:rsid w:val="00C46311"/>
    <w:rsid w:val="00E051A9"/>
    <w:rsid w:val="00F155B8"/>
    <w:rsid w:val="00FC7F78"/>
    <w:rsid w:val="00FD5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70F3D9A8E74B20AF904F5D00C002C5">
    <w:name w:val="8070F3D9A8E74B20AF904F5D00C002C5"/>
    <w:rsid w:val="006A5386"/>
  </w:style>
  <w:style w:type="character" w:styleId="PlaceholderText">
    <w:name w:val="Placeholder Text"/>
    <w:basedOn w:val="DefaultParagraphFont"/>
    <w:uiPriority w:val="99"/>
    <w:semiHidden/>
    <w:rsid w:val="008F78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1D30C-F83F-4508-AFEC-B367A8532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8</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 Purkinje cell model that simulates complex spikes</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Purkinje cell model that simulates complex spikes</dc:title>
  <dc:subject/>
  <dc:creator>Stefanos Charakidis</dc:creator>
  <cp:keywords/>
  <dc:description/>
  <cp:lastModifiedBy>Stefanos Charakidis</cp:lastModifiedBy>
  <cp:revision>47</cp:revision>
  <dcterms:created xsi:type="dcterms:W3CDTF">2022-02-01T17:19:00Z</dcterms:created>
  <dcterms:modified xsi:type="dcterms:W3CDTF">2022-03-06T18:28:00Z</dcterms:modified>
</cp:coreProperties>
</file>