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114" w:rsidRDefault="00AA252C" w:rsidP="00AA252C">
      <w:pPr>
        <w:pStyle w:val="Ttulo"/>
        <w:rPr>
          <w:lang w:val="es-AR"/>
        </w:rPr>
      </w:pPr>
      <w:r>
        <w:rPr>
          <w:lang w:val="es-AR"/>
        </w:rPr>
        <w:t>EMBARGOS</w:t>
      </w:r>
    </w:p>
    <w:p w:rsidR="00AA252C" w:rsidRDefault="00AA252C" w:rsidP="00AA252C">
      <w:pPr>
        <w:rPr>
          <w:lang w:val="es-AR"/>
        </w:rPr>
      </w:pPr>
    </w:p>
    <w:p w:rsidR="00AA252C" w:rsidRDefault="00AA252C" w:rsidP="00AA252C">
      <w:pPr>
        <w:rPr>
          <w:lang w:val="es-AR"/>
        </w:rPr>
      </w:pPr>
      <w:r>
        <w:rPr>
          <w:lang w:val="es-AR"/>
        </w:rPr>
        <w:t>15/04/2024 – Charla con Myriam</w:t>
      </w:r>
    </w:p>
    <w:p w:rsidR="00AA252C" w:rsidRDefault="00AA252C" w:rsidP="00AA252C">
      <w:pPr>
        <w:pStyle w:val="Prrafodelista"/>
        <w:numPr>
          <w:ilvl w:val="0"/>
          <w:numId w:val="1"/>
        </w:numPr>
        <w:rPr>
          <w:lang w:val="es-AR"/>
        </w:rPr>
      </w:pPr>
      <w:r w:rsidRPr="00AA252C">
        <w:rPr>
          <w:u w:val="single"/>
          <w:lang w:val="es-AR"/>
        </w:rPr>
        <w:t>Adscripciones</w:t>
      </w:r>
      <w:r>
        <w:rPr>
          <w:lang w:val="es-AR"/>
        </w:rPr>
        <w:t xml:space="preserve">: se tomará para el cálculo del embargo, tanto la liquidación </w:t>
      </w:r>
      <w:r w:rsidRPr="00AA252C">
        <w:rPr>
          <w:sz w:val="20"/>
          <w:lang w:val="es-AR"/>
        </w:rPr>
        <w:t xml:space="preserve">en </w:t>
      </w:r>
      <w:r>
        <w:rPr>
          <w:lang w:val="es-AR"/>
        </w:rPr>
        <w:t xml:space="preserve">su lugar de origen como la liquidación en donde se encuentre adscripto sea centralizado o descentralizado. </w:t>
      </w:r>
    </w:p>
    <w:p w:rsidR="00555EB6" w:rsidRDefault="00FD6F81" w:rsidP="00AA252C">
      <w:pPr>
        <w:pStyle w:val="Prrafodelista"/>
        <w:numPr>
          <w:ilvl w:val="0"/>
          <w:numId w:val="1"/>
        </w:numPr>
        <w:rPr>
          <w:lang w:val="es-AR"/>
        </w:rPr>
      </w:pPr>
      <w:r w:rsidRPr="00FD6F81">
        <w:rPr>
          <w:u w:val="single"/>
          <w:lang w:val="es-AR"/>
        </w:rPr>
        <w:t>Ficha cuenta</w:t>
      </w:r>
      <w:r w:rsidR="00284E31">
        <w:rPr>
          <w:u w:val="single"/>
          <w:lang w:val="es-AR"/>
        </w:rPr>
        <w:t xml:space="preserve"> (embargos comerciales)</w:t>
      </w:r>
      <w:r>
        <w:rPr>
          <w:lang w:val="es-AR"/>
        </w:rPr>
        <w:t>:</w:t>
      </w:r>
      <w:r w:rsidR="00284E31">
        <w:rPr>
          <w:lang w:val="es-AR"/>
        </w:rPr>
        <w:t xml:space="preserve"> se deberá calcular el embargo con la liquidación del corriente mes (en etapa pre </w:t>
      </w:r>
      <w:proofErr w:type="gramStart"/>
      <w:r w:rsidR="00284E31">
        <w:rPr>
          <w:lang w:val="es-AR"/>
        </w:rPr>
        <w:t>y</w:t>
      </w:r>
      <w:proofErr w:type="gramEnd"/>
      <w:r w:rsidR="00284E31">
        <w:rPr>
          <w:lang w:val="es-AR"/>
        </w:rPr>
        <w:t xml:space="preserve"> en definitiva)</w:t>
      </w:r>
      <w:r w:rsidR="00555EB6">
        <w:rPr>
          <w:lang w:val="es-AR"/>
        </w:rPr>
        <w:t xml:space="preserve"> cada mes y se deberán almacenar los saldos</w:t>
      </w:r>
      <w:r w:rsidR="00284E31">
        <w:rPr>
          <w:lang w:val="es-AR"/>
        </w:rPr>
        <w:t>.</w:t>
      </w:r>
      <w:r w:rsidR="00555EB6">
        <w:rPr>
          <w:lang w:val="es-AR"/>
        </w:rPr>
        <w:t xml:space="preserve"> Tambien se deberá incluir estos conceptos en alguna etapa de la liquidación final.</w:t>
      </w:r>
      <w:r w:rsidR="00284E31">
        <w:rPr>
          <w:lang w:val="es-AR"/>
        </w:rPr>
        <w:t xml:space="preserve"> </w:t>
      </w:r>
    </w:p>
    <w:p w:rsidR="00AA252C" w:rsidRDefault="00284E31" w:rsidP="00555EB6">
      <w:pPr>
        <w:pStyle w:val="Prrafodelista"/>
        <w:rPr>
          <w:lang w:val="es-AR"/>
        </w:rPr>
      </w:pPr>
      <w:r>
        <w:rPr>
          <w:lang w:val="es-AR"/>
        </w:rPr>
        <w:t>Se cambiaría la manera en la que se lo realiza actualmente que es calcular</w:t>
      </w:r>
      <w:r w:rsidR="00555EB6">
        <w:rPr>
          <w:lang w:val="es-AR"/>
        </w:rPr>
        <w:t xml:space="preserve"> monto y cantidad de </w:t>
      </w:r>
      <w:r>
        <w:rPr>
          <w:lang w:val="es-AR"/>
        </w:rPr>
        <w:t xml:space="preserve">cuotas fijas teniendo en cuenta solo la liquidación en la que llega el embargo y no se actualiza (salvo para el caso de aumento general de sueldos). </w:t>
      </w:r>
    </w:p>
    <w:p w:rsidR="00284E31" w:rsidRPr="00AA252C" w:rsidRDefault="00284E31" w:rsidP="00AA252C">
      <w:pPr>
        <w:pStyle w:val="Prrafodelista"/>
        <w:numPr>
          <w:ilvl w:val="0"/>
          <w:numId w:val="1"/>
        </w:numPr>
        <w:rPr>
          <w:lang w:val="es-AR"/>
        </w:rPr>
      </w:pPr>
    </w:p>
    <w:p w:rsidR="00AA252C" w:rsidRDefault="00AA252C" w:rsidP="00AA252C">
      <w:pPr>
        <w:rPr>
          <w:lang w:val="es-AR"/>
        </w:rPr>
      </w:pPr>
    </w:p>
    <w:p w:rsidR="00AA252C" w:rsidRDefault="00AA252C" w:rsidP="00AA252C">
      <w:pPr>
        <w:rPr>
          <w:lang w:val="es-AR"/>
        </w:rPr>
      </w:pPr>
    </w:p>
    <w:p w:rsidR="00AA252C" w:rsidRDefault="00AA252C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</w:p>
    <w:p w:rsidR="005D4FE6" w:rsidRDefault="005D4FE6" w:rsidP="00AA252C">
      <w:pPr>
        <w:rPr>
          <w:lang w:val="es-AR"/>
        </w:rPr>
      </w:pPr>
      <w:bookmarkStart w:id="0" w:name="_GoBack"/>
      <w:bookmarkEnd w:id="0"/>
    </w:p>
    <w:sectPr w:rsidR="005D4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2E46"/>
    <w:multiLevelType w:val="hybridMultilevel"/>
    <w:tmpl w:val="3A96F9A8"/>
    <w:lvl w:ilvl="0" w:tplc="14DEDF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34E05"/>
    <w:multiLevelType w:val="hybridMultilevel"/>
    <w:tmpl w:val="BA0C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B3B64"/>
    <w:multiLevelType w:val="hybridMultilevel"/>
    <w:tmpl w:val="FA728C08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C514A"/>
    <w:multiLevelType w:val="hybridMultilevel"/>
    <w:tmpl w:val="25964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F3F33"/>
    <w:multiLevelType w:val="hybridMultilevel"/>
    <w:tmpl w:val="1FC08438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109A0"/>
    <w:multiLevelType w:val="hybridMultilevel"/>
    <w:tmpl w:val="BCD2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84598"/>
    <w:multiLevelType w:val="hybridMultilevel"/>
    <w:tmpl w:val="57688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209B9"/>
    <w:multiLevelType w:val="hybridMultilevel"/>
    <w:tmpl w:val="5AE20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64683"/>
    <w:multiLevelType w:val="hybridMultilevel"/>
    <w:tmpl w:val="3378094A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F3D2D"/>
    <w:multiLevelType w:val="hybridMultilevel"/>
    <w:tmpl w:val="2E56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2C"/>
    <w:rsid w:val="000F4DB3"/>
    <w:rsid w:val="00284E31"/>
    <w:rsid w:val="003A6509"/>
    <w:rsid w:val="004B5114"/>
    <w:rsid w:val="00516334"/>
    <w:rsid w:val="00555EB6"/>
    <w:rsid w:val="005709C5"/>
    <w:rsid w:val="005D4FE6"/>
    <w:rsid w:val="00612B0A"/>
    <w:rsid w:val="006F167B"/>
    <w:rsid w:val="00702B5A"/>
    <w:rsid w:val="007B4D88"/>
    <w:rsid w:val="008514E1"/>
    <w:rsid w:val="009E029A"/>
    <w:rsid w:val="00A77E86"/>
    <w:rsid w:val="00AA252C"/>
    <w:rsid w:val="00D83246"/>
    <w:rsid w:val="00DC6556"/>
    <w:rsid w:val="00F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BEC4"/>
  <w15:chartTrackingRefBased/>
  <w15:docId w15:val="{8EF22168-4F68-4DFD-891F-27BB8F7E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AA25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A252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AA2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2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A252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4F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D4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17</cp:revision>
  <dcterms:created xsi:type="dcterms:W3CDTF">2024-04-16T21:47:00Z</dcterms:created>
  <dcterms:modified xsi:type="dcterms:W3CDTF">2024-06-05T21:15:00Z</dcterms:modified>
</cp:coreProperties>
</file>