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2C573" w14:textId="77777777" w:rsidR="00995210" w:rsidRPr="00376AE1" w:rsidRDefault="00995210" w:rsidP="00995210">
      <w:pPr>
        <w:rPr>
          <w:rFonts w:ascii="Calibri" w:hAnsi="Calibri" w:cs="Calibri"/>
        </w:rPr>
      </w:pPr>
    </w:p>
    <w:p w14:paraId="02ADC664" w14:textId="5DA45B6F" w:rsidR="00995210" w:rsidRPr="00376AE1" w:rsidRDefault="00995210" w:rsidP="00995210">
      <w:pPr>
        <w:spacing w:before="120" w:after="120"/>
        <w:rPr>
          <w:rFonts w:ascii="Calibri" w:hAnsi="Calibri" w:cs="Calibri"/>
        </w:rPr>
      </w:pPr>
    </w:p>
    <w:p w14:paraId="5FA0964F" w14:textId="77777777" w:rsidR="00995210" w:rsidRPr="00376AE1" w:rsidRDefault="00995210" w:rsidP="00995210">
      <w:pPr>
        <w:spacing w:before="120" w:after="120"/>
        <w:rPr>
          <w:rFonts w:ascii="Calibri" w:hAnsi="Calibri" w:cs="Calibri"/>
        </w:rPr>
      </w:pPr>
    </w:p>
    <w:p w14:paraId="2EB34672" w14:textId="05549E93" w:rsidR="00995210" w:rsidRPr="00376AE1" w:rsidRDefault="008A04E7" w:rsidP="00995210">
      <w:pPr>
        <w:spacing w:before="120" w:after="120"/>
        <w:jc w:val="center"/>
        <w:rPr>
          <w:rFonts w:ascii="Calibri" w:hAnsi="Calibri" w:cs="Calibri"/>
        </w:rPr>
      </w:pPr>
      <w:r w:rsidRPr="00376AE1">
        <w:rPr>
          <w:rFonts w:ascii="Calibri" w:hAnsi="Calibri" w:cs="Calibri"/>
          <w:noProof/>
          <w:lang w:eastAsia="en-ZA"/>
        </w:rPr>
        <w:drawing>
          <wp:anchor distT="0" distB="0" distL="114300" distR="114300" simplePos="0" relativeHeight="251660287" behindDoc="1" locked="0" layoutInCell="1" allowOverlap="1" wp14:anchorId="7467D988" wp14:editId="6EFD0FB2">
            <wp:simplePos x="0" y="0"/>
            <wp:positionH relativeFrom="column">
              <wp:posOffset>716915</wp:posOffset>
            </wp:positionH>
            <wp:positionV relativeFrom="paragraph">
              <wp:posOffset>13970</wp:posOffset>
            </wp:positionV>
            <wp:extent cx="4572635" cy="1457325"/>
            <wp:effectExtent l="0" t="0" r="0" b="9525"/>
            <wp:wrapSquare wrapText="bothSides"/>
            <wp:docPr id="128392140" name="Picture 10" descr="A black background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2140" name="Picture 10" descr="A black background with green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635" cy="1457325"/>
                    </a:xfrm>
                    <a:prstGeom prst="rect">
                      <a:avLst/>
                    </a:prstGeom>
                    <a:noFill/>
                  </pic:spPr>
                </pic:pic>
              </a:graphicData>
            </a:graphic>
          </wp:anchor>
        </w:drawing>
      </w:r>
    </w:p>
    <w:p w14:paraId="2EA2438E" w14:textId="77777777" w:rsidR="00995210" w:rsidRPr="00376AE1" w:rsidRDefault="00995210" w:rsidP="00995210">
      <w:pPr>
        <w:spacing w:before="120" w:after="120"/>
        <w:jc w:val="center"/>
        <w:rPr>
          <w:rFonts w:ascii="Calibri" w:hAnsi="Calibri" w:cs="Calibri"/>
        </w:rPr>
      </w:pPr>
    </w:p>
    <w:p w14:paraId="220664A5" w14:textId="77777777" w:rsidR="00995210" w:rsidRPr="00376AE1" w:rsidRDefault="00995210" w:rsidP="00995210">
      <w:pPr>
        <w:spacing w:before="120" w:after="120"/>
        <w:jc w:val="center"/>
        <w:rPr>
          <w:rFonts w:ascii="Calibri" w:hAnsi="Calibri" w:cs="Calibri"/>
        </w:rPr>
      </w:pPr>
    </w:p>
    <w:p w14:paraId="6A4FE169" w14:textId="77777777" w:rsidR="00995210" w:rsidRPr="00376AE1" w:rsidRDefault="00995210" w:rsidP="00995210">
      <w:pPr>
        <w:spacing w:before="120" w:after="120"/>
        <w:jc w:val="center"/>
        <w:rPr>
          <w:rFonts w:ascii="Calibri" w:hAnsi="Calibri" w:cs="Calibri"/>
          <w:sz w:val="32"/>
          <w:szCs w:val="32"/>
        </w:rPr>
      </w:pPr>
    </w:p>
    <w:p w14:paraId="05870834" w14:textId="77777777" w:rsidR="00995210" w:rsidRPr="00376AE1" w:rsidRDefault="00995210" w:rsidP="000C3DCD">
      <w:pPr>
        <w:pBdr>
          <w:top w:val="single" w:sz="4" w:space="1" w:color="auto"/>
          <w:bottom w:val="single" w:sz="4" w:space="1" w:color="auto"/>
        </w:pBdr>
        <w:spacing w:before="120" w:after="120"/>
        <w:jc w:val="center"/>
        <w:rPr>
          <w:rFonts w:ascii="Calibri" w:hAnsi="Calibri" w:cs="Calibri"/>
          <w:sz w:val="32"/>
          <w:szCs w:val="32"/>
        </w:rPr>
      </w:pPr>
    </w:p>
    <w:p w14:paraId="55A042DF" w14:textId="3EC357DC" w:rsidR="00757BE5" w:rsidRPr="00376AE1" w:rsidRDefault="00941CCF" w:rsidP="4F350951">
      <w:pPr>
        <w:pBdr>
          <w:top w:val="single" w:sz="4" w:space="1" w:color="auto"/>
          <w:bottom w:val="single" w:sz="4" w:space="1" w:color="auto"/>
        </w:pBdr>
        <w:spacing w:before="120" w:after="120"/>
        <w:jc w:val="center"/>
        <w:rPr>
          <w:rFonts w:cs="Arial"/>
          <w:b/>
          <w:bCs/>
          <w:color w:val="002060"/>
          <w:sz w:val="32"/>
          <w:szCs w:val="32"/>
        </w:rPr>
      </w:pPr>
      <w:r w:rsidRPr="4F350951">
        <w:rPr>
          <w:rFonts w:cs="Arial"/>
          <w:b/>
          <w:bCs/>
          <w:color w:val="002060"/>
          <w:sz w:val="32"/>
          <w:szCs w:val="32"/>
        </w:rPr>
        <w:t xml:space="preserve">DPWWRNW – </w:t>
      </w:r>
      <w:r w:rsidR="28AD668D" w:rsidRPr="4F350951">
        <w:rPr>
          <w:rFonts w:cs="Arial"/>
          <w:b/>
          <w:bCs/>
          <w:color w:val="002060"/>
          <w:sz w:val="32"/>
          <w:szCs w:val="32"/>
        </w:rPr>
        <w:t>THE PAYMENT SYSTEM</w:t>
      </w:r>
      <w:r w:rsidRPr="4F350951">
        <w:rPr>
          <w:rFonts w:cs="Arial"/>
          <w:b/>
          <w:bCs/>
          <w:color w:val="002060"/>
          <w:sz w:val="32"/>
          <w:szCs w:val="32"/>
        </w:rPr>
        <w:t xml:space="preserve"> </w:t>
      </w:r>
      <w:r w:rsidR="00D6669C">
        <w:rPr>
          <w:rFonts w:cs="Arial"/>
          <w:b/>
          <w:bCs/>
          <w:color w:val="002060"/>
          <w:sz w:val="32"/>
          <w:szCs w:val="32"/>
        </w:rPr>
        <w:t>RISK MANAGEMENT PLAN</w:t>
      </w:r>
    </w:p>
    <w:p w14:paraId="3AD35E38" w14:textId="77777777" w:rsidR="00995210" w:rsidRPr="00376AE1" w:rsidRDefault="00995210" w:rsidP="00995210">
      <w:pPr>
        <w:pBdr>
          <w:top w:val="single" w:sz="4" w:space="1" w:color="auto"/>
          <w:bottom w:val="single" w:sz="4" w:space="1" w:color="auto"/>
        </w:pBdr>
        <w:spacing w:before="120" w:after="120"/>
        <w:jc w:val="center"/>
        <w:rPr>
          <w:rFonts w:cs="Arial"/>
          <w:b/>
          <w:bCs/>
          <w:color w:val="0F4761" w:themeColor="accent1" w:themeShade="BF"/>
          <w:sz w:val="32"/>
          <w:szCs w:val="32"/>
        </w:rPr>
      </w:pPr>
    </w:p>
    <w:p w14:paraId="5A617045" w14:textId="77777777" w:rsidR="00995210" w:rsidRPr="00376AE1" w:rsidRDefault="00995210" w:rsidP="00995210">
      <w:pPr>
        <w:spacing w:before="120" w:after="120"/>
        <w:jc w:val="center"/>
        <w:rPr>
          <w:rFonts w:ascii="Calibri" w:hAnsi="Calibri" w:cs="Calibri"/>
          <w:color w:val="0F4761" w:themeColor="accent1" w:themeShade="BF"/>
          <w:sz w:val="32"/>
          <w:szCs w:val="32"/>
        </w:rPr>
      </w:pPr>
    </w:p>
    <w:p w14:paraId="671CF3C9" w14:textId="77777777" w:rsidR="00995210" w:rsidRPr="00376AE1" w:rsidRDefault="00995210" w:rsidP="00995210">
      <w:pPr>
        <w:rPr>
          <w:rFonts w:cs="Arial"/>
        </w:rPr>
      </w:pPr>
      <w:r w:rsidRPr="00376AE1">
        <w:rPr>
          <w:rFonts w:cs="Arial"/>
          <w:b/>
          <w:bCs/>
        </w:rPr>
        <w:t>CONTRACT NO:</w:t>
      </w:r>
      <w:r w:rsidRPr="00376AE1">
        <w:rPr>
          <w:rFonts w:cs="Arial"/>
        </w:rPr>
        <w:t xml:space="preserve"> PWR 107/22</w:t>
      </w:r>
    </w:p>
    <w:p w14:paraId="5CC1555D" w14:textId="7713685E" w:rsidR="00995210" w:rsidRPr="00376AE1" w:rsidRDefault="00995210" w:rsidP="00995210">
      <w:pPr>
        <w:ind w:left="1843" w:hanging="1843"/>
        <w:rPr>
          <w:rFonts w:cs="Arial"/>
        </w:rPr>
      </w:pPr>
      <w:r w:rsidRPr="00376AE1">
        <w:rPr>
          <w:rFonts w:cs="Arial"/>
          <w:b/>
          <w:bCs/>
        </w:rPr>
        <w:t>DESCRIPTION:</w:t>
      </w:r>
      <w:r w:rsidRPr="00376AE1">
        <w:rPr>
          <w:rFonts w:cs="Arial"/>
        </w:rPr>
        <w:tab/>
      </w:r>
      <w:r w:rsidR="00941CCF" w:rsidRPr="00376AE1">
        <w:rPr>
          <w:rFonts w:cs="Arial"/>
        </w:rPr>
        <w:t>PROJECT, PROGRAMME AND PORTFOLIO MANAGEMENT TO PROJECT, PROGRAMME AND PORTFOLIO MANAGEMENT (PPPM) SERVICES FOR THE NORTH WEST DEPARTMENT OF PUBLIC WORKS AND ROADS FOR A PERIOD OF THIRTY-SIX (36) MONTHS</w:t>
      </w:r>
    </w:p>
    <w:p w14:paraId="44B94517" w14:textId="77777777" w:rsidR="00995210" w:rsidRPr="00376AE1" w:rsidRDefault="00995210" w:rsidP="000C3DCD">
      <w:pPr>
        <w:pBdr>
          <w:bottom w:val="single" w:sz="4" w:space="1" w:color="auto"/>
        </w:pBdr>
        <w:spacing w:before="120" w:after="120"/>
        <w:jc w:val="center"/>
        <w:rPr>
          <w:rFonts w:cs="Arial"/>
          <w:sz w:val="32"/>
          <w:szCs w:val="32"/>
        </w:rPr>
      </w:pPr>
    </w:p>
    <w:p w14:paraId="29372A6D" w14:textId="1753BFF3" w:rsidR="00A43A84" w:rsidRPr="00376AE1" w:rsidRDefault="00A43A84">
      <w:pPr>
        <w:spacing w:before="0" w:after="160" w:line="278" w:lineRule="auto"/>
        <w:jc w:val="left"/>
        <w:rPr>
          <w:rFonts w:ascii="Calibri" w:eastAsia="Arial" w:hAnsi="Calibri" w:cs="Calibri"/>
          <w:sz w:val="28"/>
        </w:rPr>
      </w:pPr>
      <w:bookmarkStart w:id="0" w:name="_Hlk172023888"/>
    </w:p>
    <w:p w14:paraId="4CEEE9F1" w14:textId="77777777" w:rsidR="000A4F62" w:rsidRPr="00376AE1" w:rsidRDefault="000A4F62">
      <w:pPr>
        <w:spacing w:before="0" w:after="160" w:line="278" w:lineRule="auto"/>
        <w:jc w:val="left"/>
        <w:rPr>
          <w:rFonts w:eastAsia="Arial" w:cs="Arial"/>
        </w:rPr>
      </w:pPr>
      <w:bookmarkStart w:id="1" w:name="_Hlk189549596"/>
      <w:r w:rsidRPr="00376AE1">
        <w:rPr>
          <w:rFonts w:eastAsia="Arial" w:cs="Arial"/>
        </w:rPr>
        <w:br w:type="page"/>
      </w:r>
    </w:p>
    <w:p w14:paraId="78B518E8" w14:textId="72AF5F7B" w:rsidR="00995210" w:rsidRPr="00376AE1" w:rsidRDefault="00995210" w:rsidP="00EC2916">
      <w:pPr>
        <w:spacing w:before="120" w:after="120"/>
        <w:jc w:val="center"/>
        <w:rPr>
          <w:rFonts w:eastAsia="Arial" w:cs="Arial"/>
        </w:rPr>
      </w:pPr>
      <w:r w:rsidRPr="00376AE1">
        <w:rPr>
          <w:rFonts w:eastAsia="Arial" w:cs="Arial"/>
        </w:rPr>
        <w:lastRenderedPageBreak/>
        <w:t>DOCUMENT CONTROL SHEET</w:t>
      </w:r>
    </w:p>
    <w:p w14:paraId="56896C13" w14:textId="77777777" w:rsidR="00995210" w:rsidRPr="00376AE1" w:rsidRDefault="00995210" w:rsidP="00EC2916">
      <w:pPr>
        <w:spacing w:before="120" w:after="120"/>
        <w:rPr>
          <w:rFonts w:eastAsia="Arial" w:cs="Arial"/>
        </w:rPr>
      </w:pPr>
      <w:bookmarkStart w:id="2" w:name="_Hlk171949493"/>
      <w:r w:rsidRPr="00376AE1">
        <w:rPr>
          <w:rFonts w:eastAsia="Arial" w:cs="Arial"/>
        </w:rPr>
        <w:t>The purpose of this form is to ensure that documents are reviewed and approved prior to issue. The form is to be bound into the front of all documents issued by GO BENG DBG PROJECTS (PTY) LTD JOINT VENTURE</w:t>
      </w:r>
    </w:p>
    <w:bookmarkEnd w:id="2"/>
    <w:p w14:paraId="3EF6402E" w14:textId="77777777" w:rsidR="00995210" w:rsidRPr="00376AE1" w:rsidRDefault="00995210" w:rsidP="00EC2916">
      <w:pPr>
        <w:spacing w:before="120" w:after="120"/>
        <w:rPr>
          <w:rFonts w:eastAsia="Arial" w:cs="Arial"/>
        </w:rPr>
      </w:pPr>
      <w:r w:rsidRPr="00376AE1">
        <w:rPr>
          <w:rFonts w:eastAsia="Arial" w:cs="Arial"/>
        </w:rPr>
        <w:t>DOCUMENT PROPERTIES</w:t>
      </w:r>
    </w:p>
    <w:tbl>
      <w:tblPr>
        <w:tblW w:w="9057"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90"/>
        <w:gridCol w:w="6667"/>
      </w:tblGrid>
      <w:tr w:rsidR="000A4F62" w:rsidRPr="00376AE1" w14:paraId="7768DB12" w14:textId="77777777" w:rsidTr="4F350951">
        <w:trPr>
          <w:trHeight w:hRule="exact" w:val="567"/>
        </w:trPr>
        <w:tc>
          <w:tcPr>
            <w:tcW w:w="2390" w:type="dxa"/>
            <w:shd w:val="clear" w:color="auto" w:fill="BFBFBF" w:themeFill="background1" w:themeFillShade="BF"/>
            <w:vAlign w:val="center"/>
          </w:tcPr>
          <w:p w14:paraId="0808EDC5" w14:textId="77777777" w:rsidR="00995210" w:rsidRPr="00376AE1" w:rsidRDefault="00995210" w:rsidP="00D76330">
            <w:pPr>
              <w:jc w:val="center"/>
              <w:rPr>
                <w:rFonts w:eastAsia="Arial"/>
                <w:b/>
                <w:bCs/>
              </w:rPr>
            </w:pPr>
            <w:r w:rsidRPr="00376AE1">
              <w:rPr>
                <w:rFonts w:eastAsia="Arial"/>
                <w:b/>
                <w:bCs/>
              </w:rPr>
              <w:t>Item</w:t>
            </w:r>
          </w:p>
        </w:tc>
        <w:tc>
          <w:tcPr>
            <w:tcW w:w="6667" w:type="dxa"/>
            <w:shd w:val="clear" w:color="auto" w:fill="BFBFBF" w:themeFill="background1" w:themeFillShade="BF"/>
            <w:vAlign w:val="center"/>
          </w:tcPr>
          <w:p w14:paraId="599655DD" w14:textId="77777777" w:rsidR="00995210" w:rsidRPr="00376AE1" w:rsidRDefault="00995210" w:rsidP="00D76330">
            <w:pPr>
              <w:jc w:val="center"/>
              <w:rPr>
                <w:rFonts w:eastAsia="Arial"/>
                <w:b/>
                <w:bCs/>
              </w:rPr>
            </w:pPr>
            <w:r w:rsidRPr="00376AE1">
              <w:rPr>
                <w:rFonts w:eastAsia="Arial"/>
                <w:b/>
                <w:bCs/>
              </w:rPr>
              <w:t>Description</w:t>
            </w:r>
          </w:p>
        </w:tc>
      </w:tr>
      <w:tr w:rsidR="000A4F62" w:rsidRPr="00376AE1" w14:paraId="5FFA9E7F" w14:textId="77777777" w:rsidTr="4F350951">
        <w:trPr>
          <w:trHeight w:hRule="exact" w:val="986"/>
        </w:trPr>
        <w:tc>
          <w:tcPr>
            <w:tcW w:w="2390" w:type="dxa"/>
            <w:vAlign w:val="center"/>
          </w:tcPr>
          <w:p w14:paraId="0CA92EF0" w14:textId="77777777" w:rsidR="00995210" w:rsidRPr="00376AE1" w:rsidRDefault="00995210" w:rsidP="00B522CE">
            <w:pPr>
              <w:jc w:val="left"/>
              <w:rPr>
                <w:rFonts w:eastAsia="Arial"/>
              </w:rPr>
            </w:pPr>
            <w:r w:rsidRPr="00376AE1">
              <w:rPr>
                <w:rFonts w:eastAsia="Arial"/>
              </w:rPr>
              <w:t>Document Title</w:t>
            </w:r>
          </w:p>
        </w:tc>
        <w:tc>
          <w:tcPr>
            <w:tcW w:w="6667" w:type="dxa"/>
            <w:vAlign w:val="center"/>
          </w:tcPr>
          <w:p w14:paraId="33A726F1" w14:textId="000CBF0D" w:rsidR="00995210" w:rsidRPr="00376AE1" w:rsidRDefault="00941CCF" w:rsidP="00B522CE">
            <w:pPr>
              <w:jc w:val="left"/>
              <w:rPr>
                <w:rFonts w:eastAsia="Arial"/>
              </w:rPr>
            </w:pPr>
            <w:r w:rsidRPr="4F350951">
              <w:rPr>
                <w:rFonts w:eastAsia="Arial"/>
              </w:rPr>
              <w:t xml:space="preserve">DPWWRNW – </w:t>
            </w:r>
            <w:r w:rsidR="28AD668D" w:rsidRPr="4F350951">
              <w:rPr>
                <w:rFonts w:eastAsia="Arial"/>
              </w:rPr>
              <w:t>THE PAYMENT SYSTEM</w:t>
            </w:r>
            <w:r w:rsidRPr="4F350951">
              <w:rPr>
                <w:rFonts w:eastAsia="Arial"/>
              </w:rPr>
              <w:t xml:space="preserve"> </w:t>
            </w:r>
            <w:r w:rsidR="00860013">
              <w:rPr>
                <w:rFonts w:eastAsia="Arial"/>
              </w:rPr>
              <w:t>RISK MAMAGMENT PLAN</w:t>
            </w:r>
          </w:p>
          <w:p w14:paraId="517A6828" w14:textId="203D8F6C" w:rsidR="00573EC4" w:rsidRPr="00376AE1" w:rsidRDefault="00573EC4" w:rsidP="00B522CE">
            <w:pPr>
              <w:jc w:val="left"/>
              <w:rPr>
                <w:rFonts w:eastAsia="Arial"/>
              </w:rPr>
            </w:pPr>
          </w:p>
        </w:tc>
      </w:tr>
      <w:tr w:rsidR="000A4F62" w:rsidRPr="00376AE1" w14:paraId="5335C063" w14:textId="77777777" w:rsidTr="4F350951">
        <w:trPr>
          <w:trHeight w:hRule="exact" w:val="573"/>
        </w:trPr>
        <w:tc>
          <w:tcPr>
            <w:tcW w:w="2390" w:type="dxa"/>
            <w:vAlign w:val="center"/>
          </w:tcPr>
          <w:p w14:paraId="2C9F516B" w14:textId="77777777" w:rsidR="00995210" w:rsidRPr="00376AE1" w:rsidRDefault="00995210" w:rsidP="00D76330">
            <w:pPr>
              <w:rPr>
                <w:rFonts w:eastAsia="Arial"/>
              </w:rPr>
            </w:pPr>
            <w:r w:rsidRPr="00376AE1">
              <w:rPr>
                <w:rFonts w:eastAsia="Arial"/>
              </w:rPr>
              <w:t>Client</w:t>
            </w:r>
          </w:p>
        </w:tc>
        <w:tc>
          <w:tcPr>
            <w:tcW w:w="6667" w:type="dxa"/>
            <w:vAlign w:val="center"/>
          </w:tcPr>
          <w:p w14:paraId="77034332" w14:textId="77777777" w:rsidR="00995210" w:rsidRPr="00376AE1" w:rsidRDefault="00995210" w:rsidP="00D76330">
            <w:pPr>
              <w:rPr>
                <w:rFonts w:eastAsia="Arial"/>
              </w:rPr>
            </w:pPr>
            <w:r w:rsidRPr="00376AE1">
              <w:rPr>
                <w:rFonts w:eastAsia="Arial"/>
              </w:rPr>
              <w:t>NORTH WEST PUBLIC WORKS AND ROADS</w:t>
            </w:r>
          </w:p>
        </w:tc>
      </w:tr>
      <w:tr w:rsidR="000A4F62" w:rsidRPr="00376AE1" w14:paraId="1C34878E" w14:textId="77777777" w:rsidTr="4F350951">
        <w:trPr>
          <w:trHeight w:hRule="exact" w:val="553"/>
        </w:trPr>
        <w:tc>
          <w:tcPr>
            <w:tcW w:w="2390" w:type="dxa"/>
            <w:vAlign w:val="center"/>
          </w:tcPr>
          <w:p w14:paraId="50226D1B" w14:textId="77777777" w:rsidR="00995210" w:rsidRPr="00376AE1" w:rsidRDefault="00995210" w:rsidP="00D76330">
            <w:pPr>
              <w:rPr>
                <w:rFonts w:eastAsia="Arial"/>
              </w:rPr>
            </w:pPr>
            <w:r w:rsidRPr="00376AE1">
              <w:rPr>
                <w:rFonts w:eastAsia="Arial"/>
              </w:rPr>
              <w:t>Consultant</w:t>
            </w:r>
          </w:p>
        </w:tc>
        <w:tc>
          <w:tcPr>
            <w:tcW w:w="6667" w:type="dxa"/>
            <w:vAlign w:val="center"/>
          </w:tcPr>
          <w:p w14:paraId="53C0882A" w14:textId="77777777" w:rsidR="00995210" w:rsidRPr="00376AE1" w:rsidRDefault="00995210" w:rsidP="00D76330">
            <w:pPr>
              <w:rPr>
                <w:rFonts w:eastAsia="Arial"/>
                <w:color w:val="000000" w:themeColor="text1"/>
              </w:rPr>
            </w:pPr>
            <w:r w:rsidRPr="00376AE1">
              <w:rPr>
                <w:rFonts w:eastAsia="Arial"/>
                <w:color w:val="000000" w:themeColor="text1"/>
              </w:rPr>
              <w:t>GO BENG CONSULTING - DBG PROJECTS (PTY) LTD JOINT VENTURE</w:t>
            </w:r>
          </w:p>
        </w:tc>
      </w:tr>
      <w:tr w:rsidR="000A4F62" w:rsidRPr="00376AE1" w14:paraId="74FB5615" w14:textId="77777777" w:rsidTr="4F350951">
        <w:trPr>
          <w:trHeight w:hRule="exact" w:val="561"/>
        </w:trPr>
        <w:tc>
          <w:tcPr>
            <w:tcW w:w="2390" w:type="dxa"/>
            <w:vAlign w:val="center"/>
          </w:tcPr>
          <w:p w14:paraId="26411353" w14:textId="77777777" w:rsidR="00995210" w:rsidRPr="00376AE1" w:rsidRDefault="00995210" w:rsidP="00D76330">
            <w:pPr>
              <w:rPr>
                <w:rFonts w:eastAsia="Arial"/>
              </w:rPr>
            </w:pPr>
            <w:r w:rsidRPr="00376AE1">
              <w:rPr>
                <w:rFonts w:eastAsia="Arial"/>
              </w:rPr>
              <w:t>Document Status</w:t>
            </w:r>
          </w:p>
        </w:tc>
        <w:tc>
          <w:tcPr>
            <w:tcW w:w="6667" w:type="dxa"/>
            <w:vAlign w:val="center"/>
          </w:tcPr>
          <w:p w14:paraId="298F2E98" w14:textId="698F660F" w:rsidR="00995210" w:rsidRPr="00376AE1" w:rsidRDefault="00F60A78" w:rsidP="00D76330">
            <w:pPr>
              <w:rPr>
                <w:rFonts w:eastAsia="Arial"/>
                <w:color w:val="000000" w:themeColor="text1"/>
              </w:rPr>
            </w:pPr>
            <w:r w:rsidRPr="00376AE1">
              <w:rPr>
                <w:rFonts w:eastAsia="Arial"/>
                <w:color w:val="000000" w:themeColor="text1"/>
              </w:rPr>
              <w:t xml:space="preserve">FINAL </w:t>
            </w:r>
            <w:r w:rsidR="00995210" w:rsidRPr="00376AE1">
              <w:rPr>
                <w:rFonts w:eastAsia="Arial"/>
                <w:color w:val="000000" w:themeColor="text1"/>
              </w:rPr>
              <w:t>REPORT</w:t>
            </w:r>
          </w:p>
        </w:tc>
      </w:tr>
      <w:tr w:rsidR="000A4F62" w:rsidRPr="00376AE1" w14:paraId="45997421" w14:textId="77777777" w:rsidTr="4F350951">
        <w:trPr>
          <w:trHeight w:hRule="exact" w:val="567"/>
        </w:trPr>
        <w:tc>
          <w:tcPr>
            <w:tcW w:w="2390" w:type="dxa"/>
            <w:vAlign w:val="center"/>
          </w:tcPr>
          <w:p w14:paraId="69224DCD" w14:textId="77777777" w:rsidR="00995210" w:rsidRPr="00376AE1" w:rsidRDefault="00995210" w:rsidP="00D76330">
            <w:pPr>
              <w:rPr>
                <w:rFonts w:eastAsia="Arial"/>
              </w:rPr>
            </w:pPr>
            <w:r w:rsidRPr="00376AE1">
              <w:rPr>
                <w:rFonts w:eastAsia="Arial"/>
              </w:rPr>
              <w:t>Date</w:t>
            </w:r>
          </w:p>
        </w:tc>
        <w:tc>
          <w:tcPr>
            <w:tcW w:w="6667" w:type="dxa"/>
            <w:vAlign w:val="center"/>
          </w:tcPr>
          <w:p w14:paraId="640F9A25" w14:textId="485D7C06" w:rsidR="00995210" w:rsidRPr="00376AE1" w:rsidRDefault="00995210" w:rsidP="00D76330">
            <w:pPr>
              <w:rPr>
                <w:rFonts w:eastAsia="Arial"/>
              </w:rPr>
            </w:pPr>
          </w:p>
        </w:tc>
      </w:tr>
    </w:tbl>
    <w:p w14:paraId="2B08E50A" w14:textId="6FDAC3F6" w:rsidR="00995210" w:rsidRPr="00376AE1" w:rsidRDefault="00941CCF" w:rsidP="00573EC4">
      <w:pPr>
        <w:rPr>
          <w:rFonts w:eastAsia="Arial"/>
        </w:rPr>
      </w:pPr>
      <w:r w:rsidRPr="00376AE1">
        <w:rPr>
          <w:rFonts w:eastAsia="Arial"/>
        </w:rPr>
        <w:t xml:space="preserve">VERSION </w:t>
      </w:r>
      <w:r w:rsidR="00995210" w:rsidRPr="00376AE1">
        <w:rPr>
          <w:rFonts w:eastAsia="Arial"/>
        </w:rPr>
        <w:t>CONTROL</w:t>
      </w:r>
    </w:p>
    <w:tbl>
      <w:tblPr>
        <w:tblW w:w="9052" w:type="dxa"/>
        <w:tblInd w:w="10" w:type="dxa"/>
        <w:tblLayout w:type="fixed"/>
        <w:tblCellMar>
          <w:left w:w="0" w:type="dxa"/>
          <w:right w:w="0" w:type="dxa"/>
        </w:tblCellMar>
        <w:tblLook w:val="0000" w:firstRow="0" w:lastRow="0" w:firstColumn="0" w:lastColumn="0" w:noHBand="0" w:noVBand="0"/>
      </w:tblPr>
      <w:tblGrid>
        <w:gridCol w:w="3140"/>
        <w:gridCol w:w="3786"/>
        <w:gridCol w:w="2126"/>
      </w:tblGrid>
      <w:tr w:rsidR="00247930" w:rsidRPr="00376AE1" w14:paraId="652541A3" w14:textId="77777777" w:rsidTr="4F350951">
        <w:trPr>
          <w:trHeight w:hRule="exact" w:val="567"/>
        </w:trPr>
        <w:tc>
          <w:tcPr>
            <w:tcW w:w="314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0F477C50" w14:textId="77777777" w:rsidR="00995210" w:rsidRPr="00376AE1" w:rsidRDefault="00995210" w:rsidP="00D76330">
            <w:pPr>
              <w:rPr>
                <w:rFonts w:eastAsia="Arial"/>
              </w:rPr>
            </w:pPr>
            <w:r w:rsidRPr="00376AE1">
              <w:rPr>
                <w:rFonts w:eastAsia="Arial"/>
              </w:rPr>
              <w:t>Version</w:t>
            </w:r>
          </w:p>
        </w:tc>
        <w:tc>
          <w:tcPr>
            <w:tcW w:w="3786" w:type="dxa"/>
            <w:tcBorders>
              <w:top w:val="single" w:sz="8" w:space="0" w:color="auto"/>
              <w:bottom w:val="single" w:sz="8" w:space="0" w:color="auto"/>
              <w:right w:val="single" w:sz="8" w:space="0" w:color="auto"/>
            </w:tcBorders>
            <w:shd w:val="clear" w:color="auto" w:fill="BFBFBF" w:themeFill="background1" w:themeFillShade="BF"/>
            <w:vAlign w:val="center"/>
          </w:tcPr>
          <w:p w14:paraId="4478CE12" w14:textId="77777777" w:rsidR="00995210" w:rsidRPr="00376AE1" w:rsidRDefault="00995210" w:rsidP="00D76330">
            <w:pPr>
              <w:rPr>
                <w:rFonts w:eastAsia="Arial"/>
              </w:rPr>
            </w:pPr>
            <w:r w:rsidRPr="00376AE1">
              <w:rPr>
                <w:rFonts w:eastAsia="Arial"/>
              </w:rPr>
              <w:t>Prepared By</w:t>
            </w:r>
          </w:p>
        </w:tc>
        <w:tc>
          <w:tcPr>
            <w:tcW w:w="2126" w:type="dxa"/>
            <w:tcBorders>
              <w:top w:val="single" w:sz="8" w:space="0" w:color="auto"/>
              <w:bottom w:val="single" w:sz="8" w:space="0" w:color="auto"/>
              <w:right w:val="single" w:sz="8" w:space="0" w:color="auto"/>
            </w:tcBorders>
            <w:shd w:val="clear" w:color="auto" w:fill="BFBFBF" w:themeFill="background1" w:themeFillShade="BF"/>
            <w:vAlign w:val="center"/>
          </w:tcPr>
          <w:p w14:paraId="69866D8A" w14:textId="77777777" w:rsidR="00995210" w:rsidRPr="00376AE1" w:rsidRDefault="00995210" w:rsidP="00D76330">
            <w:pPr>
              <w:rPr>
                <w:rFonts w:eastAsia="Arial"/>
              </w:rPr>
            </w:pPr>
            <w:r w:rsidRPr="00376AE1">
              <w:rPr>
                <w:rFonts w:eastAsia="Arial"/>
              </w:rPr>
              <w:t>Signature</w:t>
            </w:r>
          </w:p>
        </w:tc>
      </w:tr>
      <w:tr w:rsidR="00247930" w:rsidRPr="00376AE1" w14:paraId="617735DD" w14:textId="77777777" w:rsidTr="4F350951">
        <w:trPr>
          <w:trHeight w:hRule="exact" w:val="534"/>
        </w:trPr>
        <w:tc>
          <w:tcPr>
            <w:tcW w:w="3140" w:type="dxa"/>
            <w:tcBorders>
              <w:top w:val="single" w:sz="8" w:space="0" w:color="auto"/>
              <w:left w:val="single" w:sz="8" w:space="0" w:color="auto"/>
              <w:bottom w:val="single" w:sz="8" w:space="0" w:color="auto"/>
              <w:right w:val="single" w:sz="8" w:space="0" w:color="auto"/>
            </w:tcBorders>
            <w:vAlign w:val="center"/>
          </w:tcPr>
          <w:p w14:paraId="615409BE" w14:textId="3D2AF061" w:rsidR="00995210" w:rsidRPr="00376AE1" w:rsidRDefault="00941CCF" w:rsidP="00D76330">
            <w:pPr>
              <w:rPr>
                <w:rFonts w:eastAsia="Arial"/>
                <w:color w:val="000000" w:themeColor="text1"/>
              </w:rPr>
            </w:pPr>
            <w:r w:rsidRPr="00376AE1">
              <w:rPr>
                <w:rFonts w:eastAsia="Arial"/>
                <w:color w:val="000000" w:themeColor="text1"/>
              </w:rPr>
              <w:t>FIRST DRAFT</w:t>
            </w:r>
          </w:p>
        </w:tc>
        <w:tc>
          <w:tcPr>
            <w:tcW w:w="3786" w:type="dxa"/>
            <w:tcBorders>
              <w:top w:val="single" w:sz="8" w:space="0" w:color="auto"/>
              <w:bottom w:val="single" w:sz="8" w:space="0" w:color="auto"/>
              <w:right w:val="single" w:sz="8" w:space="0" w:color="auto"/>
            </w:tcBorders>
            <w:vAlign w:val="center"/>
          </w:tcPr>
          <w:p w14:paraId="70069DB4" w14:textId="3010CD1B" w:rsidR="00995210" w:rsidRPr="00376AE1" w:rsidRDefault="00941CCF" w:rsidP="00D76330">
            <w:pPr>
              <w:rPr>
                <w:rFonts w:eastAsia="Arial"/>
                <w:color w:val="000000" w:themeColor="text1"/>
              </w:rPr>
            </w:pPr>
            <w:r w:rsidRPr="00376AE1">
              <w:rPr>
                <w:rFonts w:eastAsia="Arial" w:cs="Arial"/>
                <w:color w:val="000000" w:themeColor="text1"/>
              </w:rPr>
              <w:t>Stefan van Tonder</w:t>
            </w:r>
          </w:p>
        </w:tc>
        <w:tc>
          <w:tcPr>
            <w:tcW w:w="2126" w:type="dxa"/>
            <w:tcBorders>
              <w:top w:val="single" w:sz="8" w:space="0" w:color="auto"/>
              <w:bottom w:val="single" w:sz="8" w:space="0" w:color="auto"/>
              <w:right w:val="single" w:sz="8" w:space="0" w:color="auto"/>
            </w:tcBorders>
            <w:vAlign w:val="center"/>
          </w:tcPr>
          <w:p w14:paraId="48DD00DF" w14:textId="77777777" w:rsidR="00995210" w:rsidRPr="00376AE1" w:rsidRDefault="00995210" w:rsidP="000A4F62">
            <w:pPr>
              <w:ind w:right="413"/>
              <w:rPr>
                <w:rFonts w:eastAsia="Arial"/>
              </w:rPr>
            </w:pPr>
          </w:p>
        </w:tc>
      </w:tr>
      <w:tr w:rsidR="00247930" w:rsidRPr="00376AE1" w14:paraId="79FEF8DF" w14:textId="77777777" w:rsidTr="4F350951">
        <w:trPr>
          <w:trHeight w:hRule="exact" w:val="567"/>
        </w:trPr>
        <w:tc>
          <w:tcPr>
            <w:tcW w:w="3140" w:type="dxa"/>
            <w:tcBorders>
              <w:top w:val="single" w:sz="8" w:space="0" w:color="auto"/>
              <w:left w:val="single" w:sz="8" w:space="0" w:color="auto"/>
              <w:bottom w:val="single" w:sz="8" w:space="0" w:color="auto"/>
              <w:right w:val="single" w:sz="8" w:space="0" w:color="auto"/>
            </w:tcBorders>
            <w:shd w:val="clear" w:color="auto" w:fill="BFBFBF" w:themeFill="background1" w:themeFillShade="BF"/>
            <w:vAlign w:val="center"/>
          </w:tcPr>
          <w:p w14:paraId="355A4ABC" w14:textId="77777777" w:rsidR="00995210" w:rsidRPr="00376AE1" w:rsidRDefault="00995210" w:rsidP="00D76330">
            <w:pPr>
              <w:rPr>
                <w:rFonts w:eastAsia="Arial"/>
                <w:color w:val="000000" w:themeColor="text1"/>
                <w:highlight w:val="lightGray"/>
              </w:rPr>
            </w:pPr>
            <w:r w:rsidRPr="00376AE1">
              <w:rPr>
                <w:rFonts w:eastAsia="Arial"/>
                <w:color w:val="000000" w:themeColor="text1"/>
              </w:rPr>
              <w:t>Version</w:t>
            </w:r>
          </w:p>
        </w:tc>
        <w:tc>
          <w:tcPr>
            <w:tcW w:w="3786" w:type="dxa"/>
            <w:tcBorders>
              <w:top w:val="single" w:sz="8" w:space="0" w:color="auto"/>
              <w:bottom w:val="single" w:sz="8" w:space="0" w:color="auto"/>
              <w:right w:val="single" w:sz="8" w:space="0" w:color="auto"/>
            </w:tcBorders>
            <w:shd w:val="clear" w:color="auto" w:fill="BFBFBF" w:themeFill="background1" w:themeFillShade="BF"/>
            <w:vAlign w:val="center"/>
          </w:tcPr>
          <w:p w14:paraId="63F1D3E7" w14:textId="77777777" w:rsidR="00995210" w:rsidRPr="00376AE1" w:rsidRDefault="00995210" w:rsidP="00D76330">
            <w:pPr>
              <w:rPr>
                <w:rFonts w:eastAsia="Arial"/>
                <w:color w:val="000000" w:themeColor="text1"/>
                <w:highlight w:val="lightGray"/>
              </w:rPr>
            </w:pPr>
            <w:r w:rsidRPr="00376AE1">
              <w:rPr>
                <w:rFonts w:eastAsia="Arial"/>
                <w:color w:val="000000" w:themeColor="text1"/>
              </w:rPr>
              <w:t>Reviewed By</w:t>
            </w:r>
          </w:p>
        </w:tc>
        <w:tc>
          <w:tcPr>
            <w:tcW w:w="2126" w:type="dxa"/>
            <w:tcBorders>
              <w:top w:val="single" w:sz="8" w:space="0" w:color="auto"/>
              <w:bottom w:val="single" w:sz="8" w:space="0" w:color="auto"/>
              <w:right w:val="single" w:sz="8" w:space="0" w:color="auto"/>
            </w:tcBorders>
            <w:shd w:val="clear" w:color="auto" w:fill="BFBFBF" w:themeFill="background1" w:themeFillShade="BF"/>
            <w:vAlign w:val="center"/>
          </w:tcPr>
          <w:p w14:paraId="4F5B3B4E" w14:textId="77777777" w:rsidR="00995210" w:rsidRPr="00376AE1" w:rsidRDefault="00995210" w:rsidP="00D76330">
            <w:pPr>
              <w:rPr>
                <w:rFonts w:eastAsia="Arial"/>
                <w:highlight w:val="lightGray"/>
              </w:rPr>
            </w:pPr>
            <w:r w:rsidRPr="00376AE1">
              <w:rPr>
                <w:rFonts w:eastAsia="Arial"/>
              </w:rPr>
              <w:t>Signature</w:t>
            </w:r>
          </w:p>
        </w:tc>
      </w:tr>
      <w:tr w:rsidR="00247930" w:rsidRPr="00376AE1" w14:paraId="05E84DE5" w14:textId="77777777" w:rsidTr="4F350951">
        <w:trPr>
          <w:trHeight w:hRule="exact" w:val="541"/>
        </w:trPr>
        <w:tc>
          <w:tcPr>
            <w:tcW w:w="3140" w:type="dxa"/>
            <w:tcBorders>
              <w:top w:val="single" w:sz="8" w:space="0" w:color="auto"/>
              <w:left w:val="single" w:sz="8" w:space="0" w:color="auto"/>
              <w:bottom w:val="single" w:sz="8" w:space="0" w:color="auto"/>
              <w:right w:val="single" w:sz="8" w:space="0" w:color="auto"/>
            </w:tcBorders>
            <w:vAlign w:val="center"/>
          </w:tcPr>
          <w:p w14:paraId="459E8589" w14:textId="036ACC2C" w:rsidR="00995210" w:rsidRPr="00376AE1" w:rsidRDefault="00941CCF" w:rsidP="00D76330">
            <w:pPr>
              <w:rPr>
                <w:rFonts w:eastAsia="Arial"/>
                <w:color w:val="000000" w:themeColor="text1"/>
              </w:rPr>
            </w:pPr>
            <w:r w:rsidRPr="00376AE1">
              <w:rPr>
                <w:rFonts w:eastAsia="Arial"/>
                <w:color w:val="000000" w:themeColor="text1"/>
              </w:rPr>
              <w:t>FIRST REVIEW</w:t>
            </w:r>
          </w:p>
        </w:tc>
        <w:tc>
          <w:tcPr>
            <w:tcW w:w="3786" w:type="dxa"/>
            <w:tcBorders>
              <w:top w:val="single" w:sz="8" w:space="0" w:color="auto"/>
              <w:bottom w:val="single" w:sz="8" w:space="0" w:color="auto"/>
              <w:right w:val="single" w:sz="8" w:space="0" w:color="auto"/>
            </w:tcBorders>
            <w:vAlign w:val="center"/>
          </w:tcPr>
          <w:p w14:paraId="6D75C2CA" w14:textId="2C3E80F7" w:rsidR="00995210" w:rsidRPr="00376AE1" w:rsidRDefault="00CD1507" w:rsidP="00D76330">
            <w:pPr>
              <w:rPr>
                <w:rFonts w:eastAsia="Arial"/>
                <w:color w:val="000000" w:themeColor="text1"/>
              </w:rPr>
            </w:pPr>
            <w:r>
              <w:rPr>
                <w:rFonts w:eastAsia="Arial"/>
                <w:color w:val="000000" w:themeColor="text1"/>
              </w:rPr>
              <w:t>Nelisiwe Mnyazana</w:t>
            </w:r>
          </w:p>
        </w:tc>
        <w:tc>
          <w:tcPr>
            <w:tcW w:w="2126" w:type="dxa"/>
            <w:tcBorders>
              <w:top w:val="single" w:sz="8" w:space="0" w:color="auto"/>
              <w:bottom w:val="single" w:sz="8" w:space="0" w:color="auto"/>
              <w:right w:val="single" w:sz="8" w:space="0" w:color="auto"/>
            </w:tcBorders>
            <w:vAlign w:val="center"/>
          </w:tcPr>
          <w:p w14:paraId="59BEC068" w14:textId="77777777" w:rsidR="00995210" w:rsidRPr="00376AE1" w:rsidRDefault="00995210" w:rsidP="00D76330">
            <w:pPr>
              <w:rPr>
                <w:rFonts w:eastAsia="Arial"/>
              </w:rPr>
            </w:pPr>
          </w:p>
        </w:tc>
      </w:tr>
    </w:tbl>
    <w:p w14:paraId="34504DC9" w14:textId="1697816F" w:rsidR="00995210" w:rsidRPr="00376AE1" w:rsidRDefault="00995210" w:rsidP="000A4F62">
      <w:pPr>
        <w:tabs>
          <w:tab w:val="left" w:pos="9360"/>
        </w:tabs>
        <w:spacing w:after="0"/>
        <w:jc w:val="left"/>
        <w:rPr>
          <w:rFonts w:eastAsia="Arial"/>
        </w:rPr>
      </w:pPr>
      <w:r w:rsidRPr="00376AE1">
        <w:rPr>
          <w:rFonts w:eastAsia="Arial"/>
        </w:rPr>
        <w:t>APPROVED FOR EXTERNAL ISSUE BY</w:t>
      </w:r>
      <w:r w:rsidR="00BF746E" w:rsidRPr="00376AE1">
        <w:rPr>
          <w:rFonts w:eastAsia="Arial"/>
        </w:rPr>
        <w:tab/>
      </w:r>
    </w:p>
    <w:tbl>
      <w:tblPr>
        <w:tblW w:w="9052" w:type="dxa"/>
        <w:tblInd w:w="10" w:type="dxa"/>
        <w:tblLayout w:type="fixed"/>
        <w:tblCellMar>
          <w:left w:w="0" w:type="dxa"/>
          <w:right w:w="0" w:type="dxa"/>
        </w:tblCellMar>
        <w:tblLook w:val="0000" w:firstRow="0" w:lastRow="0" w:firstColumn="0" w:lastColumn="0" w:noHBand="0" w:noVBand="0"/>
      </w:tblPr>
      <w:tblGrid>
        <w:gridCol w:w="3099"/>
        <w:gridCol w:w="3827"/>
        <w:gridCol w:w="2126"/>
      </w:tblGrid>
      <w:tr w:rsidR="00247930" w:rsidRPr="00376AE1" w14:paraId="583932D5" w14:textId="77777777" w:rsidTr="000A4F62">
        <w:trPr>
          <w:trHeight w:hRule="exact" w:val="567"/>
        </w:trPr>
        <w:tc>
          <w:tcPr>
            <w:tcW w:w="3099" w:type="dxa"/>
            <w:tcBorders>
              <w:top w:val="single" w:sz="8" w:space="0" w:color="auto"/>
              <w:left w:val="single" w:sz="8" w:space="0" w:color="auto"/>
              <w:bottom w:val="single" w:sz="8" w:space="0" w:color="auto"/>
              <w:right w:val="single" w:sz="8" w:space="0" w:color="auto"/>
            </w:tcBorders>
            <w:shd w:val="clear" w:color="auto" w:fill="BFBFBF"/>
            <w:vAlign w:val="center"/>
          </w:tcPr>
          <w:p w14:paraId="07C4E546" w14:textId="77777777" w:rsidR="00995210" w:rsidRPr="00376AE1" w:rsidRDefault="00995210" w:rsidP="00D76330">
            <w:pPr>
              <w:rPr>
                <w:rFonts w:eastAsia="Arial"/>
              </w:rPr>
            </w:pPr>
            <w:r w:rsidRPr="00376AE1">
              <w:rPr>
                <w:rFonts w:eastAsia="Arial"/>
              </w:rPr>
              <w:t>Version</w:t>
            </w:r>
          </w:p>
        </w:tc>
        <w:tc>
          <w:tcPr>
            <w:tcW w:w="3827" w:type="dxa"/>
            <w:tcBorders>
              <w:top w:val="single" w:sz="8" w:space="0" w:color="auto"/>
              <w:bottom w:val="single" w:sz="8" w:space="0" w:color="auto"/>
              <w:right w:val="single" w:sz="8" w:space="0" w:color="auto"/>
            </w:tcBorders>
            <w:shd w:val="clear" w:color="auto" w:fill="BFBFBF"/>
            <w:vAlign w:val="center"/>
          </w:tcPr>
          <w:p w14:paraId="279C6C53" w14:textId="77777777" w:rsidR="00995210" w:rsidRPr="00376AE1" w:rsidRDefault="00995210" w:rsidP="00D76330">
            <w:pPr>
              <w:rPr>
                <w:rFonts w:eastAsia="Arial"/>
              </w:rPr>
            </w:pPr>
            <w:r w:rsidRPr="00376AE1">
              <w:rPr>
                <w:rFonts w:eastAsia="Arial"/>
              </w:rPr>
              <w:t>Approved By</w:t>
            </w:r>
          </w:p>
        </w:tc>
        <w:tc>
          <w:tcPr>
            <w:tcW w:w="2126" w:type="dxa"/>
            <w:tcBorders>
              <w:top w:val="single" w:sz="8" w:space="0" w:color="auto"/>
              <w:bottom w:val="single" w:sz="8" w:space="0" w:color="auto"/>
              <w:right w:val="single" w:sz="8" w:space="0" w:color="auto"/>
            </w:tcBorders>
            <w:shd w:val="clear" w:color="auto" w:fill="BFBFBF"/>
            <w:vAlign w:val="center"/>
          </w:tcPr>
          <w:p w14:paraId="36F460FA" w14:textId="77777777" w:rsidR="00995210" w:rsidRPr="00376AE1" w:rsidRDefault="00995210" w:rsidP="000A4F62">
            <w:pPr>
              <w:ind w:right="413"/>
              <w:rPr>
                <w:rFonts w:eastAsia="Arial"/>
              </w:rPr>
            </w:pPr>
            <w:r w:rsidRPr="00376AE1">
              <w:rPr>
                <w:rFonts w:eastAsia="Arial"/>
              </w:rPr>
              <w:t>Signature</w:t>
            </w:r>
          </w:p>
        </w:tc>
      </w:tr>
      <w:tr w:rsidR="00247930" w:rsidRPr="00376AE1" w14:paraId="2B716D73" w14:textId="77777777" w:rsidTr="000A4F62">
        <w:trPr>
          <w:trHeight w:hRule="exact" w:val="567"/>
        </w:trPr>
        <w:tc>
          <w:tcPr>
            <w:tcW w:w="3099" w:type="dxa"/>
            <w:tcBorders>
              <w:left w:val="single" w:sz="8" w:space="0" w:color="auto"/>
              <w:bottom w:val="single" w:sz="8" w:space="0" w:color="auto"/>
              <w:right w:val="single" w:sz="8" w:space="0" w:color="auto"/>
            </w:tcBorders>
            <w:vAlign w:val="center"/>
          </w:tcPr>
          <w:p w14:paraId="255FF151" w14:textId="182576D9" w:rsidR="00995210" w:rsidRPr="00376AE1" w:rsidRDefault="00F60A78" w:rsidP="00D76330">
            <w:pPr>
              <w:rPr>
                <w:rFonts w:eastAsia="Arial"/>
                <w:color w:val="000000" w:themeColor="text1"/>
              </w:rPr>
            </w:pPr>
            <w:r w:rsidRPr="00376AE1">
              <w:rPr>
                <w:rFonts w:eastAsia="Arial"/>
                <w:color w:val="000000" w:themeColor="text1"/>
              </w:rPr>
              <w:t xml:space="preserve">FINAL </w:t>
            </w:r>
            <w:r w:rsidR="00995210" w:rsidRPr="00376AE1">
              <w:rPr>
                <w:rFonts w:eastAsia="Arial"/>
                <w:color w:val="000000" w:themeColor="text1"/>
              </w:rPr>
              <w:t>REPORT</w:t>
            </w:r>
          </w:p>
        </w:tc>
        <w:tc>
          <w:tcPr>
            <w:tcW w:w="3827" w:type="dxa"/>
            <w:tcBorders>
              <w:bottom w:val="single" w:sz="8" w:space="0" w:color="auto"/>
              <w:right w:val="single" w:sz="8" w:space="0" w:color="auto"/>
            </w:tcBorders>
            <w:vAlign w:val="center"/>
          </w:tcPr>
          <w:p w14:paraId="6CB98564" w14:textId="37FC54F6" w:rsidR="00995210" w:rsidRPr="00376AE1" w:rsidRDefault="00B522CE" w:rsidP="00D76330">
            <w:pPr>
              <w:rPr>
                <w:color w:val="000000" w:themeColor="text1"/>
              </w:rPr>
            </w:pPr>
            <w:r>
              <w:rPr>
                <w:color w:val="000000" w:themeColor="text1"/>
              </w:rPr>
              <w:t>Phumza Smith</w:t>
            </w:r>
          </w:p>
        </w:tc>
        <w:tc>
          <w:tcPr>
            <w:tcW w:w="2126" w:type="dxa"/>
            <w:tcBorders>
              <w:bottom w:val="single" w:sz="8" w:space="0" w:color="auto"/>
              <w:right w:val="single" w:sz="8" w:space="0" w:color="auto"/>
            </w:tcBorders>
            <w:vAlign w:val="center"/>
          </w:tcPr>
          <w:p w14:paraId="243F4CC8" w14:textId="77777777" w:rsidR="00995210" w:rsidRPr="00376AE1" w:rsidRDefault="00995210" w:rsidP="00D76330"/>
        </w:tc>
      </w:tr>
    </w:tbl>
    <w:p w14:paraId="72C26A5D" w14:textId="77777777" w:rsidR="00941CCF" w:rsidRPr="00376AE1" w:rsidRDefault="00553540" w:rsidP="00085B98">
      <w:pPr>
        <w:spacing w:before="0" w:after="0"/>
        <w:jc w:val="center"/>
        <w:rPr>
          <w:rFonts w:cs="Arial"/>
        </w:rPr>
      </w:pPr>
      <w:r w:rsidRPr="00376AE1">
        <w:rPr>
          <w:rFonts w:cs="Arial"/>
        </w:rPr>
        <w:br w:type="page"/>
      </w:r>
      <w:bookmarkEnd w:id="0"/>
      <w:bookmarkEnd w:id="1"/>
    </w:p>
    <w:sdt>
      <w:sdtPr>
        <w:rPr>
          <w:rFonts w:eastAsiaTheme="minorEastAsia"/>
          <w:kern w:val="2"/>
          <w14:ligatures w14:val="standardContextual"/>
        </w:rPr>
        <w:id w:val="664982293"/>
        <w:docPartObj>
          <w:docPartGallery w:val="Table of Contents"/>
          <w:docPartUnique/>
        </w:docPartObj>
      </w:sdtPr>
      <w:sdtEndPr>
        <w:rPr>
          <w:rFonts w:cs="Arial"/>
          <w:kern w:val="0"/>
          <w:sz w:val="18"/>
          <w:szCs w:val="18"/>
          <w14:ligatures w14:val="none"/>
        </w:rPr>
      </w:sdtEndPr>
      <w:sdtContent>
        <w:p w14:paraId="442722D3" w14:textId="14F0BE54" w:rsidR="00DF22A6" w:rsidRPr="00376AE1" w:rsidRDefault="00DF22A6" w:rsidP="00941CCF">
          <w:pPr>
            <w:spacing w:before="0" w:after="160" w:line="278" w:lineRule="auto"/>
            <w:jc w:val="left"/>
            <w:rPr>
              <w:rFonts w:cs="Arial"/>
              <w:b/>
              <w:bCs/>
              <w:color w:val="002060"/>
              <w:sz w:val="36"/>
              <w:szCs w:val="36"/>
            </w:rPr>
          </w:pPr>
          <w:r w:rsidRPr="00376AE1">
            <w:rPr>
              <w:rFonts w:cs="Arial"/>
              <w:b/>
              <w:bCs/>
              <w:color w:val="002060"/>
              <w:sz w:val="36"/>
              <w:szCs w:val="36"/>
            </w:rPr>
            <w:t>TABLE OF CONTENTS</w:t>
          </w:r>
        </w:p>
        <w:p w14:paraId="706C812E" w14:textId="3035EF08" w:rsidR="004C7DC9" w:rsidRDefault="00DF22A6">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r w:rsidRPr="00376AE1">
            <w:rPr>
              <w:rFonts w:cs="Arial"/>
              <w:sz w:val="26"/>
              <w:szCs w:val="26"/>
            </w:rPr>
            <w:fldChar w:fldCharType="begin"/>
          </w:r>
          <w:r w:rsidRPr="00376AE1">
            <w:rPr>
              <w:rFonts w:cs="Arial"/>
              <w:sz w:val="26"/>
              <w:szCs w:val="26"/>
            </w:rPr>
            <w:instrText xml:space="preserve"> TOC \o "1-3" \h \z \u </w:instrText>
          </w:r>
          <w:r w:rsidRPr="00376AE1">
            <w:rPr>
              <w:rFonts w:cs="Arial"/>
              <w:sz w:val="26"/>
              <w:szCs w:val="26"/>
            </w:rPr>
            <w:fldChar w:fldCharType="separate"/>
          </w:r>
          <w:hyperlink w:anchor="_Toc227749077" w:history="1">
            <w:r w:rsidR="004C7DC9" w:rsidRPr="00BC6D97">
              <w:rPr>
                <w:rStyle w:val="Hyperlink"/>
                <w:noProof/>
              </w:rPr>
              <w:t>1.</w:t>
            </w:r>
            <w:r w:rsidR="004C7DC9">
              <w:rPr>
                <w:rFonts w:asciiTheme="minorHAnsi" w:eastAsiaTheme="minorEastAsia" w:hAnsiTheme="minorHAnsi" w:cstheme="minorBidi"/>
                <w:noProof/>
                <w:kern w:val="2"/>
                <w:lang w:eastAsia="en-ZA"/>
                <w14:ligatures w14:val="standardContextual"/>
              </w:rPr>
              <w:tab/>
            </w:r>
            <w:r w:rsidR="004C7DC9" w:rsidRPr="00BC6D97">
              <w:rPr>
                <w:rStyle w:val="Hyperlink"/>
                <w:noProof/>
              </w:rPr>
              <w:t>EXECUTIVE SUMMARY</w:t>
            </w:r>
            <w:r w:rsidR="004C7DC9">
              <w:rPr>
                <w:noProof/>
                <w:webHidden/>
              </w:rPr>
              <w:tab/>
            </w:r>
            <w:r w:rsidR="004C7DC9">
              <w:rPr>
                <w:noProof/>
                <w:webHidden/>
              </w:rPr>
              <w:fldChar w:fldCharType="begin"/>
            </w:r>
            <w:r w:rsidR="004C7DC9">
              <w:rPr>
                <w:noProof/>
                <w:webHidden/>
              </w:rPr>
              <w:instrText xml:space="preserve"> PAGEREF _Toc227749077 \h </w:instrText>
            </w:r>
            <w:r w:rsidR="004C7DC9">
              <w:rPr>
                <w:noProof/>
                <w:webHidden/>
              </w:rPr>
            </w:r>
            <w:r w:rsidR="004C7DC9">
              <w:rPr>
                <w:noProof/>
                <w:webHidden/>
              </w:rPr>
              <w:fldChar w:fldCharType="separate"/>
            </w:r>
            <w:r w:rsidR="004C7DC9">
              <w:rPr>
                <w:noProof/>
                <w:webHidden/>
              </w:rPr>
              <w:t>5</w:t>
            </w:r>
            <w:r w:rsidR="004C7DC9">
              <w:rPr>
                <w:noProof/>
                <w:webHidden/>
              </w:rPr>
              <w:fldChar w:fldCharType="end"/>
            </w:r>
          </w:hyperlink>
        </w:p>
        <w:p w14:paraId="0DA4A2AC" w14:textId="01FFB241" w:rsidR="004C7DC9" w:rsidRDefault="004C7DC9">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7749078" w:history="1">
            <w:r w:rsidRPr="00BC6D97">
              <w:rPr>
                <w:rStyle w:val="Hyperlink"/>
                <w:noProof/>
              </w:rPr>
              <w:t>2.</w:t>
            </w:r>
            <w:r>
              <w:rPr>
                <w:rFonts w:asciiTheme="minorHAnsi" w:eastAsiaTheme="minorEastAsia" w:hAnsiTheme="minorHAnsi" w:cstheme="minorBidi"/>
                <w:noProof/>
                <w:kern w:val="2"/>
                <w:lang w:eastAsia="en-ZA"/>
                <w14:ligatures w14:val="standardContextual"/>
              </w:rPr>
              <w:tab/>
            </w:r>
            <w:r w:rsidRPr="00BC6D97">
              <w:rPr>
                <w:rStyle w:val="Hyperlink"/>
                <w:noProof/>
              </w:rPr>
              <w:t>INTRODUCTION and Objective</w:t>
            </w:r>
            <w:r>
              <w:rPr>
                <w:noProof/>
                <w:webHidden/>
              </w:rPr>
              <w:tab/>
            </w:r>
            <w:r>
              <w:rPr>
                <w:noProof/>
                <w:webHidden/>
              </w:rPr>
              <w:fldChar w:fldCharType="begin"/>
            </w:r>
            <w:r>
              <w:rPr>
                <w:noProof/>
                <w:webHidden/>
              </w:rPr>
              <w:instrText xml:space="preserve"> PAGEREF _Toc227749078 \h </w:instrText>
            </w:r>
            <w:r>
              <w:rPr>
                <w:noProof/>
                <w:webHidden/>
              </w:rPr>
            </w:r>
            <w:r>
              <w:rPr>
                <w:noProof/>
                <w:webHidden/>
              </w:rPr>
              <w:fldChar w:fldCharType="separate"/>
            </w:r>
            <w:r>
              <w:rPr>
                <w:noProof/>
                <w:webHidden/>
              </w:rPr>
              <w:t>5</w:t>
            </w:r>
            <w:r>
              <w:rPr>
                <w:noProof/>
                <w:webHidden/>
              </w:rPr>
              <w:fldChar w:fldCharType="end"/>
            </w:r>
          </w:hyperlink>
        </w:p>
        <w:p w14:paraId="000155C3" w14:textId="6A33352B" w:rsidR="004C7DC9" w:rsidRDefault="004C7DC9">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7749079" w:history="1">
            <w:r w:rsidRPr="00BC6D97">
              <w:rPr>
                <w:rStyle w:val="Hyperlink"/>
                <w:noProof/>
              </w:rPr>
              <w:t>3.</w:t>
            </w:r>
            <w:r>
              <w:rPr>
                <w:rFonts w:asciiTheme="minorHAnsi" w:eastAsiaTheme="minorEastAsia" w:hAnsiTheme="minorHAnsi" w:cstheme="minorBidi"/>
                <w:noProof/>
                <w:kern w:val="2"/>
                <w:lang w:eastAsia="en-ZA"/>
                <w14:ligatures w14:val="standardContextual"/>
              </w:rPr>
              <w:tab/>
            </w:r>
            <w:r w:rsidRPr="00BC6D97">
              <w:rPr>
                <w:rStyle w:val="Hyperlink"/>
                <w:noProof/>
              </w:rPr>
              <w:t>Methodology</w:t>
            </w:r>
            <w:r>
              <w:rPr>
                <w:noProof/>
                <w:webHidden/>
              </w:rPr>
              <w:tab/>
            </w:r>
            <w:r>
              <w:rPr>
                <w:noProof/>
                <w:webHidden/>
              </w:rPr>
              <w:fldChar w:fldCharType="begin"/>
            </w:r>
            <w:r>
              <w:rPr>
                <w:noProof/>
                <w:webHidden/>
              </w:rPr>
              <w:instrText xml:space="preserve"> PAGEREF _Toc227749079 \h </w:instrText>
            </w:r>
            <w:r>
              <w:rPr>
                <w:noProof/>
                <w:webHidden/>
              </w:rPr>
            </w:r>
            <w:r>
              <w:rPr>
                <w:noProof/>
                <w:webHidden/>
              </w:rPr>
              <w:fldChar w:fldCharType="separate"/>
            </w:r>
            <w:r>
              <w:rPr>
                <w:noProof/>
                <w:webHidden/>
              </w:rPr>
              <w:t>5</w:t>
            </w:r>
            <w:r>
              <w:rPr>
                <w:noProof/>
                <w:webHidden/>
              </w:rPr>
              <w:fldChar w:fldCharType="end"/>
            </w:r>
          </w:hyperlink>
        </w:p>
        <w:p w14:paraId="4E43D2EF" w14:textId="0F0A7DD2" w:rsidR="004C7DC9" w:rsidRDefault="004C7DC9">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7749080" w:history="1">
            <w:r w:rsidRPr="00BC6D97">
              <w:rPr>
                <w:rStyle w:val="Hyperlink"/>
                <w:noProof/>
              </w:rPr>
              <w:t>4.</w:t>
            </w:r>
            <w:r>
              <w:rPr>
                <w:rFonts w:asciiTheme="minorHAnsi" w:eastAsiaTheme="minorEastAsia" w:hAnsiTheme="minorHAnsi" w:cstheme="minorBidi"/>
                <w:noProof/>
                <w:kern w:val="2"/>
                <w:lang w:eastAsia="en-ZA"/>
                <w14:ligatures w14:val="standardContextual"/>
              </w:rPr>
              <w:tab/>
            </w:r>
            <w:r w:rsidRPr="00BC6D97">
              <w:rPr>
                <w:rStyle w:val="Hyperlink"/>
                <w:noProof/>
              </w:rPr>
              <w:t>Risk Identification</w:t>
            </w:r>
            <w:r>
              <w:rPr>
                <w:noProof/>
                <w:webHidden/>
              </w:rPr>
              <w:tab/>
            </w:r>
            <w:r>
              <w:rPr>
                <w:noProof/>
                <w:webHidden/>
              </w:rPr>
              <w:fldChar w:fldCharType="begin"/>
            </w:r>
            <w:r>
              <w:rPr>
                <w:noProof/>
                <w:webHidden/>
              </w:rPr>
              <w:instrText xml:space="preserve"> PAGEREF _Toc227749080 \h </w:instrText>
            </w:r>
            <w:r>
              <w:rPr>
                <w:noProof/>
                <w:webHidden/>
              </w:rPr>
            </w:r>
            <w:r>
              <w:rPr>
                <w:noProof/>
                <w:webHidden/>
              </w:rPr>
              <w:fldChar w:fldCharType="separate"/>
            </w:r>
            <w:r>
              <w:rPr>
                <w:noProof/>
                <w:webHidden/>
              </w:rPr>
              <w:t>6</w:t>
            </w:r>
            <w:r>
              <w:rPr>
                <w:noProof/>
                <w:webHidden/>
              </w:rPr>
              <w:fldChar w:fldCharType="end"/>
            </w:r>
          </w:hyperlink>
        </w:p>
        <w:p w14:paraId="1B000467" w14:textId="58791C3F" w:rsidR="004C7DC9" w:rsidRDefault="004C7DC9">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7749081" w:history="1">
            <w:r w:rsidRPr="00BC6D97">
              <w:rPr>
                <w:rStyle w:val="Hyperlink"/>
                <w:noProof/>
              </w:rPr>
              <w:t>5.</w:t>
            </w:r>
            <w:r>
              <w:rPr>
                <w:rFonts w:asciiTheme="minorHAnsi" w:eastAsiaTheme="minorEastAsia" w:hAnsiTheme="minorHAnsi" w:cstheme="minorBidi"/>
                <w:noProof/>
                <w:kern w:val="2"/>
                <w:lang w:eastAsia="en-ZA"/>
                <w14:ligatures w14:val="standardContextual"/>
              </w:rPr>
              <w:tab/>
            </w:r>
            <w:r w:rsidRPr="00BC6D97">
              <w:rPr>
                <w:rStyle w:val="Hyperlink"/>
                <w:noProof/>
              </w:rPr>
              <w:t>Risk Mitigation and Control Strategies include:</w:t>
            </w:r>
            <w:r>
              <w:rPr>
                <w:noProof/>
                <w:webHidden/>
              </w:rPr>
              <w:tab/>
            </w:r>
            <w:r>
              <w:rPr>
                <w:noProof/>
                <w:webHidden/>
              </w:rPr>
              <w:fldChar w:fldCharType="begin"/>
            </w:r>
            <w:r>
              <w:rPr>
                <w:noProof/>
                <w:webHidden/>
              </w:rPr>
              <w:instrText xml:space="preserve"> PAGEREF _Toc227749081 \h </w:instrText>
            </w:r>
            <w:r>
              <w:rPr>
                <w:noProof/>
                <w:webHidden/>
              </w:rPr>
            </w:r>
            <w:r>
              <w:rPr>
                <w:noProof/>
                <w:webHidden/>
              </w:rPr>
              <w:fldChar w:fldCharType="separate"/>
            </w:r>
            <w:r>
              <w:rPr>
                <w:noProof/>
                <w:webHidden/>
              </w:rPr>
              <w:t>6</w:t>
            </w:r>
            <w:r>
              <w:rPr>
                <w:noProof/>
                <w:webHidden/>
              </w:rPr>
              <w:fldChar w:fldCharType="end"/>
            </w:r>
          </w:hyperlink>
        </w:p>
        <w:p w14:paraId="6AB5A221" w14:textId="06A467E0" w:rsidR="004C7DC9" w:rsidRDefault="004C7DC9">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7749082" w:history="1">
            <w:r w:rsidRPr="00BC6D97">
              <w:rPr>
                <w:rStyle w:val="Hyperlink"/>
                <w:noProof/>
              </w:rPr>
              <w:t>6.</w:t>
            </w:r>
            <w:r>
              <w:rPr>
                <w:rFonts w:asciiTheme="minorHAnsi" w:eastAsiaTheme="minorEastAsia" w:hAnsiTheme="minorHAnsi" w:cstheme="minorBidi"/>
                <w:noProof/>
                <w:kern w:val="2"/>
                <w:lang w:eastAsia="en-ZA"/>
                <w14:ligatures w14:val="standardContextual"/>
              </w:rPr>
              <w:tab/>
            </w:r>
            <w:r w:rsidRPr="00BC6D97">
              <w:rPr>
                <w:rStyle w:val="Hyperlink"/>
                <w:noProof/>
              </w:rPr>
              <w:t>Risk Monitoring</w:t>
            </w:r>
            <w:r>
              <w:rPr>
                <w:noProof/>
                <w:webHidden/>
              </w:rPr>
              <w:tab/>
            </w:r>
            <w:r>
              <w:rPr>
                <w:noProof/>
                <w:webHidden/>
              </w:rPr>
              <w:fldChar w:fldCharType="begin"/>
            </w:r>
            <w:r>
              <w:rPr>
                <w:noProof/>
                <w:webHidden/>
              </w:rPr>
              <w:instrText xml:space="preserve"> PAGEREF _Toc227749082 \h </w:instrText>
            </w:r>
            <w:r>
              <w:rPr>
                <w:noProof/>
                <w:webHidden/>
              </w:rPr>
            </w:r>
            <w:r>
              <w:rPr>
                <w:noProof/>
                <w:webHidden/>
              </w:rPr>
              <w:fldChar w:fldCharType="separate"/>
            </w:r>
            <w:r>
              <w:rPr>
                <w:noProof/>
                <w:webHidden/>
              </w:rPr>
              <w:t>6</w:t>
            </w:r>
            <w:r>
              <w:rPr>
                <w:noProof/>
                <w:webHidden/>
              </w:rPr>
              <w:fldChar w:fldCharType="end"/>
            </w:r>
          </w:hyperlink>
        </w:p>
        <w:p w14:paraId="5519CD77" w14:textId="486DB8CA" w:rsidR="004C7DC9" w:rsidRDefault="004C7DC9">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7749083" w:history="1">
            <w:r w:rsidRPr="00BC6D97">
              <w:rPr>
                <w:rStyle w:val="Hyperlink"/>
                <w:noProof/>
              </w:rPr>
              <w:t>7.</w:t>
            </w:r>
            <w:r>
              <w:rPr>
                <w:rFonts w:asciiTheme="minorHAnsi" w:eastAsiaTheme="minorEastAsia" w:hAnsiTheme="minorHAnsi" w:cstheme="minorBidi"/>
                <w:noProof/>
                <w:kern w:val="2"/>
                <w:lang w:eastAsia="en-ZA"/>
                <w14:ligatures w14:val="standardContextual"/>
              </w:rPr>
              <w:tab/>
            </w:r>
            <w:r w:rsidRPr="00BC6D97">
              <w:rPr>
                <w:rStyle w:val="Hyperlink"/>
                <w:noProof/>
              </w:rPr>
              <w:t>Roles and Responsibilities</w:t>
            </w:r>
            <w:r>
              <w:rPr>
                <w:noProof/>
                <w:webHidden/>
              </w:rPr>
              <w:tab/>
            </w:r>
            <w:r>
              <w:rPr>
                <w:noProof/>
                <w:webHidden/>
              </w:rPr>
              <w:fldChar w:fldCharType="begin"/>
            </w:r>
            <w:r>
              <w:rPr>
                <w:noProof/>
                <w:webHidden/>
              </w:rPr>
              <w:instrText xml:space="preserve"> PAGEREF _Toc227749083 \h </w:instrText>
            </w:r>
            <w:r>
              <w:rPr>
                <w:noProof/>
                <w:webHidden/>
              </w:rPr>
            </w:r>
            <w:r>
              <w:rPr>
                <w:noProof/>
                <w:webHidden/>
              </w:rPr>
              <w:fldChar w:fldCharType="separate"/>
            </w:r>
            <w:r>
              <w:rPr>
                <w:noProof/>
                <w:webHidden/>
              </w:rPr>
              <w:t>7</w:t>
            </w:r>
            <w:r>
              <w:rPr>
                <w:noProof/>
                <w:webHidden/>
              </w:rPr>
              <w:fldChar w:fldCharType="end"/>
            </w:r>
          </w:hyperlink>
        </w:p>
        <w:p w14:paraId="59EC2346" w14:textId="09A73CBE" w:rsidR="004C7DC9" w:rsidRDefault="004C7DC9">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7749084" w:history="1">
            <w:r w:rsidRPr="00BC6D97">
              <w:rPr>
                <w:rStyle w:val="Hyperlink"/>
                <w:noProof/>
              </w:rPr>
              <w:t>8.</w:t>
            </w:r>
            <w:r>
              <w:rPr>
                <w:rFonts w:asciiTheme="minorHAnsi" w:eastAsiaTheme="minorEastAsia" w:hAnsiTheme="minorHAnsi" w:cstheme="minorBidi"/>
                <w:noProof/>
                <w:kern w:val="2"/>
                <w:lang w:eastAsia="en-ZA"/>
                <w14:ligatures w14:val="standardContextual"/>
              </w:rPr>
              <w:tab/>
            </w:r>
            <w:r w:rsidRPr="00BC6D97">
              <w:rPr>
                <w:rStyle w:val="Hyperlink"/>
                <w:noProof/>
              </w:rPr>
              <w:t>Communication Plan</w:t>
            </w:r>
            <w:r>
              <w:rPr>
                <w:noProof/>
                <w:webHidden/>
              </w:rPr>
              <w:tab/>
            </w:r>
            <w:r>
              <w:rPr>
                <w:noProof/>
                <w:webHidden/>
              </w:rPr>
              <w:fldChar w:fldCharType="begin"/>
            </w:r>
            <w:r>
              <w:rPr>
                <w:noProof/>
                <w:webHidden/>
              </w:rPr>
              <w:instrText xml:space="preserve"> PAGEREF _Toc227749084 \h </w:instrText>
            </w:r>
            <w:r>
              <w:rPr>
                <w:noProof/>
                <w:webHidden/>
              </w:rPr>
            </w:r>
            <w:r>
              <w:rPr>
                <w:noProof/>
                <w:webHidden/>
              </w:rPr>
              <w:fldChar w:fldCharType="separate"/>
            </w:r>
            <w:r>
              <w:rPr>
                <w:noProof/>
                <w:webHidden/>
              </w:rPr>
              <w:t>7</w:t>
            </w:r>
            <w:r>
              <w:rPr>
                <w:noProof/>
                <w:webHidden/>
              </w:rPr>
              <w:fldChar w:fldCharType="end"/>
            </w:r>
          </w:hyperlink>
        </w:p>
        <w:p w14:paraId="5312147D" w14:textId="6468217B" w:rsidR="004C7DC9" w:rsidRDefault="004C7DC9">
          <w:pPr>
            <w:pStyle w:val="TOC1"/>
            <w:tabs>
              <w:tab w:val="left" w:pos="480"/>
              <w:tab w:val="right" w:leader="dot" w:pos="9016"/>
            </w:tabs>
            <w:rPr>
              <w:rFonts w:asciiTheme="minorHAnsi" w:eastAsiaTheme="minorEastAsia" w:hAnsiTheme="minorHAnsi" w:cstheme="minorBidi"/>
              <w:noProof/>
              <w:kern w:val="2"/>
              <w:lang w:eastAsia="en-ZA"/>
              <w14:ligatures w14:val="standardContextual"/>
            </w:rPr>
          </w:pPr>
          <w:hyperlink w:anchor="_Toc227749085" w:history="1">
            <w:r w:rsidRPr="00BC6D97">
              <w:rPr>
                <w:rStyle w:val="Hyperlink"/>
                <w:noProof/>
              </w:rPr>
              <w:t>9.</w:t>
            </w:r>
            <w:r>
              <w:rPr>
                <w:rFonts w:asciiTheme="minorHAnsi" w:eastAsiaTheme="minorEastAsia" w:hAnsiTheme="minorHAnsi" w:cstheme="minorBidi"/>
                <w:noProof/>
                <w:kern w:val="2"/>
                <w:lang w:eastAsia="en-ZA"/>
                <w14:ligatures w14:val="standardContextual"/>
              </w:rPr>
              <w:tab/>
            </w:r>
            <w:r w:rsidRPr="00BC6D97">
              <w:rPr>
                <w:rStyle w:val="Hyperlink"/>
                <w:noProof/>
              </w:rPr>
              <w:t>Documentation and Record-Keeping</w:t>
            </w:r>
            <w:r>
              <w:rPr>
                <w:noProof/>
                <w:webHidden/>
              </w:rPr>
              <w:tab/>
            </w:r>
            <w:r>
              <w:rPr>
                <w:noProof/>
                <w:webHidden/>
              </w:rPr>
              <w:fldChar w:fldCharType="begin"/>
            </w:r>
            <w:r>
              <w:rPr>
                <w:noProof/>
                <w:webHidden/>
              </w:rPr>
              <w:instrText xml:space="preserve"> PAGEREF _Toc227749085 \h </w:instrText>
            </w:r>
            <w:r>
              <w:rPr>
                <w:noProof/>
                <w:webHidden/>
              </w:rPr>
            </w:r>
            <w:r>
              <w:rPr>
                <w:noProof/>
                <w:webHidden/>
              </w:rPr>
              <w:fldChar w:fldCharType="separate"/>
            </w:r>
            <w:r>
              <w:rPr>
                <w:noProof/>
                <w:webHidden/>
              </w:rPr>
              <w:t>8</w:t>
            </w:r>
            <w:r>
              <w:rPr>
                <w:noProof/>
                <w:webHidden/>
              </w:rPr>
              <w:fldChar w:fldCharType="end"/>
            </w:r>
          </w:hyperlink>
        </w:p>
        <w:p w14:paraId="77A8D400" w14:textId="737A473D" w:rsidR="004C7DC9" w:rsidRDefault="004C7DC9">
          <w:pPr>
            <w:pStyle w:val="TOC1"/>
            <w:tabs>
              <w:tab w:val="left" w:pos="720"/>
              <w:tab w:val="right" w:leader="dot" w:pos="9016"/>
            </w:tabs>
            <w:rPr>
              <w:rFonts w:asciiTheme="minorHAnsi" w:eastAsiaTheme="minorEastAsia" w:hAnsiTheme="minorHAnsi" w:cstheme="minorBidi"/>
              <w:noProof/>
              <w:kern w:val="2"/>
              <w:lang w:eastAsia="en-ZA"/>
              <w14:ligatures w14:val="standardContextual"/>
            </w:rPr>
          </w:pPr>
          <w:hyperlink w:anchor="_Toc227749086" w:history="1">
            <w:r w:rsidRPr="00BC6D97">
              <w:rPr>
                <w:rStyle w:val="Hyperlink"/>
                <w:noProof/>
              </w:rPr>
              <w:t>10.</w:t>
            </w:r>
            <w:r>
              <w:rPr>
                <w:rFonts w:asciiTheme="minorHAnsi" w:eastAsiaTheme="minorEastAsia" w:hAnsiTheme="minorHAnsi" w:cstheme="minorBidi"/>
                <w:noProof/>
                <w:kern w:val="2"/>
                <w:lang w:eastAsia="en-ZA"/>
                <w14:ligatures w14:val="standardContextual"/>
              </w:rPr>
              <w:tab/>
            </w:r>
            <w:r w:rsidRPr="00BC6D97">
              <w:rPr>
                <w:rStyle w:val="Hyperlink"/>
                <w:noProof/>
              </w:rPr>
              <w:t>Review and Continuous Improvement</w:t>
            </w:r>
            <w:r>
              <w:rPr>
                <w:noProof/>
                <w:webHidden/>
              </w:rPr>
              <w:tab/>
            </w:r>
            <w:r>
              <w:rPr>
                <w:noProof/>
                <w:webHidden/>
              </w:rPr>
              <w:fldChar w:fldCharType="begin"/>
            </w:r>
            <w:r>
              <w:rPr>
                <w:noProof/>
                <w:webHidden/>
              </w:rPr>
              <w:instrText xml:space="preserve"> PAGEREF _Toc227749086 \h </w:instrText>
            </w:r>
            <w:r>
              <w:rPr>
                <w:noProof/>
                <w:webHidden/>
              </w:rPr>
            </w:r>
            <w:r>
              <w:rPr>
                <w:noProof/>
                <w:webHidden/>
              </w:rPr>
              <w:fldChar w:fldCharType="separate"/>
            </w:r>
            <w:r>
              <w:rPr>
                <w:noProof/>
                <w:webHidden/>
              </w:rPr>
              <w:t>8</w:t>
            </w:r>
            <w:r>
              <w:rPr>
                <w:noProof/>
                <w:webHidden/>
              </w:rPr>
              <w:fldChar w:fldCharType="end"/>
            </w:r>
          </w:hyperlink>
        </w:p>
        <w:p w14:paraId="24EE99BC" w14:textId="22DA06FA" w:rsidR="00EC2916" w:rsidRPr="00376AE1" w:rsidRDefault="00DF22A6" w:rsidP="003809FC">
          <w:pPr>
            <w:tabs>
              <w:tab w:val="right" w:leader="dot" w:pos="10206"/>
            </w:tabs>
            <w:spacing w:before="0" w:after="0"/>
            <w:rPr>
              <w:rFonts w:cs="Arial"/>
              <w:sz w:val="18"/>
              <w:szCs w:val="18"/>
            </w:rPr>
          </w:pPr>
          <w:r w:rsidRPr="00376AE1">
            <w:rPr>
              <w:rFonts w:cs="Arial"/>
              <w:sz w:val="26"/>
              <w:szCs w:val="26"/>
            </w:rPr>
            <w:fldChar w:fldCharType="end"/>
          </w:r>
        </w:p>
      </w:sdtContent>
    </w:sdt>
    <w:p w14:paraId="6A80BD96" w14:textId="77777777" w:rsidR="00376AE1" w:rsidRDefault="00376AE1" w:rsidP="004D34F1">
      <w:pPr>
        <w:spacing w:before="120" w:after="120"/>
        <w:jc w:val="center"/>
        <w:rPr>
          <w:rFonts w:eastAsia="Arial" w:cs="Arial"/>
          <w:b/>
          <w:bCs/>
          <w:sz w:val="28"/>
        </w:rPr>
      </w:pPr>
    </w:p>
    <w:p w14:paraId="65ECF60E" w14:textId="77777777" w:rsidR="00376AE1" w:rsidRDefault="00376AE1" w:rsidP="004D34F1">
      <w:pPr>
        <w:spacing w:before="120" w:after="120"/>
        <w:jc w:val="center"/>
        <w:rPr>
          <w:rFonts w:eastAsia="Arial" w:cs="Arial"/>
          <w:b/>
          <w:bCs/>
          <w:sz w:val="28"/>
        </w:rPr>
      </w:pPr>
    </w:p>
    <w:p w14:paraId="2B29BAC7" w14:textId="77777777" w:rsidR="00376AE1" w:rsidRDefault="00376AE1" w:rsidP="004D34F1">
      <w:pPr>
        <w:spacing w:before="120" w:after="120"/>
        <w:jc w:val="center"/>
        <w:rPr>
          <w:rFonts w:eastAsia="Arial" w:cs="Arial"/>
          <w:b/>
          <w:bCs/>
          <w:sz w:val="28"/>
        </w:rPr>
      </w:pPr>
    </w:p>
    <w:p w14:paraId="465D9977" w14:textId="77777777" w:rsidR="00376AE1" w:rsidRDefault="00376AE1" w:rsidP="004D34F1">
      <w:pPr>
        <w:spacing w:before="120" w:after="120"/>
        <w:jc w:val="center"/>
        <w:rPr>
          <w:rFonts w:eastAsia="Arial" w:cs="Arial"/>
          <w:b/>
          <w:bCs/>
          <w:sz w:val="28"/>
        </w:rPr>
      </w:pPr>
    </w:p>
    <w:p w14:paraId="02AA0356" w14:textId="77777777" w:rsidR="00376AE1" w:rsidRDefault="00376AE1" w:rsidP="004D34F1">
      <w:pPr>
        <w:spacing w:before="120" w:after="120"/>
        <w:jc w:val="center"/>
        <w:rPr>
          <w:rFonts w:eastAsia="Arial" w:cs="Arial"/>
          <w:b/>
          <w:bCs/>
          <w:sz w:val="28"/>
        </w:rPr>
      </w:pPr>
    </w:p>
    <w:p w14:paraId="19B8AE85" w14:textId="77777777" w:rsidR="00376AE1" w:rsidRDefault="00376AE1" w:rsidP="004D34F1">
      <w:pPr>
        <w:spacing w:before="120" w:after="120"/>
        <w:jc w:val="center"/>
        <w:rPr>
          <w:rFonts w:eastAsia="Arial" w:cs="Arial"/>
          <w:b/>
          <w:bCs/>
          <w:sz w:val="28"/>
        </w:rPr>
      </w:pPr>
    </w:p>
    <w:p w14:paraId="141B8CE8" w14:textId="77777777" w:rsidR="00376AE1" w:rsidRDefault="00376AE1" w:rsidP="00603EFB">
      <w:pPr>
        <w:spacing w:before="120" w:after="120"/>
        <w:rPr>
          <w:rFonts w:eastAsia="Arial" w:cs="Arial"/>
          <w:b/>
          <w:bCs/>
          <w:sz w:val="28"/>
        </w:rPr>
      </w:pPr>
    </w:p>
    <w:p w14:paraId="16123F71" w14:textId="77777777" w:rsidR="00603EFB" w:rsidRDefault="00603EFB" w:rsidP="00603EFB">
      <w:pPr>
        <w:spacing w:before="120" w:after="120"/>
        <w:rPr>
          <w:rFonts w:eastAsia="Arial" w:cs="Arial"/>
          <w:b/>
          <w:bCs/>
          <w:sz w:val="28"/>
        </w:rPr>
      </w:pPr>
    </w:p>
    <w:p w14:paraId="746DC3F5" w14:textId="77777777" w:rsidR="00603EFB" w:rsidRDefault="00603EFB" w:rsidP="00603EFB">
      <w:pPr>
        <w:spacing w:before="120" w:after="120"/>
        <w:rPr>
          <w:rFonts w:eastAsia="Arial" w:cs="Arial"/>
          <w:b/>
          <w:bCs/>
          <w:sz w:val="28"/>
        </w:rPr>
      </w:pPr>
    </w:p>
    <w:p w14:paraId="1C212BD4" w14:textId="77777777" w:rsidR="0048422D" w:rsidRDefault="0048422D" w:rsidP="00603EFB">
      <w:pPr>
        <w:spacing w:before="120" w:after="120"/>
        <w:rPr>
          <w:rFonts w:eastAsia="Arial" w:cs="Arial"/>
          <w:b/>
          <w:bCs/>
          <w:sz w:val="28"/>
        </w:rPr>
      </w:pPr>
    </w:p>
    <w:p w14:paraId="337CB65A" w14:textId="290085D9" w:rsidR="004D34F1" w:rsidRPr="00376AE1" w:rsidRDefault="004D34F1" w:rsidP="004D34F1">
      <w:pPr>
        <w:spacing w:before="120" w:after="120"/>
        <w:jc w:val="center"/>
        <w:rPr>
          <w:rFonts w:eastAsia="Arial" w:cs="Arial"/>
          <w:b/>
          <w:bCs/>
          <w:sz w:val="28"/>
        </w:rPr>
      </w:pPr>
      <w:r w:rsidRPr="00376AE1">
        <w:rPr>
          <w:rFonts w:eastAsia="Arial" w:cs="Arial"/>
          <w:b/>
          <w:bCs/>
          <w:sz w:val="28"/>
        </w:rPr>
        <w:lastRenderedPageBreak/>
        <w:t>ABBREVIATIONS</w:t>
      </w:r>
    </w:p>
    <w:p w14:paraId="526C70A3" w14:textId="77777777" w:rsidR="004D34F1" w:rsidRPr="00376AE1" w:rsidRDefault="004D34F1" w:rsidP="004D34F1">
      <w:pPr>
        <w:spacing w:before="120" w:after="120"/>
        <w:ind w:left="20"/>
        <w:rPr>
          <w:rFonts w:eastAsia="Arial" w:cs="Arial"/>
          <w:color w:val="000000" w:themeColor="text1"/>
        </w:rPr>
      </w:pPr>
      <w:r w:rsidRPr="00376AE1">
        <w:rPr>
          <w:rFonts w:eastAsia="Arial" w:cs="Arial"/>
          <w:color w:val="000000" w:themeColor="text1"/>
        </w:rPr>
        <w:t xml:space="preserve">AG - Auditor-General </w:t>
      </w:r>
    </w:p>
    <w:p w14:paraId="252A042B" w14:textId="41B59990" w:rsidR="004D34F1" w:rsidRPr="00376AE1" w:rsidRDefault="000E2692" w:rsidP="004D34F1">
      <w:pPr>
        <w:spacing w:before="120" w:after="120"/>
        <w:ind w:left="20"/>
        <w:rPr>
          <w:rFonts w:eastAsia="Arial" w:cs="Arial"/>
          <w:color w:val="000000" w:themeColor="text1"/>
        </w:rPr>
      </w:pPr>
      <w:r w:rsidRPr="00376AE1">
        <w:rPr>
          <w:rFonts w:eastAsia="Arial" w:cs="Arial"/>
          <w:color w:val="000000" w:themeColor="text1"/>
        </w:rPr>
        <w:t>AOPO - Audit of Predetermined Objectives</w:t>
      </w:r>
    </w:p>
    <w:p w14:paraId="0C6582F4" w14:textId="0668F8C5" w:rsidR="00085B98" w:rsidRPr="00376AE1" w:rsidRDefault="00085B98" w:rsidP="004D34F1">
      <w:pPr>
        <w:spacing w:before="120" w:after="120"/>
        <w:ind w:left="20"/>
        <w:rPr>
          <w:rFonts w:eastAsia="Arial" w:cs="Arial"/>
          <w:color w:val="000000" w:themeColor="text1"/>
        </w:rPr>
      </w:pPr>
      <w:r w:rsidRPr="00376AE1">
        <w:rPr>
          <w:rFonts w:eastAsia="Arial" w:cs="Arial"/>
          <w:color w:val="000000" w:themeColor="text1"/>
        </w:rPr>
        <w:t>AOP – Annual Operational Plan</w:t>
      </w:r>
    </w:p>
    <w:p w14:paraId="720BC741" w14:textId="77777777" w:rsidR="004A2F68" w:rsidRPr="00376AE1" w:rsidRDefault="004D34F1" w:rsidP="004A2F68">
      <w:pPr>
        <w:spacing w:before="120" w:after="120"/>
        <w:ind w:left="20"/>
        <w:rPr>
          <w:rFonts w:eastAsia="Arial" w:cs="Arial"/>
          <w:color w:val="000000" w:themeColor="text1"/>
        </w:rPr>
      </w:pPr>
      <w:r w:rsidRPr="00376AE1">
        <w:rPr>
          <w:rFonts w:eastAsia="Arial" w:cs="Arial"/>
          <w:color w:val="000000" w:themeColor="text1"/>
        </w:rPr>
        <w:t>APP - Annual Performance Plan</w:t>
      </w:r>
    </w:p>
    <w:p w14:paraId="09BC6F1A" w14:textId="7A91E419" w:rsidR="004A2F68" w:rsidRPr="00376AE1" w:rsidRDefault="004A2F68" w:rsidP="004A2F68">
      <w:pPr>
        <w:spacing w:before="120" w:after="120"/>
        <w:ind w:left="20"/>
        <w:rPr>
          <w:rFonts w:eastAsia="Arial" w:cs="Arial"/>
          <w:color w:val="000000" w:themeColor="text1"/>
        </w:rPr>
      </w:pPr>
      <w:r w:rsidRPr="00376AE1">
        <w:rPr>
          <w:color w:val="000000" w:themeColor="text1"/>
        </w:rPr>
        <w:t xml:space="preserve">CREAM </w:t>
      </w:r>
      <w:r w:rsidR="00F60A78" w:rsidRPr="00376AE1">
        <w:rPr>
          <w:color w:val="000000" w:themeColor="text1"/>
        </w:rPr>
        <w:t>–</w:t>
      </w:r>
      <w:r w:rsidRPr="00376AE1">
        <w:rPr>
          <w:color w:val="000000" w:themeColor="text1"/>
        </w:rPr>
        <w:t xml:space="preserve"> Clear</w:t>
      </w:r>
      <w:r w:rsidR="00F60A78" w:rsidRPr="00376AE1">
        <w:rPr>
          <w:color w:val="000000" w:themeColor="text1"/>
        </w:rPr>
        <w:t xml:space="preserve">, </w:t>
      </w:r>
      <w:r w:rsidRPr="00376AE1">
        <w:rPr>
          <w:color w:val="000000" w:themeColor="text1"/>
        </w:rPr>
        <w:t>Relevant, Economic, Adequate and Monitorable</w:t>
      </w:r>
      <w:r w:rsidR="00B55937" w:rsidRPr="00376AE1">
        <w:rPr>
          <w:color w:val="000000" w:themeColor="text1"/>
        </w:rPr>
        <w:t xml:space="preserve"> Principle</w:t>
      </w:r>
    </w:p>
    <w:p w14:paraId="6DE81E1A" w14:textId="41ABF5C8" w:rsidR="000A4F62" w:rsidRPr="00376AE1" w:rsidRDefault="000A4F62" w:rsidP="004D34F1">
      <w:pPr>
        <w:spacing w:before="120" w:after="120"/>
        <w:ind w:left="20"/>
        <w:rPr>
          <w:color w:val="000000" w:themeColor="text1"/>
        </w:rPr>
      </w:pPr>
      <w:r w:rsidRPr="00376AE1">
        <w:rPr>
          <w:color w:val="000000" w:themeColor="text1"/>
        </w:rPr>
        <w:t>DPME - National Department of Monitoring and Evaluation</w:t>
      </w:r>
    </w:p>
    <w:p w14:paraId="17EA14C2" w14:textId="77777777" w:rsidR="000E2692" w:rsidRPr="00376AE1" w:rsidRDefault="000E2692" w:rsidP="000E2692">
      <w:pPr>
        <w:spacing w:before="120" w:after="120"/>
        <w:ind w:left="20"/>
        <w:rPr>
          <w:rFonts w:eastAsia="Arial" w:cs="Arial"/>
          <w:color w:val="000000" w:themeColor="text1"/>
        </w:rPr>
      </w:pPr>
      <w:r w:rsidRPr="00376AE1">
        <w:rPr>
          <w:rFonts w:eastAsia="Arial" w:cs="Arial"/>
          <w:color w:val="000000" w:themeColor="text1"/>
        </w:rPr>
        <w:t xml:space="preserve">EPWP - Expanded Public Works Programme </w:t>
      </w:r>
    </w:p>
    <w:p w14:paraId="23243EDD" w14:textId="19A2F2C7" w:rsidR="000E2692" w:rsidRPr="00376AE1" w:rsidRDefault="000E2692" w:rsidP="004D34F1">
      <w:pPr>
        <w:spacing w:before="120" w:after="120"/>
        <w:ind w:left="20"/>
        <w:rPr>
          <w:rFonts w:eastAsia="Arial" w:cs="Arial"/>
          <w:color w:val="000000" w:themeColor="text1"/>
        </w:rPr>
      </w:pPr>
      <w:r w:rsidRPr="00376AE1">
        <w:rPr>
          <w:color w:val="000000" w:themeColor="text1"/>
        </w:rPr>
        <w:t>FMPPI - Framework for Managing Programme Performance Information</w:t>
      </w:r>
    </w:p>
    <w:p w14:paraId="6F94A2A4" w14:textId="17D3C36A" w:rsidR="004D34F1" w:rsidRPr="00376AE1" w:rsidRDefault="00CC54C5" w:rsidP="00B55937">
      <w:pPr>
        <w:spacing w:before="120" w:after="120"/>
        <w:ind w:left="20"/>
        <w:rPr>
          <w:rFonts w:eastAsia="Arial" w:cs="Arial"/>
          <w:color w:val="000000" w:themeColor="text1"/>
        </w:rPr>
      </w:pPr>
      <w:r w:rsidRPr="00376AE1">
        <w:rPr>
          <w:rFonts w:eastAsia="Arial" w:cs="Arial"/>
          <w:color w:val="000000" w:themeColor="text1"/>
        </w:rPr>
        <w:t>KPI - Key Performance Indicator</w:t>
      </w:r>
      <w:r w:rsidR="004D34F1" w:rsidRPr="00376AE1">
        <w:rPr>
          <w:rFonts w:eastAsia="Arial" w:cs="Arial"/>
          <w:color w:val="000000" w:themeColor="text1"/>
        </w:rPr>
        <w:t xml:space="preserve"> </w:t>
      </w:r>
    </w:p>
    <w:p w14:paraId="34305488" w14:textId="77777777" w:rsidR="004D34F1" w:rsidRPr="00376AE1" w:rsidRDefault="004D34F1" w:rsidP="004D34F1">
      <w:pPr>
        <w:spacing w:before="120" w:after="120"/>
        <w:ind w:left="20"/>
        <w:rPr>
          <w:rFonts w:eastAsia="Arial" w:cs="Arial"/>
          <w:color w:val="000000" w:themeColor="text1"/>
        </w:rPr>
      </w:pPr>
      <w:r w:rsidRPr="00376AE1">
        <w:rPr>
          <w:rFonts w:eastAsia="Arial" w:cs="Arial"/>
          <w:color w:val="000000" w:themeColor="text1"/>
        </w:rPr>
        <w:t xml:space="preserve">MEC - Member of Executive Council </w:t>
      </w:r>
    </w:p>
    <w:p w14:paraId="463DF19F" w14:textId="587510FA" w:rsidR="000A22DE" w:rsidRPr="00376AE1" w:rsidRDefault="000A22DE" w:rsidP="004D34F1">
      <w:pPr>
        <w:spacing w:before="120" w:after="120"/>
        <w:ind w:left="20"/>
        <w:rPr>
          <w:rFonts w:eastAsia="Arial" w:cs="Arial"/>
          <w:color w:val="000000" w:themeColor="text1"/>
        </w:rPr>
      </w:pPr>
      <w:r w:rsidRPr="00376AE1">
        <w:rPr>
          <w:rFonts w:eastAsia="Arial" w:cs="Arial"/>
          <w:color w:val="000000" w:themeColor="text1"/>
        </w:rPr>
        <w:t xml:space="preserve">MTDP </w:t>
      </w:r>
      <w:r w:rsidR="000A4F62" w:rsidRPr="00376AE1">
        <w:rPr>
          <w:rFonts w:eastAsia="Arial" w:cs="Arial"/>
          <w:color w:val="000000" w:themeColor="text1"/>
        </w:rPr>
        <w:t xml:space="preserve">- </w:t>
      </w:r>
      <w:r w:rsidRPr="00376AE1">
        <w:rPr>
          <w:rFonts w:eastAsia="Arial" w:cs="Arial"/>
          <w:color w:val="000000" w:themeColor="text1"/>
        </w:rPr>
        <w:t>Medium Term Development Plan</w:t>
      </w:r>
    </w:p>
    <w:p w14:paraId="57077F3A" w14:textId="77777777" w:rsidR="000A22DE" w:rsidRPr="00376AE1" w:rsidRDefault="000A22DE" w:rsidP="000A22DE">
      <w:pPr>
        <w:spacing w:before="120" w:after="120"/>
        <w:ind w:left="20"/>
        <w:rPr>
          <w:rFonts w:eastAsia="Arial" w:cs="Arial"/>
          <w:color w:val="000000" w:themeColor="text1"/>
        </w:rPr>
      </w:pPr>
      <w:r w:rsidRPr="00376AE1">
        <w:rPr>
          <w:rFonts w:eastAsia="Arial" w:cs="Arial"/>
          <w:color w:val="000000" w:themeColor="text1"/>
        </w:rPr>
        <w:t xml:space="preserve">MTEF - Medium Term Expenditure Framework </w:t>
      </w:r>
    </w:p>
    <w:p w14:paraId="15C8E830" w14:textId="77777777" w:rsidR="00B55937" w:rsidRPr="00376AE1" w:rsidRDefault="00B55937" w:rsidP="00B55937">
      <w:pPr>
        <w:spacing w:before="120" w:after="120"/>
        <w:ind w:left="20"/>
        <w:rPr>
          <w:rFonts w:eastAsia="Arial" w:cs="Arial"/>
          <w:color w:val="000000" w:themeColor="text1"/>
        </w:rPr>
      </w:pPr>
      <w:bookmarkStart w:id="3" w:name="_Hlk167270446"/>
      <w:r w:rsidRPr="00376AE1">
        <w:rPr>
          <w:rFonts w:eastAsia="Arial" w:cs="Arial"/>
          <w:color w:val="000000" w:themeColor="text1"/>
        </w:rPr>
        <w:t>NDP - National Development Plan</w:t>
      </w:r>
    </w:p>
    <w:p w14:paraId="11D2AFA6" w14:textId="2BDE2CCF" w:rsidR="00B55937" w:rsidRPr="00376AE1" w:rsidRDefault="00B55937" w:rsidP="004D34F1">
      <w:pPr>
        <w:spacing w:before="120" w:after="120"/>
        <w:ind w:left="20"/>
        <w:rPr>
          <w:rFonts w:eastAsia="Arial" w:cs="Arial"/>
          <w:color w:val="000000" w:themeColor="text1"/>
        </w:rPr>
      </w:pPr>
      <w:r w:rsidRPr="00376AE1">
        <w:rPr>
          <w:rFonts w:eastAsia="Arial" w:cs="Arial"/>
          <w:color w:val="000000" w:themeColor="text1"/>
        </w:rPr>
        <w:t>NMTDP - National Medium-Term Development Plan</w:t>
      </w:r>
    </w:p>
    <w:p w14:paraId="61E68408" w14:textId="39C691C3" w:rsidR="004D34F1" w:rsidRPr="00376AE1" w:rsidRDefault="004D34F1" w:rsidP="004D34F1">
      <w:pPr>
        <w:spacing w:before="120" w:after="120"/>
        <w:ind w:left="20"/>
        <w:rPr>
          <w:rFonts w:eastAsia="Arial" w:cs="Arial"/>
          <w:color w:val="000000" w:themeColor="text1"/>
        </w:rPr>
      </w:pPr>
      <w:r w:rsidRPr="00376AE1">
        <w:rPr>
          <w:rFonts w:eastAsia="Arial" w:cs="Arial"/>
          <w:color w:val="000000" w:themeColor="text1"/>
        </w:rPr>
        <w:t xml:space="preserve">NDPW </w:t>
      </w:r>
      <w:proofErr w:type="gramStart"/>
      <w:r w:rsidRPr="00376AE1">
        <w:rPr>
          <w:rFonts w:eastAsia="Arial" w:cs="Arial"/>
          <w:color w:val="000000" w:themeColor="text1"/>
        </w:rPr>
        <w:t>-  National</w:t>
      </w:r>
      <w:proofErr w:type="gramEnd"/>
      <w:r w:rsidRPr="00376AE1">
        <w:rPr>
          <w:rFonts w:eastAsia="Arial" w:cs="Arial"/>
          <w:color w:val="000000" w:themeColor="text1"/>
        </w:rPr>
        <w:t xml:space="preserve"> Department of Public Works</w:t>
      </w:r>
    </w:p>
    <w:bookmarkEnd w:id="3"/>
    <w:p w14:paraId="4D15D195" w14:textId="578047BD" w:rsidR="00B55937" w:rsidRPr="00376AE1" w:rsidRDefault="004D34F1" w:rsidP="00B55937">
      <w:pPr>
        <w:spacing w:before="120" w:after="120"/>
        <w:ind w:left="20"/>
        <w:rPr>
          <w:rFonts w:eastAsia="Arial" w:cs="Arial"/>
          <w:color w:val="000000" w:themeColor="text1"/>
        </w:rPr>
      </w:pPr>
      <w:r w:rsidRPr="00376AE1">
        <w:rPr>
          <w:rFonts w:eastAsia="Arial" w:cs="Arial"/>
          <w:color w:val="000000" w:themeColor="text1"/>
        </w:rPr>
        <w:t>NWDPWR – North West Department of Public Works and Roads</w:t>
      </w:r>
    </w:p>
    <w:p w14:paraId="6B3DA52D" w14:textId="3F57925C" w:rsidR="004A2F68" w:rsidRPr="00376AE1" w:rsidRDefault="004A2F68" w:rsidP="004A2F68">
      <w:pPr>
        <w:spacing w:before="120" w:after="120"/>
        <w:ind w:left="20"/>
        <w:rPr>
          <w:rFonts w:eastAsia="Arial" w:cs="Arial"/>
          <w:color w:val="000000" w:themeColor="text1"/>
        </w:rPr>
      </w:pPr>
      <w:r w:rsidRPr="00376AE1">
        <w:rPr>
          <w:rFonts w:eastAsia="Arial" w:cs="Arial"/>
          <w:color w:val="000000" w:themeColor="text1"/>
        </w:rPr>
        <w:t>SMART - Specific, Measurable, Achievable, Relevant</w:t>
      </w:r>
      <w:r w:rsidRPr="00376AE1">
        <w:rPr>
          <w:color w:val="000000" w:themeColor="text1"/>
        </w:rPr>
        <w:t>, and Time-bound</w:t>
      </w:r>
      <w:r w:rsidR="00B55937" w:rsidRPr="00376AE1">
        <w:rPr>
          <w:color w:val="000000" w:themeColor="text1"/>
        </w:rPr>
        <w:t xml:space="preserve"> Principle</w:t>
      </w:r>
    </w:p>
    <w:p w14:paraId="44F3C41E" w14:textId="46740055" w:rsidR="000A4F62" w:rsidRPr="00376AE1" w:rsidRDefault="000A4F62" w:rsidP="002A7BB6">
      <w:pPr>
        <w:spacing w:before="120" w:after="120"/>
        <w:ind w:left="20"/>
        <w:rPr>
          <w:rFonts w:eastAsia="Arial" w:cs="Arial"/>
          <w:color w:val="000000" w:themeColor="text1"/>
        </w:rPr>
      </w:pPr>
      <w:r w:rsidRPr="00376AE1">
        <w:rPr>
          <w:rFonts w:eastAsia="Calibri" w:cstheme="minorHAnsi"/>
          <w:color w:val="000000" w:themeColor="text1"/>
        </w:rPr>
        <w:t>SOPA - State of Province Address</w:t>
      </w:r>
    </w:p>
    <w:p w14:paraId="62F5DFD0" w14:textId="10EB0176" w:rsidR="000A22DE" w:rsidRPr="00376AE1" w:rsidRDefault="000A22DE" w:rsidP="002A7BB6">
      <w:pPr>
        <w:spacing w:before="120" w:after="120"/>
        <w:ind w:left="20"/>
        <w:rPr>
          <w:rFonts w:eastAsia="Arial" w:cs="Arial"/>
          <w:color w:val="000000" w:themeColor="text1"/>
        </w:rPr>
      </w:pPr>
      <w:r w:rsidRPr="00376AE1">
        <w:rPr>
          <w:rFonts w:eastAsia="Arial" w:cs="Arial"/>
          <w:color w:val="000000" w:themeColor="text1"/>
        </w:rPr>
        <w:t>SP – Strategic Plan</w:t>
      </w:r>
    </w:p>
    <w:p w14:paraId="2585ADA2" w14:textId="77777777" w:rsidR="00F60A78" w:rsidRPr="00376AE1" w:rsidRDefault="00F60A78" w:rsidP="00F60A78">
      <w:pPr>
        <w:spacing w:before="120" w:after="120"/>
        <w:ind w:left="20"/>
        <w:rPr>
          <w:rFonts w:eastAsia="Arial" w:cs="Arial"/>
          <w:color w:val="000000" w:themeColor="text1"/>
        </w:rPr>
      </w:pPr>
      <w:r w:rsidRPr="00376AE1">
        <w:rPr>
          <w:rFonts w:eastAsia="Arial" w:cs="Arial"/>
          <w:color w:val="000000" w:themeColor="text1"/>
        </w:rPr>
        <w:t xml:space="preserve">PFMA - Public Finance Management Act </w:t>
      </w:r>
    </w:p>
    <w:p w14:paraId="49D2E3F2" w14:textId="0C19136E" w:rsidR="00085B98" w:rsidRPr="00376AE1" w:rsidRDefault="00085B98" w:rsidP="002A7BB6">
      <w:pPr>
        <w:spacing w:before="120" w:after="120"/>
        <w:ind w:left="20"/>
        <w:rPr>
          <w:rFonts w:cs="Arial"/>
          <w:color w:val="000000" w:themeColor="text1"/>
        </w:rPr>
      </w:pPr>
      <w:r w:rsidRPr="00376AE1">
        <w:rPr>
          <w:rFonts w:cs="Arial"/>
          <w:color w:val="000000" w:themeColor="text1"/>
        </w:rPr>
        <w:t>POE - Portfolio of Audience</w:t>
      </w:r>
    </w:p>
    <w:p w14:paraId="3137ADD3" w14:textId="619ADA19" w:rsidR="00F60A78" w:rsidRPr="00376AE1" w:rsidRDefault="00F60A78" w:rsidP="002A7BB6">
      <w:pPr>
        <w:spacing w:before="120" w:after="120"/>
        <w:ind w:left="20"/>
        <w:rPr>
          <w:rFonts w:eastAsia="Arial" w:cs="Arial"/>
          <w:color w:val="000000" w:themeColor="text1"/>
        </w:rPr>
      </w:pPr>
      <w:r w:rsidRPr="00376AE1">
        <w:rPr>
          <w:rFonts w:eastAsia="Arial" w:cs="Arial"/>
          <w:color w:val="000000" w:themeColor="text1"/>
        </w:rPr>
        <w:t>PPPMU - Project, Programme and Portfolio Management Unit</w:t>
      </w:r>
    </w:p>
    <w:p w14:paraId="4A2F8CD4" w14:textId="1154B3E3" w:rsidR="001E110E" w:rsidRPr="00376AE1" w:rsidRDefault="000A4F62" w:rsidP="004A2F68">
      <w:pPr>
        <w:spacing w:before="120" w:after="120"/>
        <w:ind w:left="20"/>
        <w:rPr>
          <w:rFonts w:eastAsia="Arial" w:cs="Arial"/>
          <w:color w:val="000000" w:themeColor="text1"/>
        </w:rPr>
      </w:pPr>
      <w:r w:rsidRPr="00376AE1">
        <w:rPr>
          <w:rFonts w:eastAsia="Arial" w:cs="Arial"/>
          <w:color w:val="000000" w:themeColor="text1"/>
        </w:rPr>
        <w:t>TID – Technical Indicator Description</w:t>
      </w:r>
    </w:p>
    <w:p w14:paraId="7A9B22DF" w14:textId="77777777" w:rsidR="00D13F50" w:rsidRPr="00376AE1" w:rsidRDefault="00D13F50" w:rsidP="00603EFB">
      <w:pPr>
        <w:spacing w:before="120" w:after="120"/>
        <w:rPr>
          <w:rFonts w:eastAsia="Arial" w:cs="Arial"/>
          <w:color w:val="000000" w:themeColor="text1"/>
        </w:rPr>
      </w:pPr>
    </w:p>
    <w:p w14:paraId="64BBA77F" w14:textId="7DF2CADE" w:rsidR="001E110E" w:rsidRPr="00376AE1" w:rsidRDefault="006E1976" w:rsidP="00713F72">
      <w:pPr>
        <w:pStyle w:val="Heading1"/>
      </w:pPr>
      <w:bookmarkStart w:id="4" w:name="_Toc227749077"/>
      <w:bookmarkStart w:id="5" w:name="_Hlk172096068"/>
      <w:r w:rsidRPr="00376AE1">
        <w:lastRenderedPageBreak/>
        <w:t>EXECUTIVE SUMMARY</w:t>
      </w:r>
      <w:bookmarkEnd w:id="4"/>
    </w:p>
    <w:bookmarkEnd w:id="5"/>
    <w:p w14:paraId="26199FD5" w14:textId="77777777" w:rsidR="00C80EC6" w:rsidRDefault="00C80EC6" w:rsidP="00C80EC6">
      <w:r>
        <w:t xml:space="preserve">The </w:t>
      </w:r>
      <w:proofErr w:type="gramStart"/>
      <w:r>
        <w:t>North West</w:t>
      </w:r>
      <w:proofErr w:type="gramEnd"/>
      <w:r>
        <w:t xml:space="preserve"> Department of Public Works and Roads (NWDPWR) </w:t>
      </w:r>
      <w:proofErr w:type="gramStart"/>
      <w:r>
        <w:t>is</w:t>
      </w:r>
      <w:proofErr w:type="gramEnd"/>
      <w:r>
        <w:t xml:space="preserve"> responsible for implementing several vital initiatives aimed at fostering community development and alleviating poverty. Central to these efforts is the Community-Based Programme (CBP), a key component of the broader Expanded Public Works Programme (EPWP). The CBP focuses on creating employment opportunities, developing assets, enhancing skills, and improving infrastructure within local communities. </w:t>
      </w:r>
    </w:p>
    <w:p w14:paraId="401587C5" w14:textId="7E69DE49" w:rsidR="00C80EC6" w:rsidRDefault="00C80EC6" w:rsidP="00C80EC6">
      <w:r>
        <w:t>To support these objectives, an effective payment system is essential. This system is designed to manage various financial and administrative functions, including the disbursement of stipends, UIF, COIDA payments, medical assessments, participant supervision, training programs, and the procurement of Personal Protective Equipment (PPE) and tools for participants engaged in Programme 4: Community-Based Programme (CBP).</w:t>
      </w:r>
    </w:p>
    <w:p w14:paraId="2CF57187" w14:textId="482FE3E0" w:rsidR="000E2692" w:rsidRPr="00C438A1" w:rsidRDefault="00414EAB" w:rsidP="00C438A1">
      <w:pPr>
        <w:pStyle w:val="Heading1"/>
      </w:pPr>
      <w:bookmarkStart w:id="6" w:name="_Toc227749078"/>
      <w:r w:rsidRPr="00C438A1">
        <w:t>purpose</w:t>
      </w:r>
      <w:r w:rsidR="00C24EAB" w:rsidRPr="00C438A1">
        <w:t xml:space="preserve"> and Objective</w:t>
      </w:r>
      <w:bookmarkEnd w:id="6"/>
    </w:p>
    <w:p w14:paraId="7DFC80F7" w14:textId="02FFD1C7" w:rsidR="00B40B35" w:rsidRDefault="00414EAB" w:rsidP="007372B2">
      <w:pPr>
        <w:pStyle w:val="Heading2"/>
      </w:pPr>
      <w:r>
        <w:t>Purpose</w:t>
      </w:r>
    </w:p>
    <w:p w14:paraId="6D74E46A" w14:textId="632F8B7D" w:rsidR="00414EAB" w:rsidRDefault="00414EAB" w:rsidP="00414EAB">
      <w:r w:rsidRPr="00414EAB">
        <w:t>To provide a structured and repeatable approach for managing risks associated with the Payment System.</w:t>
      </w:r>
    </w:p>
    <w:p w14:paraId="259F2054" w14:textId="195341B6" w:rsidR="00414EAB" w:rsidRDefault="00414EAB" w:rsidP="007372B2">
      <w:pPr>
        <w:pStyle w:val="Heading2"/>
      </w:pPr>
      <w:r>
        <w:t>objective</w:t>
      </w:r>
    </w:p>
    <w:p w14:paraId="0A0F70F4" w14:textId="77777777" w:rsidR="00414EAB" w:rsidRDefault="00414EAB" w:rsidP="00414EAB">
      <w:pPr>
        <w:pStyle w:val="ListParagraph"/>
        <w:numPr>
          <w:ilvl w:val="0"/>
          <w:numId w:val="57"/>
        </w:numPr>
      </w:pPr>
      <w:r>
        <w:t>Safeguard public funds and prevent losses.</w:t>
      </w:r>
    </w:p>
    <w:p w14:paraId="0D6D0821" w14:textId="77777777" w:rsidR="00414EAB" w:rsidRDefault="00414EAB" w:rsidP="00414EAB">
      <w:pPr>
        <w:pStyle w:val="ListParagraph"/>
        <w:numPr>
          <w:ilvl w:val="0"/>
          <w:numId w:val="57"/>
        </w:numPr>
      </w:pPr>
      <w:r>
        <w:t>Ensure payments are accurate, complete, valid, and timely.</w:t>
      </w:r>
    </w:p>
    <w:p w14:paraId="2ADD8909" w14:textId="77777777" w:rsidR="00414EAB" w:rsidRDefault="00414EAB" w:rsidP="00414EAB">
      <w:pPr>
        <w:pStyle w:val="ListParagraph"/>
        <w:numPr>
          <w:ilvl w:val="0"/>
          <w:numId w:val="57"/>
        </w:numPr>
      </w:pPr>
      <w:r>
        <w:t>Comply with legislative and regulatory requirements.</w:t>
      </w:r>
    </w:p>
    <w:p w14:paraId="0FDEEB90" w14:textId="77777777" w:rsidR="00414EAB" w:rsidRDefault="00414EAB" w:rsidP="00414EAB">
      <w:pPr>
        <w:pStyle w:val="ListParagraph"/>
        <w:numPr>
          <w:ilvl w:val="0"/>
          <w:numId w:val="57"/>
        </w:numPr>
      </w:pPr>
      <w:r>
        <w:t>Protect confidential information and personal data.</w:t>
      </w:r>
    </w:p>
    <w:p w14:paraId="75FFA181" w14:textId="77777777" w:rsidR="00414EAB" w:rsidRDefault="00414EAB" w:rsidP="00414EAB">
      <w:pPr>
        <w:pStyle w:val="ListParagraph"/>
        <w:numPr>
          <w:ilvl w:val="0"/>
          <w:numId w:val="57"/>
        </w:numPr>
      </w:pPr>
      <w:r>
        <w:t>Minimise operational disruption.</w:t>
      </w:r>
    </w:p>
    <w:p w14:paraId="6AE3BE2B" w14:textId="77777777" w:rsidR="00414EAB" w:rsidRDefault="00414EAB" w:rsidP="00414EAB">
      <w:pPr>
        <w:pStyle w:val="ListParagraph"/>
        <w:numPr>
          <w:ilvl w:val="0"/>
          <w:numId w:val="57"/>
        </w:numPr>
      </w:pPr>
      <w:r>
        <w:t>Enable effective governance and decision-making.</w:t>
      </w:r>
    </w:p>
    <w:p w14:paraId="4DF6D392" w14:textId="3E037A39" w:rsidR="00414EAB" w:rsidRPr="00414EAB" w:rsidRDefault="00414EAB" w:rsidP="00414EAB">
      <w:pPr>
        <w:pStyle w:val="ListParagraph"/>
        <w:numPr>
          <w:ilvl w:val="0"/>
          <w:numId w:val="57"/>
        </w:numPr>
      </w:pPr>
      <w:r>
        <w:t>Promote continuous improvement.</w:t>
      </w:r>
    </w:p>
    <w:p w14:paraId="3C62D2AD" w14:textId="544A505B" w:rsidR="00414EAB" w:rsidRPr="00C438A1" w:rsidRDefault="00414EAB" w:rsidP="00C438A1">
      <w:pPr>
        <w:pStyle w:val="Heading1"/>
      </w:pPr>
      <w:bookmarkStart w:id="7" w:name="_Toc227749079"/>
      <w:r w:rsidRPr="00C438A1">
        <w:lastRenderedPageBreak/>
        <w:t>Scope</w:t>
      </w:r>
    </w:p>
    <w:p w14:paraId="343E4D14" w14:textId="77777777" w:rsidR="00414EAB" w:rsidRDefault="00414EAB" w:rsidP="00414EAB">
      <w:r>
        <w:t>This plan applies to all activities relating to the Payment System, including:</w:t>
      </w:r>
    </w:p>
    <w:p w14:paraId="3E792240" w14:textId="77777777" w:rsidR="00414EAB" w:rsidRDefault="00414EAB" w:rsidP="00414EAB">
      <w:pPr>
        <w:pStyle w:val="ListParagraph"/>
        <w:numPr>
          <w:ilvl w:val="0"/>
          <w:numId w:val="57"/>
        </w:numPr>
      </w:pPr>
      <w:r>
        <w:t>Beneficiary registration and verification</w:t>
      </w:r>
    </w:p>
    <w:p w14:paraId="4823D3B5" w14:textId="77777777" w:rsidR="00414EAB" w:rsidRDefault="00414EAB" w:rsidP="00414EAB">
      <w:pPr>
        <w:pStyle w:val="ListParagraph"/>
        <w:numPr>
          <w:ilvl w:val="0"/>
          <w:numId w:val="57"/>
        </w:numPr>
      </w:pPr>
      <w:r>
        <w:t>Approval workflows</w:t>
      </w:r>
    </w:p>
    <w:p w14:paraId="217D9428" w14:textId="77777777" w:rsidR="00414EAB" w:rsidRDefault="00414EAB" w:rsidP="00414EAB">
      <w:pPr>
        <w:pStyle w:val="ListParagraph"/>
        <w:numPr>
          <w:ilvl w:val="0"/>
          <w:numId w:val="57"/>
        </w:numPr>
      </w:pPr>
      <w:r>
        <w:t>Banking validation n- Payment processing</w:t>
      </w:r>
    </w:p>
    <w:p w14:paraId="69A98E5B" w14:textId="77777777" w:rsidR="00414EAB" w:rsidRDefault="00414EAB" w:rsidP="00414EAB">
      <w:pPr>
        <w:pStyle w:val="ListParagraph"/>
        <w:numPr>
          <w:ilvl w:val="0"/>
          <w:numId w:val="57"/>
        </w:numPr>
      </w:pPr>
      <w:r>
        <w:t>Reconciliations</w:t>
      </w:r>
    </w:p>
    <w:p w14:paraId="28C7325F" w14:textId="77777777" w:rsidR="00414EAB" w:rsidRDefault="00414EAB" w:rsidP="00414EAB">
      <w:pPr>
        <w:pStyle w:val="ListParagraph"/>
        <w:numPr>
          <w:ilvl w:val="0"/>
          <w:numId w:val="57"/>
        </w:numPr>
      </w:pPr>
      <w:r>
        <w:t>Supplier and service provider payments</w:t>
      </w:r>
    </w:p>
    <w:p w14:paraId="7CE41CE8" w14:textId="77777777" w:rsidR="00414EAB" w:rsidRDefault="00414EAB" w:rsidP="00414EAB">
      <w:pPr>
        <w:pStyle w:val="ListParagraph"/>
        <w:numPr>
          <w:ilvl w:val="0"/>
          <w:numId w:val="57"/>
        </w:numPr>
      </w:pPr>
      <w:r>
        <w:t>User access management</w:t>
      </w:r>
    </w:p>
    <w:p w14:paraId="5635EB8A" w14:textId="77777777" w:rsidR="00414EAB" w:rsidRDefault="00414EAB" w:rsidP="00414EAB">
      <w:pPr>
        <w:pStyle w:val="ListParagraph"/>
        <w:numPr>
          <w:ilvl w:val="0"/>
          <w:numId w:val="57"/>
        </w:numPr>
      </w:pPr>
      <w:r>
        <w:t>Data management and reporting</w:t>
      </w:r>
    </w:p>
    <w:p w14:paraId="6D99DF54" w14:textId="77777777" w:rsidR="00414EAB" w:rsidRDefault="00414EAB" w:rsidP="00414EAB">
      <w:pPr>
        <w:pStyle w:val="ListParagraph"/>
        <w:numPr>
          <w:ilvl w:val="0"/>
          <w:numId w:val="57"/>
        </w:numPr>
      </w:pPr>
      <w:r>
        <w:t>Incident handling</w:t>
      </w:r>
    </w:p>
    <w:p w14:paraId="5EC524AA" w14:textId="43197D52" w:rsidR="00414EAB" w:rsidRPr="00414EAB" w:rsidRDefault="00414EAB" w:rsidP="00414EAB">
      <w:pPr>
        <w:pStyle w:val="ListParagraph"/>
        <w:numPr>
          <w:ilvl w:val="0"/>
          <w:numId w:val="57"/>
        </w:numPr>
      </w:pPr>
      <w:r>
        <w:t>Third-party service interfaces</w:t>
      </w:r>
    </w:p>
    <w:p w14:paraId="715283CA" w14:textId="61EC2C0D" w:rsidR="00BF0A7B" w:rsidRPr="00C438A1" w:rsidRDefault="00320602" w:rsidP="00C438A1">
      <w:pPr>
        <w:pStyle w:val="Heading1"/>
      </w:pPr>
      <w:r w:rsidRPr="00C438A1">
        <w:t>Methodology</w:t>
      </w:r>
      <w:bookmarkEnd w:id="7"/>
    </w:p>
    <w:p w14:paraId="1BD80872" w14:textId="77777777" w:rsidR="00414EAB" w:rsidRPr="00414EAB" w:rsidRDefault="00414EAB" w:rsidP="00414EAB">
      <w:bookmarkStart w:id="8" w:name="_Toc227749080"/>
      <w:r w:rsidRPr="00414EAB">
        <w:t xml:space="preserve">Our risk management methodology involves the proactive identification and evaluation of potential risks at each workflow stage, with clear accountability assigned to designated risk owners. Risks are managed according to predefined thresholds, supported by escalation procedures for high-impact matters. The Department applies a continuous risk management cycle consisting of: (1) Identify Risks, (2) Assess Risks, (3) Implement Controls, (4) Monitor Indicators, (5) Report and Escalate, and (6) Review and Improve. </w:t>
      </w:r>
    </w:p>
    <w:p w14:paraId="7FC520EF" w14:textId="7EA85BD5" w:rsidR="00414EAB" w:rsidRPr="00414EAB" w:rsidRDefault="00414EAB" w:rsidP="00414EAB">
      <w:r w:rsidRPr="00414EAB">
        <w:t>This approach emphasises continuous monitoring, timely response, and ongoing improvement. All risks are assessed on both an Inherent Risk basis (before controls) and a Residual Risk basis (after controls) to determine the effectiveness of existing controls and any further treatment required</w:t>
      </w:r>
    </w:p>
    <w:p w14:paraId="1288B9F9" w14:textId="6CD3432E" w:rsidR="00F92970" w:rsidRPr="00C438A1" w:rsidRDefault="000960BA" w:rsidP="00C438A1">
      <w:pPr>
        <w:pStyle w:val="Heading1"/>
      </w:pPr>
      <w:r w:rsidRPr="00C438A1">
        <w:t>Risk Identification</w:t>
      </w:r>
      <w:bookmarkEnd w:id="8"/>
      <w:r w:rsidR="007D3B3A" w:rsidRPr="00C438A1">
        <w:t xml:space="preserve"> </w:t>
      </w:r>
    </w:p>
    <w:p w14:paraId="5CA82A81" w14:textId="77777777" w:rsidR="00D65D10" w:rsidRDefault="00D65D10" w:rsidP="00D65D10">
      <w:r>
        <w:t xml:space="preserve">Risks are identified through process reviews, workflow walkthroughs, stakeholder consultations, stakeholder interviews, historical data analysis, incident trend analysis, audit findings, data analytics, legislative changes, system changes and upgrades, and </w:t>
      </w:r>
      <w:r>
        <w:lastRenderedPageBreak/>
        <w:t>vendor performance reviews. Key risk sources include operational errors during registration and verification stages, compliance breaches, data security vulnerabilities, delays in stakeholder notifications, system failures, and third-party performance issues.</w:t>
      </w:r>
    </w:p>
    <w:p w14:paraId="783DCEE5" w14:textId="17AF3618" w:rsidR="00D65D10" w:rsidRDefault="00D65D10" w:rsidP="00D65D10">
      <w:r>
        <w:t>Risks are evaluated based on their likelihood and potential impact on workflow stages using the approved risk matrix. Likelihood ratings are: Rare, Unlikely, Possible, Likely, and Almost Certain. Impact ratings are: Insignificant, Minor, Moderate, Major, and Catastrophic. The risk matrix is used to prioritise mitigation efforts, with particular focus on high-priority risks such as delays in eligibility verification, fraud, security breaches, payment failures, and operational disruption.</w:t>
      </w:r>
      <w:r>
        <w:br/>
      </w:r>
      <w:r>
        <w:br/>
      </w:r>
      <w:r w:rsidRPr="00C438A1">
        <w:rPr>
          <w:rStyle w:val="Heading2Char"/>
        </w:rPr>
        <w:t>Key Risk Categories</w:t>
      </w:r>
    </w:p>
    <w:p w14:paraId="76370C9B" w14:textId="77777777" w:rsidR="00D65D10" w:rsidRDefault="00D65D10" w:rsidP="00D65D10">
      <w:pPr>
        <w:pStyle w:val="ListParagraph"/>
        <w:numPr>
          <w:ilvl w:val="0"/>
          <w:numId w:val="57"/>
        </w:numPr>
      </w:pPr>
      <w:r>
        <w:t>Strategic</w:t>
      </w:r>
    </w:p>
    <w:p w14:paraId="38EB7DA3" w14:textId="77777777" w:rsidR="00D65D10" w:rsidRDefault="00D65D10" w:rsidP="00D65D10">
      <w:pPr>
        <w:pStyle w:val="ListParagraph"/>
        <w:numPr>
          <w:ilvl w:val="0"/>
          <w:numId w:val="57"/>
        </w:numPr>
      </w:pPr>
      <w:r>
        <w:t>Operational</w:t>
      </w:r>
    </w:p>
    <w:p w14:paraId="3D3F9C46" w14:textId="77777777" w:rsidR="00D65D10" w:rsidRDefault="00D65D10" w:rsidP="00D65D10">
      <w:pPr>
        <w:pStyle w:val="ListParagraph"/>
        <w:numPr>
          <w:ilvl w:val="0"/>
          <w:numId w:val="57"/>
        </w:numPr>
      </w:pPr>
      <w:r>
        <w:t>Financial</w:t>
      </w:r>
    </w:p>
    <w:p w14:paraId="4C5AFCE6" w14:textId="77777777" w:rsidR="00D65D10" w:rsidRDefault="00D65D10" w:rsidP="00D65D10">
      <w:pPr>
        <w:pStyle w:val="ListParagraph"/>
        <w:numPr>
          <w:ilvl w:val="0"/>
          <w:numId w:val="57"/>
        </w:numPr>
      </w:pPr>
      <w:r>
        <w:t>Compliance</w:t>
      </w:r>
    </w:p>
    <w:p w14:paraId="59A4EABB" w14:textId="77777777" w:rsidR="00D65D10" w:rsidRDefault="00D65D10" w:rsidP="00D65D10">
      <w:pPr>
        <w:pStyle w:val="ListParagraph"/>
        <w:numPr>
          <w:ilvl w:val="0"/>
          <w:numId w:val="57"/>
        </w:numPr>
      </w:pPr>
      <w:r>
        <w:t>ICT / Cybersecurity</w:t>
      </w:r>
    </w:p>
    <w:p w14:paraId="26CDE658" w14:textId="77777777" w:rsidR="00D65D10" w:rsidRDefault="00D65D10" w:rsidP="00D65D10">
      <w:pPr>
        <w:pStyle w:val="ListParagraph"/>
        <w:numPr>
          <w:ilvl w:val="0"/>
          <w:numId w:val="57"/>
        </w:numPr>
      </w:pPr>
      <w:r>
        <w:t>Fraud &amp; Ethics</w:t>
      </w:r>
    </w:p>
    <w:p w14:paraId="440A92B6" w14:textId="77777777" w:rsidR="00D65D10" w:rsidRDefault="00D65D10" w:rsidP="00D65D10">
      <w:pPr>
        <w:pStyle w:val="ListParagraph"/>
        <w:numPr>
          <w:ilvl w:val="0"/>
          <w:numId w:val="57"/>
        </w:numPr>
      </w:pPr>
      <w:r>
        <w:t>Reputational</w:t>
      </w:r>
    </w:p>
    <w:p w14:paraId="64AB3AAA" w14:textId="77777777" w:rsidR="00D65D10" w:rsidRDefault="00D65D10" w:rsidP="00D65D10">
      <w:pPr>
        <w:pStyle w:val="ListParagraph"/>
        <w:numPr>
          <w:ilvl w:val="0"/>
          <w:numId w:val="57"/>
        </w:numPr>
      </w:pPr>
      <w:r>
        <w:t>Third-Party / Vendor</w:t>
      </w:r>
    </w:p>
    <w:p w14:paraId="114179A6" w14:textId="17F670D7" w:rsidR="000960BA" w:rsidRDefault="00D65D10" w:rsidP="00D65D10">
      <w:pPr>
        <w:pStyle w:val="ListParagraph"/>
        <w:numPr>
          <w:ilvl w:val="0"/>
          <w:numId w:val="57"/>
        </w:numPr>
      </w:pPr>
      <w:r>
        <w:t>Business Continuity</w:t>
      </w:r>
    </w:p>
    <w:p w14:paraId="391D7E44" w14:textId="1E50C484" w:rsidR="000960BA" w:rsidRDefault="000960BA" w:rsidP="000960BA">
      <w:pPr>
        <w:pStyle w:val="Heading1"/>
      </w:pPr>
      <w:r>
        <w:t xml:space="preserve"> </w:t>
      </w:r>
      <w:bookmarkStart w:id="9" w:name="_Toc227749081"/>
      <w:r>
        <w:t>Risk Mitigation and Control</w:t>
      </w:r>
      <w:r w:rsidR="009A2678">
        <w:t xml:space="preserve"> </w:t>
      </w:r>
      <w:r>
        <w:t>Strategies include:</w:t>
      </w:r>
      <w:bookmarkEnd w:id="9"/>
    </w:p>
    <w:p w14:paraId="3B81CFCB" w14:textId="77777777" w:rsidR="000960BA" w:rsidRDefault="000960BA" w:rsidP="009D64FB">
      <w:pPr>
        <w:pStyle w:val="ListParagraph"/>
        <w:numPr>
          <w:ilvl w:val="0"/>
          <w:numId w:val="52"/>
        </w:numPr>
      </w:pPr>
      <w:r>
        <w:t>Implementing validation checks during Draft Capture and Submit Registration</w:t>
      </w:r>
    </w:p>
    <w:p w14:paraId="7E0D7775" w14:textId="77777777" w:rsidR="000960BA" w:rsidRDefault="000960BA" w:rsidP="009D64FB">
      <w:pPr>
        <w:pStyle w:val="ListParagraph"/>
        <w:numPr>
          <w:ilvl w:val="0"/>
          <w:numId w:val="52"/>
        </w:numPr>
      </w:pPr>
      <w:r>
        <w:t>Automated completeness and eligibility checks to minimize manual errors</w:t>
      </w:r>
    </w:p>
    <w:p w14:paraId="65ACC61A" w14:textId="77777777" w:rsidR="000960BA" w:rsidRDefault="000960BA" w:rsidP="009D64FB">
      <w:pPr>
        <w:pStyle w:val="ListParagraph"/>
        <w:numPr>
          <w:ilvl w:val="0"/>
          <w:numId w:val="52"/>
        </w:numPr>
      </w:pPr>
      <w:r>
        <w:t>Secure banking verification processes</w:t>
      </w:r>
    </w:p>
    <w:p w14:paraId="3038C45D" w14:textId="77777777" w:rsidR="000960BA" w:rsidRDefault="000960BA" w:rsidP="009D64FB">
      <w:pPr>
        <w:pStyle w:val="ListParagraph"/>
        <w:numPr>
          <w:ilvl w:val="0"/>
          <w:numId w:val="52"/>
        </w:numPr>
      </w:pPr>
      <w:r>
        <w:t>Supervisor review checkpoints to catch issues early</w:t>
      </w:r>
    </w:p>
    <w:p w14:paraId="0CD1F35D" w14:textId="77777777" w:rsidR="000960BA" w:rsidRDefault="000960BA" w:rsidP="009D64FB">
      <w:pPr>
        <w:pStyle w:val="ListParagraph"/>
        <w:numPr>
          <w:ilvl w:val="0"/>
          <w:numId w:val="52"/>
        </w:numPr>
      </w:pPr>
      <w:r>
        <w:t>Clear approval/rejection criteria to prevent inconsistencies</w:t>
      </w:r>
    </w:p>
    <w:p w14:paraId="6D71E683" w14:textId="77777777" w:rsidR="000960BA" w:rsidRDefault="000960BA" w:rsidP="009D64FB">
      <w:pPr>
        <w:pStyle w:val="ListParagraph"/>
        <w:numPr>
          <w:ilvl w:val="0"/>
          <w:numId w:val="52"/>
        </w:numPr>
      </w:pPr>
      <w:r>
        <w:t>Automated notifications to stakeholders to ensure timely communication</w:t>
      </w:r>
    </w:p>
    <w:p w14:paraId="45A5247A" w14:textId="77777777" w:rsidR="000960BA" w:rsidRDefault="000960BA" w:rsidP="009D64FB">
      <w:pPr>
        <w:pStyle w:val="ListParagraph"/>
        <w:numPr>
          <w:ilvl w:val="0"/>
          <w:numId w:val="52"/>
        </w:numPr>
      </w:pPr>
      <w:r>
        <w:lastRenderedPageBreak/>
        <w:t>Contingency plans for system outages or data breaches</w:t>
      </w:r>
    </w:p>
    <w:p w14:paraId="40792EA7" w14:textId="12278359" w:rsidR="00C438A1" w:rsidRPr="00C438A1" w:rsidRDefault="00C438A1" w:rsidP="00C438A1">
      <w:pPr>
        <w:pStyle w:val="Heading1"/>
      </w:pPr>
      <w:r w:rsidRPr="00C438A1">
        <w:t>Risk Assessment Matrix</w:t>
      </w:r>
    </w:p>
    <w:p w14:paraId="2CAE820F" w14:textId="399C8F86" w:rsidR="00C438A1" w:rsidRDefault="00C438A1" w:rsidP="007372B2">
      <w:pPr>
        <w:pStyle w:val="Heading2"/>
      </w:pPr>
      <w:r w:rsidRPr="00C438A1">
        <w:t>Likelihood Scale</w:t>
      </w:r>
    </w:p>
    <w:tbl>
      <w:tblPr>
        <w:tblStyle w:val="TableGrid"/>
        <w:tblW w:w="0" w:type="auto"/>
        <w:tblLook w:val="04A0" w:firstRow="1" w:lastRow="0" w:firstColumn="1" w:lastColumn="0" w:noHBand="0" w:noVBand="1"/>
      </w:tblPr>
      <w:tblGrid>
        <w:gridCol w:w="4508"/>
        <w:gridCol w:w="4508"/>
      </w:tblGrid>
      <w:tr w:rsidR="00C438A1" w14:paraId="21E7A2E5" w14:textId="77777777" w:rsidTr="00C438A1">
        <w:trPr>
          <w:trHeight w:val="546"/>
        </w:trPr>
        <w:tc>
          <w:tcPr>
            <w:tcW w:w="4508" w:type="dxa"/>
            <w:tcBorders>
              <w:top w:val="single" w:sz="4" w:space="0" w:color="F2F2F2" w:themeColor="background1" w:themeShade="F2"/>
              <w:left w:val="single" w:sz="4" w:space="0" w:color="F2F2F2"/>
              <w:bottom w:val="single" w:sz="4" w:space="0" w:color="D9D9D9" w:themeColor="background1" w:themeShade="D9"/>
              <w:right w:val="single" w:sz="4" w:space="0" w:color="F2F2F2"/>
            </w:tcBorders>
          </w:tcPr>
          <w:p w14:paraId="009BB5D8" w14:textId="1BE1F3CD" w:rsidR="00C438A1" w:rsidRPr="00C438A1" w:rsidRDefault="00C438A1" w:rsidP="00C438A1">
            <w:pPr>
              <w:rPr>
                <w:b/>
                <w:bCs/>
              </w:rPr>
            </w:pPr>
            <w:r w:rsidRPr="00C438A1">
              <w:rPr>
                <w:b/>
                <w:bCs/>
              </w:rPr>
              <w:t>Rating</w:t>
            </w:r>
          </w:p>
        </w:tc>
        <w:tc>
          <w:tcPr>
            <w:tcW w:w="4508" w:type="dxa"/>
            <w:tcBorders>
              <w:top w:val="single" w:sz="4" w:space="0" w:color="F2F2F2"/>
              <w:left w:val="single" w:sz="4" w:space="0" w:color="F2F2F2"/>
              <w:bottom w:val="single" w:sz="4" w:space="0" w:color="D9D9D9" w:themeColor="background1" w:themeShade="D9"/>
              <w:right w:val="single" w:sz="4" w:space="0" w:color="F2F2F2"/>
            </w:tcBorders>
          </w:tcPr>
          <w:p w14:paraId="709BBE7D" w14:textId="30887735" w:rsidR="00C438A1" w:rsidRPr="00C438A1" w:rsidRDefault="00C438A1" w:rsidP="00C438A1">
            <w:pPr>
              <w:rPr>
                <w:b/>
                <w:bCs/>
              </w:rPr>
            </w:pPr>
            <w:r w:rsidRPr="00C438A1">
              <w:rPr>
                <w:b/>
                <w:bCs/>
              </w:rPr>
              <w:t>Description</w:t>
            </w:r>
          </w:p>
        </w:tc>
      </w:tr>
      <w:tr w:rsidR="00C438A1" w14:paraId="7BC75595" w14:textId="77777777" w:rsidTr="00C438A1">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4E60F658" w14:textId="7839A8DB" w:rsidR="00C438A1" w:rsidRDefault="00C438A1" w:rsidP="00C438A1">
            <w:r>
              <w:t>1</w:t>
            </w:r>
          </w:p>
        </w:tc>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78D76EEC" w14:textId="79459916" w:rsidR="00C438A1" w:rsidRDefault="00C438A1" w:rsidP="00C438A1">
            <w:r w:rsidRPr="00C438A1">
              <w:t>Rare</w:t>
            </w:r>
          </w:p>
        </w:tc>
      </w:tr>
      <w:tr w:rsidR="00C438A1" w14:paraId="204D8D83" w14:textId="77777777" w:rsidTr="00C438A1">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292B2D17" w14:textId="570FC30E" w:rsidR="00C438A1" w:rsidRDefault="00C438A1" w:rsidP="00C438A1">
            <w:r>
              <w:t>2</w:t>
            </w:r>
          </w:p>
        </w:tc>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786D9DD9" w14:textId="018D0F2E" w:rsidR="00C438A1" w:rsidRDefault="00C438A1" w:rsidP="00C438A1">
            <w:r w:rsidRPr="00C438A1">
              <w:t>Unlikely</w:t>
            </w:r>
          </w:p>
        </w:tc>
      </w:tr>
      <w:tr w:rsidR="00C438A1" w14:paraId="74FCD85B" w14:textId="77777777" w:rsidTr="00C438A1">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5A3AA1D8" w14:textId="12BAE6B3" w:rsidR="00C438A1" w:rsidRDefault="00C438A1" w:rsidP="00C438A1">
            <w:r>
              <w:t>3</w:t>
            </w:r>
          </w:p>
        </w:tc>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165FD1B5" w14:textId="49CBAB43" w:rsidR="00C438A1" w:rsidRDefault="00C438A1" w:rsidP="00C438A1">
            <w:r w:rsidRPr="00C438A1">
              <w:t>Possible</w:t>
            </w:r>
          </w:p>
        </w:tc>
      </w:tr>
      <w:tr w:rsidR="00C438A1" w14:paraId="6FE8F60A" w14:textId="77777777" w:rsidTr="00C438A1">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2304FF77" w14:textId="2731291C" w:rsidR="00C438A1" w:rsidRDefault="00C438A1" w:rsidP="00C438A1">
            <w:r>
              <w:t>4</w:t>
            </w:r>
          </w:p>
        </w:tc>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11C93AFF" w14:textId="751B7870" w:rsidR="00C438A1" w:rsidRDefault="00C438A1" w:rsidP="00C438A1">
            <w:r w:rsidRPr="00C438A1">
              <w:t>Likely</w:t>
            </w:r>
          </w:p>
        </w:tc>
      </w:tr>
      <w:tr w:rsidR="00C438A1" w14:paraId="0A9C0310" w14:textId="77777777" w:rsidTr="00C438A1">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660D4D7C" w14:textId="02EB4525" w:rsidR="00C438A1" w:rsidRDefault="00C438A1" w:rsidP="00C438A1">
            <w:r>
              <w:t>5</w:t>
            </w:r>
          </w:p>
        </w:tc>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27628BDA" w14:textId="51BB7B30" w:rsidR="00C438A1" w:rsidRDefault="00C438A1" w:rsidP="00C438A1">
            <w:r w:rsidRPr="00C438A1">
              <w:t>Almost Certain</w:t>
            </w:r>
          </w:p>
        </w:tc>
      </w:tr>
    </w:tbl>
    <w:p w14:paraId="790D69E1" w14:textId="2071D1F5" w:rsidR="00C438A1" w:rsidRDefault="00C438A1" w:rsidP="00C438A1"/>
    <w:p w14:paraId="58FFCCE4" w14:textId="6C23CD90" w:rsidR="00C438A1" w:rsidRDefault="00C438A1" w:rsidP="007372B2">
      <w:pPr>
        <w:pStyle w:val="Heading2"/>
      </w:pPr>
      <w:r w:rsidRPr="00C438A1">
        <w:t>Impact Scale</w:t>
      </w:r>
    </w:p>
    <w:tbl>
      <w:tblPr>
        <w:tblStyle w:val="TableGrid"/>
        <w:tblW w:w="0" w:type="auto"/>
        <w:tblLook w:val="04A0" w:firstRow="1" w:lastRow="0" w:firstColumn="1" w:lastColumn="0" w:noHBand="0" w:noVBand="1"/>
      </w:tblPr>
      <w:tblGrid>
        <w:gridCol w:w="4508"/>
        <w:gridCol w:w="4508"/>
      </w:tblGrid>
      <w:tr w:rsidR="00C438A1" w14:paraId="77F6B8E6" w14:textId="77777777">
        <w:trPr>
          <w:trHeight w:val="546"/>
        </w:trPr>
        <w:tc>
          <w:tcPr>
            <w:tcW w:w="4508" w:type="dxa"/>
            <w:tcBorders>
              <w:top w:val="single" w:sz="4" w:space="0" w:color="F2F2F2" w:themeColor="background1" w:themeShade="F2"/>
              <w:left w:val="single" w:sz="4" w:space="0" w:color="F2F2F2"/>
              <w:bottom w:val="single" w:sz="4" w:space="0" w:color="D9D9D9" w:themeColor="background1" w:themeShade="D9"/>
              <w:right w:val="single" w:sz="4" w:space="0" w:color="F2F2F2"/>
            </w:tcBorders>
          </w:tcPr>
          <w:p w14:paraId="4248FABA" w14:textId="77777777" w:rsidR="00C438A1" w:rsidRPr="00C438A1" w:rsidRDefault="00C438A1">
            <w:pPr>
              <w:rPr>
                <w:b/>
                <w:bCs/>
              </w:rPr>
            </w:pPr>
            <w:r w:rsidRPr="00C438A1">
              <w:rPr>
                <w:b/>
                <w:bCs/>
              </w:rPr>
              <w:t>Rating</w:t>
            </w:r>
          </w:p>
        </w:tc>
        <w:tc>
          <w:tcPr>
            <w:tcW w:w="4508" w:type="dxa"/>
            <w:tcBorders>
              <w:top w:val="single" w:sz="4" w:space="0" w:color="F2F2F2"/>
              <w:left w:val="single" w:sz="4" w:space="0" w:color="F2F2F2"/>
              <w:bottom w:val="single" w:sz="4" w:space="0" w:color="D9D9D9" w:themeColor="background1" w:themeShade="D9"/>
              <w:right w:val="single" w:sz="4" w:space="0" w:color="F2F2F2"/>
            </w:tcBorders>
          </w:tcPr>
          <w:p w14:paraId="04C796F4" w14:textId="77777777" w:rsidR="00C438A1" w:rsidRPr="00C438A1" w:rsidRDefault="00C438A1">
            <w:pPr>
              <w:rPr>
                <w:b/>
                <w:bCs/>
              </w:rPr>
            </w:pPr>
            <w:r w:rsidRPr="00C438A1">
              <w:rPr>
                <w:b/>
                <w:bCs/>
              </w:rPr>
              <w:t>Description</w:t>
            </w:r>
          </w:p>
        </w:tc>
      </w:tr>
      <w:tr w:rsidR="00C438A1" w14:paraId="46B8CD1E" w14:textId="77777777">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4F203A7A" w14:textId="77777777" w:rsidR="00C438A1" w:rsidRDefault="00C438A1">
            <w:r>
              <w:t>1</w:t>
            </w:r>
          </w:p>
        </w:tc>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22703BF4" w14:textId="08F020E4" w:rsidR="00C438A1" w:rsidRDefault="00C438A1">
            <w:r w:rsidRPr="00C438A1">
              <w:t>Insignificant</w:t>
            </w:r>
          </w:p>
        </w:tc>
      </w:tr>
      <w:tr w:rsidR="00C438A1" w14:paraId="05E2E18D" w14:textId="77777777">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3AA1CAB2" w14:textId="77777777" w:rsidR="00C438A1" w:rsidRDefault="00C438A1">
            <w:r>
              <w:t>2</w:t>
            </w:r>
          </w:p>
        </w:tc>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6BE9DD7C" w14:textId="741D70B2" w:rsidR="00C438A1" w:rsidRDefault="00C438A1">
            <w:r w:rsidRPr="00C438A1">
              <w:t>Minor</w:t>
            </w:r>
          </w:p>
        </w:tc>
      </w:tr>
      <w:tr w:rsidR="00C438A1" w14:paraId="5F61C5D0" w14:textId="77777777">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6BF3894E" w14:textId="77777777" w:rsidR="00C438A1" w:rsidRDefault="00C438A1">
            <w:r>
              <w:t>3</w:t>
            </w:r>
          </w:p>
        </w:tc>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78E7602E" w14:textId="07A395A8" w:rsidR="00C438A1" w:rsidRDefault="00C438A1">
            <w:r w:rsidRPr="00C438A1">
              <w:t>Moderate</w:t>
            </w:r>
          </w:p>
        </w:tc>
      </w:tr>
      <w:tr w:rsidR="00C438A1" w14:paraId="6FA5107E" w14:textId="77777777">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44EE9534" w14:textId="77777777" w:rsidR="00C438A1" w:rsidRDefault="00C438A1">
            <w:r>
              <w:lastRenderedPageBreak/>
              <w:t>4</w:t>
            </w:r>
          </w:p>
        </w:tc>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0FDEC12A" w14:textId="665B8F22" w:rsidR="00C438A1" w:rsidRDefault="00C438A1">
            <w:r w:rsidRPr="00C438A1">
              <w:t>Major</w:t>
            </w:r>
          </w:p>
        </w:tc>
      </w:tr>
      <w:tr w:rsidR="00C438A1" w14:paraId="3F4EA7DB" w14:textId="77777777">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2A76A05F" w14:textId="77777777" w:rsidR="00C438A1" w:rsidRDefault="00C438A1">
            <w:r>
              <w:t>5</w:t>
            </w:r>
          </w:p>
        </w:tc>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23F313E3" w14:textId="1747324F" w:rsidR="00C438A1" w:rsidRDefault="00C438A1">
            <w:r w:rsidRPr="00C438A1">
              <w:t>Catastrophic</w:t>
            </w:r>
          </w:p>
        </w:tc>
      </w:tr>
    </w:tbl>
    <w:p w14:paraId="4289EF12" w14:textId="77777777" w:rsidR="00C438A1" w:rsidRDefault="00C438A1" w:rsidP="00C438A1"/>
    <w:p w14:paraId="61CFED01" w14:textId="77777777" w:rsidR="00C438A1" w:rsidRDefault="00C438A1" w:rsidP="007372B2">
      <w:pPr>
        <w:pStyle w:val="Heading2"/>
      </w:pPr>
      <w:r w:rsidRPr="00C438A1">
        <w:t>Impact Scale</w:t>
      </w:r>
    </w:p>
    <w:p w14:paraId="57380537" w14:textId="0D9FAF4D" w:rsidR="00C438A1" w:rsidRPr="00C438A1" w:rsidRDefault="00C438A1" w:rsidP="00C438A1">
      <w:pPr>
        <w:rPr>
          <w:b/>
          <w:bCs/>
        </w:rPr>
      </w:pPr>
      <w:r w:rsidRPr="00C438A1">
        <w:rPr>
          <w:b/>
          <w:bCs/>
        </w:rPr>
        <w:t>Risk Score = Likelihood × Impact</w:t>
      </w:r>
    </w:p>
    <w:tbl>
      <w:tblPr>
        <w:tblStyle w:val="TableGrid"/>
        <w:tblW w:w="0" w:type="auto"/>
        <w:tblLook w:val="04A0" w:firstRow="1" w:lastRow="0" w:firstColumn="1" w:lastColumn="0" w:noHBand="0" w:noVBand="1"/>
      </w:tblPr>
      <w:tblGrid>
        <w:gridCol w:w="4508"/>
        <w:gridCol w:w="4508"/>
      </w:tblGrid>
      <w:tr w:rsidR="00C438A1" w14:paraId="603BABB7" w14:textId="77777777">
        <w:trPr>
          <w:trHeight w:val="546"/>
        </w:trPr>
        <w:tc>
          <w:tcPr>
            <w:tcW w:w="4508" w:type="dxa"/>
            <w:tcBorders>
              <w:top w:val="single" w:sz="4" w:space="0" w:color="F2F2F2" w:themeColor="background1" w:themeShade="F2"/>
              <w:left w:val="single" w:sz="4" w:space="0" w:color="F2F2F2"/>
              <w:bottom w:val="single" w:sz="4" w:space="0" w:color="D9D9D9" w:themeColor="background1" w:themeShade="D9"/>
              <w:right w:val="single" w:sz="4" w:space="0" w:color="F2F2F2"/>
            </w:tcBorders>
          </w:tcPr>
          <w:p w14:paraId="161D2F46" w14:textId="7B59C0F0" w:rsidR="00C438A1" w:rsidRPr="00C438A1" w:rsidRDefault="00C438A1">
            <w:pPr>
              <w:rPr>
                <w:b/>
                <w:bCs/>
              </w:rPr>
            </w:pPr>
            <w:r>
              <w:rPr>
                <w:b/>
                <w:bCs/>
              </w:rPr>
              <w:t>Score</w:t>
            </w:r>
          </w:p>
        </w:tc>
        <w:tc>
          <w:tcPr>
            <w:tcW w:w="4508" w:type="dxa"/>
            <w:tcBorders>
              <w:top w:val="single" w:sz="4" w:space="0" w:color="F2F2F2"/>
              <w:left w:val="single" w:sz="4" w:space="0" w:color="F2F2F2"/>
              <w:bottom w:val="single" w:sz="4" w:space="0" w:color="D9D9D9" w:themeColor="background1" w:themeShade="D9"/>
              <w:right w:val="single" w:sz="4" w:space="0" w:color="F2F2F2"/>
            </w:tcBorders>
          </w:tcPr>
          <w:p w14:paraId="78AB5729" w14:textId="6CEBBFB4" w:rsidR="00C438A1" w:rsidRPr="00C438A1" w:rsidRDefault="00C438A1">
            <w:pPr>
              <w:rPr>
                <w:b/>
                <w:bCs/>
              </w:rPr>
            </w:pPr>
            <w:r>
              <w:rPr>
                <w:b/>
                <w:bCs/>
              </w:rPr>
              <w:t>Rating</w:t>
            </w:r>
          </w:p>
        </w:tc>
      </w:tr>
      <w:tr w:rsidR="00C438A1" w14:paraId="5337B6FA" w14:textId="77777777">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6C377401" w14:textId="5764CBCC" w:rsidR="00C438A1" w:rsidRDefault="00C438A1" w:rsidP="00C438A1">
            <w:r w:rsidRPr="00C438A1">
              <w:t>1–5</w:t>
            </w:r>
          </w:p>
        </w:tc>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266A331D" w14:textId="7301F1F8" w:rsidR="00C438A1" w:rsidRDefault="00C438A1" w:rsidP="00C438A1">
            <w:r w:rsidRPr="00C438A1">
              <w:t>Low</w:t>
            </w:r>
          </w:p>
        </w:tc>
      </w:tr>
      <w:tr w:rsidR="00C438A1" w14:paraId="5FACD3FC" w14:textId="77777777">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1B736DB0" w14:textId="6FC5C4CD" w:rsidR="00C438A1" w:rsidRDefault="00C438A1" w:rsidP="00C438A1">
            <w:r w:rsidRPr="00C438A1">
              <w:t>6–10</w:t>
            </w:r>
          </w:p>
        </w:tc>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3643BCC0" w14:textId="4AEA2869" w:rsidR="00C438A1" w:rsidRDefault="00C438A1" w:rsidP="00C438A1">
            <w:r w:rsidRPr="00C438A1">
              <w:t>Medium</w:t>
            </w:r>
          </w:p>
        </w:tc>
      </w:tr>
      <w:tr w:rsidR="00C438A1" w14:paraId="7F2A1DAD" w14:textId="77777777">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044D5A45" w14:textId="185877CD" w:rsidR="00C438A1" w:rsidRDefault="00C438A1" w:rsidP="00C438A1">
            <w:r w:rsidRPr="00C438A1">
              <w:t>11–15</w:t>
            </w:r>
          </w:p>
        </w:tc>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268CB5E0" w14:textId="05B1F7BD" w:rsidR="00C438A1" w:rsidRDefault="00C438A1" w:rsidP="00C438A1">
            <w:r w:rsidRPr="00C438A1">
              <w:t>High</w:t>
            </w:r>
          </w:p>
        </w:tc>
      </w:tr>
      <w:tr w:rsidR="00C438A1" w14:paraId="4A0B4956" w14:textId="77777777">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0DC164BF" w14:textId="6B7AD4B4" w:rsidR="00C438A1" w:rsidRDefault="00C438A1" w:rsidP="00C438A1">
            <w:r w:rsidRPr="00C438A1">
              <w:t>16–25</w:t>
            </w:r>
          </w:p>
        </w:tc>
        <w:tc>
          <w:tcPr>
            <w:tcW w:w="4508"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4F42A045" w14:textId="11CE48B0" w:rsidR="00C438A1" w:rsidRDefault="00C438A1" w:rsidP="00C438A1">
            <w:r w:rsidRPr="00C438A1">
              <w:t>Critical</w:t>
            </w:r>
          </w:p>
        </w:tc>
      </w:tr>
    </w:tbl>
    <w:p w14:paraId="4094029E" w14:textId="77777777" w:rsidR="00C438A1" w:rsidRDefault="00C438A1" w:rsidP="00C438A1"/>
    <w:p w14:paraId="61A1E585" w14:textId="33872D03" w:rsidR="007372B2" w:rsidRDefault="007372B2" w:rsidP="007372B2">
      <w:pPr>
        <w:pStyle w:val="Heading1"/>
      </w:pPr>
      <w:r w:rsidRPr="007372B2">
        <w:t>Key Payment System Risks and Controls</w:t>
      </w:r>
    </w:p>
    <w:tbl>
      <w:tblPr>
        <w:tblStyle w:val="TableGrid"/>
        <w:tblW w:w="0" w:type="auto"/>
        <w:tblLook w:val="04A0" w:firstRow="1" w:lastRow="0" w:firstColumn="1" w:lastColumn="0" w:noHBand="0" w:noVBand="1"/>
      </w:tblPr>
      <w:tblGrid>
        <w:gridCol w:w="2972"/>
        <w:gridCol w:w="6044"/>
      </w:tblGrid>
      <w:tr w:rsidR="007372B2" w:rsidRPr="00C438A1" w14:paraId="4F481455" w14:textId="77777777" w:rsidTr="007372B2">
        <w:trPr>
          <w:trHeight w:val="546"/>
        </w:trPr>
        <w:tc>
          <w:tcPr>
            <w:tcW w:w="2972" w:type="dxa"/>
            <w:tcBorders>
              <w:top w:val="single" w:sz="4" w:space="0" w:color="F2F2F2" w:themeColor="background1" w:themeShade="F2"/>
              <w:left w:val="single" w:sz="4" w:space="0" w:color="F2F2F2"/>
              <w:bottom w:val="single" w:sz="4" w:space="0" w:color="D9D9D9" w:themeColor="background1" w:themeShade="D9"/>
              <w:right w:val="single" w:sz="4" w:space="0" w:color="F2F2F2"/>
            </w:tcBorders>
          </w:tcPr>
          <w:p w14:paraId="5E145CAF" w14:textId="7E245329" w:rsidR="007372B2" w:rsidRPr="00C438A1" w:rsidRDefault="007372B2" w:rsidP="007372B2">
            <w:pPr>
              <w:rPr>
                <w:b/>
                <w:bCs/>
              </w:rPr>
            </w:pPr>
            <w:r w:rsidRPr="007372B2">
              <w:rPr>
                <w:b/>
                <w:bCs/>
              </w:rPr>
              <w:t>Risk</w:t>
            </w:r>
          </w:p>
        </w:tc>
        <w:tc>
          <w:tcPr>
            <w:tcW w:w="6044" w:type="dxa"/>
            <w:tcBorders>
              <w:top w:val="single" w:sz="4" w:space="0" w:color="F2F2F2"/>
              <w:left w:val="single" w:sz="4" w:space="0" w:color="F2F2F2"/>
              <w:bottom w:val="single" w:sz="4" w:space="0" w:color="D9D9D9" w:themeColor="background1" w:themeShade="D9"/>
              <w:right w:val="single" w:sz="4" w:space="0" w:color="F2F2F2"/>
            </w:tcBorders>
          </w:tcPr>
          <w:p w14:paraId="4E348110" w14:textId="47DF1251" w:rsidR="007372B2" w:rsidRPr="00C438A1" w:rsidRDefault="007372B2" w:rsidP="007372B2">
            <w:pPr>
              <w:rPr>
                <w:b/>
                <w:bCs/>
              </w:rPr>
            </w:pPr>
            <w:r w:rsidRPr="007372B2">
              <w:rPr>
                <w:b/>
                <w:bCs/>
              </w:rPr>
              <w:t>Key Controls</w:t>
            </w:r>
          </w:p>
        </w:tc>
      </w:tr>
      <w:tr w:rsidR="007372B2" w14:paraId="3C867C5B" w14:textId="77777777" w:rsidTr="007372B2">
        <w:tc>
          <w:tcPr>
            <w:tcW w:w="2972"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1B40F2B3" w14:textId="5AD67561" w:rsidR="007372B2" w:rsidRDefault="007372B2" w:rsidP="007372B2">
            <w:r w:rsidRPr="007372B2">
              <w:t>Duplicate payments</w:t>
            </w:r>
          </w:p>
        </w:tc>
        <w:tc>
          <w:tcPr>
            <w:tcW w:w="6044"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25AB6D22" w14:textId="0E48A37C" w:rsidR="007372B2" w:rsidRDefault="007372B2" w:rsidP="007372B2">
            <w:r w:rsidRPr="007372B2">
              <w:t>Validation rules, duplicate detection reports, reconciliations</w:t>
            </w:r>
          </w:p>
        </w:tc>
      </w:tr>
      <w:tr w:rsidR="007372B2" w14:paraId="7A0D1133" w14:textId="77777777" w:rsidTr="007372B2">
        <w:tc>
          <w:tcPr>
            <w:tcW w:w="2972"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68CA4CEC" w14:textId="4640D8F4" w:rsidR="007372B2" w:rsidRPr="007372B2" w:rsidRDefault="007372B2" w:rsidP="007372B2">
            <w:r w:rsidRPr="007372B2">
              <w:t>Incorrect bank details</w:t>
            </w:r>
          </w:p>
        </w:tc>
        <w:tc>
          <w:tcPr>
            <w:tcW w:w="6044"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33F5DC31" w14:textId="1CE0331E" w:rsidR="007372B2" w:rsidRPr="007372B2" w:rsidRDefault="007372B2" w:rsidP="007372B2">
            <w:r w:rsidRPr="007372B2">
              <w:t>Bank verification, maker-checker approval</w:t>
            </w:r>
          </w:p>
        </w:tc>
      </w:tr>
      <w:tr w:rsidR="007372B2" w14:paraId="0238C2A5" w14:textId="77777777" w:rsidTr="007372B2">
        <w:tc>
          <w:tcPr>
            <w:tcW w:w="2972"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7E900F21" w14:textId="6E51DFEA" w:rsidR="007372B2" w:rsidRPr="007372B2" w:rsidRDefault="007372B2" w:rsidP="007372B2">
            <w:r w:rsidRPr="007372B2">
              <w:lastRenderedPageBreak/>
              <w:t>Fraudulent beneficiaries</w:t>
            </w:r>
          </w:p>
        </w:tc>
        <w:tc>
          <w:tcPr>
            <w:tcW w:w="6044"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77A14DF6" w14:textId="245D7A29" w:rsidR="007372B2" w:rsidRPr="007372B2" w:rsidRDefault="007372B2" w:rsidP="007372B2">
            <w:r w:rsidRPr="007372B2">
              <w:t>Identity verification, audit trail, periodic reviews</w:t>
            </w:r>
          </w:p>
        </w:tc>
      </w:tr>
      <w:tr w:rsidR="007372B2" w14:paraId="795071CA" w14:textId="77777777" w:rsidTr="007372B2">
        <w:tc>
          <w:tcPr>
            <w:tcW w:w="2972"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743D7ADC" w14:textId="150AFA69" w:rsidR="007372B2" w:rsidRPr="007372B2" w:rsidRDefault="007372B2" w:rsidP="007372B2">
            <w:r w:rsidRPr="007372B2">
              <w:t>Delayed payments</w:t>
            </w:r>
          </w:p>
        </w:tc>
        <w:tc>
          <w:tcPr>
            <w:tcW w:w="6044"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759F3F68" w14:textId="6BDA7357" w:rsidR="007372B2" w:rsidRPr="007372B2" w:rsidRDefault="007372B2" w:rsidP="007372B2">
            <w:r w:rsidRPr="007372B2">
              <w:t>SLA monitoring, workflow alerts, escalation triggers</w:t>
            </w:r>
          </w:p>
        </w:tc>
      </w:tr>
      <w:tr w:rsidR="007372B2" w14:paraId="10F5A470" w14:textId="77777777" w:rsidTr="007372B2">
        <w:tc>
          <w:tcPr>
            <w:tcW w:w="2972"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207E5B71" w14:textId="155E3BD8" w:rsidR="007372B2" w:rsidRPr="007372B2" w:rsidRDefault="007372B2" w:rsidP="007372B2">
            <w:r w:rsidRPr="007372B2">
              <w:t>Unauthorised approvals</w:t>
            </w:r>
          </w:p>
        </w:tc>
        <w:tc>
          <w:tcPr>
            <w:tcW w:w="6044"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2A86D066" w14:textId="7321F0C8" w:rsidR="007372B2" w:rsidRPr="007372B2" w:rsidRDefault="007372B2" w:rsidP="007372B2">
            <w:r w:rsidRPr="007372B2">
              <w:t>Role-based access, approval matrix</w:t>
            </w:r>
          </w:p>
        </w:tc>
      </w:tr>
      <w:tr w:rsidR="007372B2" w14:paraId="7D5FA640" w14:textId="77777777" w:rsidTr="007372B2">
        <w:tc>
          <w:tcPr>
            <w:tcW w:w="2972"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62C4D3D8" w14:textId="545448DB" w:rsidR="007372B2" w:rsidRPr="007372B2" w:rsidRDefault="007372B2" w:rsidP="007372B2">
            <w:r w:rsidRPr="007372B2">
              <w:t>Data breach</w:t>
            </w:r>
          </w:p>
        </w:tc>
        <w:tc>
          <w:tcPr>
            <w:tcW w:w="6044"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33FFF4D0" w14:textId="29493653" w:rsidR="007372B2" w:rsidRPr="007372B2" w:rsidRDefault="007372B2" w:rsidP="007372B2">
            <w:r w:rsidRPr="007372B2">
              <w:t>Access controls, encryption, monitoring</w:t>
            </w:r>
          </w:p>
        </w:tc>
      </w:tr>
      <w:tr w:rsidR="007372B2" w14:paraId="4EC907E2" w14:textId="77777777" w:rsidTr="007372B2">
        <w:tc>
          <w:tcPr>
            <w:tcW w:w="2972"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266EB039" w14:textId="0127B9E5" w:rsidR="007372B2" w:rsidRPr="007372B2" w:rsidRDefault="007372B2" w:rsidP="007372B2">
            <w:r w:rsidRPr="007372B2">
              <w:t>System downtime</w:t>
            </w:r>
          </w:p>
        </w:tc>
        <w:tc>
          <w:tcPr>
            <w:tcW w:w="6044"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7F6B3479" w14:textId="19A9069D" w:rsidR="007372B2" w:rsidRPr="007372B2" w:rsidRDefault="007372B2" w:rsidP="007372B2">
            <w:r w:rsidRPr="007372B2">
              <w:t>Backup systems, disaster recovery procedures</w:t>
            </w:r>
          </w:p>
        </w:tc>
      </w:tr>
      <w:tr w:rsidR="007372B2" w14:paraId="7B5690A2" w14:textId="77777777" w:rsidTr="007372B2">
        <w:tc>
          <w:tcPr>
            <w:tcW w:w="2972"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502B2C42" w14:textId="653FEC1C" w:rsidR="007372B2" w:rsidRPr="007372B2" w:rsidRDefault="007372B2" w:rsidP="007372B2">
            <w:r w:rsidRPr="007372B2">
              <w:t>Incomplete records</w:t>
            </w:r>
          </w:p>
        </w:tc>
        <w:tc>
          <w:tcPr>
            <w:tcW w:w="6044"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234DD0F8" w14:textId="54C2295B" w:rsidR="007372B2" w:rsidRPr="007372B2" w:rsidRDefault="007372B2" w:rsidP="007372B2">
            <w:r w:rsidRPr="007372B2">
              <w:t>Mandatory fields, document checks</w:t>
            </w:r>
          </w:p>
        </w:tc>
      </w:tr>
      <w:tr w:rsidR="007372B2" w14:paraId="424AD9E9" w14:textId="77777777" w:rsidTr="007372B2">
        <w:tc>
          <w:tcPr>
            <w:tcW w:w="2972"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56CA0B12" w14:textId="08D8F276" w:rsidR="007372B2" w:rsidRPr="007372B2" w:rsidRDefault="007372B2" w:rsidP="007372B2">
            <w:r w:rsidRPr="007372B2">
              <w:t>Non-compliance</w:t>
            </w:r>
          </w:p>
        </w:tc>
        <w:tc>
          <w:tcPr>
            <w:tcW w:w="6044"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20178B61" w14:textId="44FF9DFA" w:rsidR="007372B2" w:rsidRPr="007372B2" w:rsidRDefault="007372B2" w:rsidP="007372B2">
            <w:r w:rsidRPr="007372B2">
              <w:t>Compliance reviews, periodic audits</w:t>
            </w:r>
          </w:p>
        </w:tc>
      </w:tr>
      <w:tr w:rsidR="007372B2" w14:paraId="3ED8C3B5" w14:textId="77777777" w:rsidTr="007372B2">
        <w:tc>
          <w:tcPr>
            <w:tcW w:w="2972"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48737621" w14:textId="5D9140CD" w:rsidR="007372B2" w:rsidRPr="007372B2" w:rsidRDefault="007372B2" w:rsidP="007372B2">
            <w:r w:rsidRPr="007372B2">
              <w:t>Vendor failure</w:t>
            </w:r>
          </w:p>
        </w:tc>
        <w:tc>
          <w:tcPr>
            <w:tcW w:w="6044" w:type="dxa"/>
            <w:tcBorders>
              <w:top w:val="single" w:sz="4" w:space="0" w:color="D9D9D9" w:themeColor="background1" w:themeShade="D9"/>
              <w:left w:val="single" w:sz="4" w:space="0" w:color="F2F2F2"/>
              <w:bottom w:val="single" w:sz="4" w:space="0" w:color="D9D9D9" w:themeColor="background1" w:themeShade="D9"/>
              <w:right w:val="single" w:sz="4" w:space="0" w:color="F2F2F2"/>
            </w:tcBorders>
          </w:tcPr>
          <w:p w14:paraId="1087A52F" w14:textId="53EB5259" w:rsidR="007372B2" w:rsidRPr="007372B2" w:rsidRDefault="007372B2" w:rsidP="007372B2">
            <w:r w:rsidRPr="007372B2">
              <w:t>Performance monitoring, contingency arrangements</w:t>
            </w:r>
          </w:p>
        </w:tc>
      </w:tr>
    </w:tbl>
    <w:p w14:paraId="717477A2" w14:textId="77777777" w:rsidR="007372B2" w:rsidRPr="007372B2" w:rsidRDefault="007372B2" w:rsidP="007372B2"/>
    <w:p w14:paraId="3F6A335B" w14:textId="2AD95289" w:rsidR="00CE7BEA" w:rsidRDefault="002037FA" w:rsidP="00CE7BEA">
      <w:pPr>
        <w:pStyle w:val="Heading1"/>
      </w:pPr>
      <w:r w:rsidRPr="002037FA">
        <w:t>Risk Monitoring and Key Risk Indicators (KRIs)</w:t>
      </w:r>
    </w:p>
    <w:p w14:paraId="29ED3B2F" w14:textId="5BD4C06E" w:rsidR="002037FA" w:rsidRDefault="002037FA" w:rsidP="002037FA">
      <w:r>
        <w:t>Risk monitoring is conducted on a continuous basis to ensure that identified risks remain within acceptable thresholds and that mitigation controls are effective. Key Risk Indicators (KRIs) are tracked regularly, including but not limited to:</w:t>
      </w:r>
    </w:p>
    <w:p w14:paraId="0D04447B" w14:textId="77777777" w:rsidR="002037FA" w:rsidRDefault="002037FA" w:rsidP="002037FA">
      <w:pPr>
        <w:spacing w:line="240" w:lineRule="auto"/>
      </w:pPr>
    </w:p>
    <w:p w14:paraId="77C3E451" w14:textId="77777777" w:rsidR="002037FA" w:rsidRDefault="002037FA" w:rsidP="002037FA">
      <w:pPr>
        <w:numPr>
          <w:ilvl w:val="0"/>
          <w:numId w:val="67"/>
        </w:numPr>
        <w:spacing w:line="240" w:lineRule="auto"/>
      </w:pPr>
      <w:r>
        <w:t>Registration error rates</w:t>
      </w:r>
    </w:p>
    <w:p w14:paraId="311AFC20" w14:textId="77777777" w:rsidR="002037FA" w:rsidRDefault="002037FA" w:rsidP="002037FA">
      <w:pPr>
        <w:numPr>
          <w:ilvl w:val="0"/>
          <w:numId w:val="67"/>
        </w:numPr>
        <w:spacing w:line="240" w:lineRule="auto"/>
      </w:pPr>
      <w:r>
        <w:t>Verification turnaround times and backlogs</w:t>
      </w:r>
    </w:p>
    <w:p w14:paraId="73472579" w14:textId="77777777" w:rsidR="002037FA" w:rsidRDefault="002037FA" w:rsidP="002037FA">
      <w:pPr>
        <w:numPr>
          <w:ilvl w:val="0"/>
          <w:numId w:val="67"/>
        </w:numPr>
        <w:spacing w:line="240" w:lineRule="auto"/>
      </w:pPr>
      <w:r>
        <w:t>Payment failure rates</w:t>
      </w:r>
    </w:p>
    <w:p w14:paraId="0B758899" w14:textId="77777777" w:rsidR="002037FA" w:rsidRDefault="002037FA" w:rsidP="002037FA">
      <w:pPr>
        <w:numPr>
          <w:ilvl w:val="0"/>
          <w:numId w:val="67"/>
        </w:numPr>
        <w:spacing w:line="240" w:lineRule="auto"/>
      </w:pPr>
      <w:r>
        <w:t>Duplicate payment exceptions</w:t>
      </w:r>
    </w:p>
    <w:p w14:paraId="37060FF4" w14:textId="77777777" w:rsidR="002037FA" w:rsidRDefault="002037FA" w:rsidP="002037FA">
      <w:pPr>
        <w:numPr>
          <w:ilvl w:val="0"/>
          <w:numId w:val="67"/>
        </w:numPr>
        <w:spacing w:line="240" w:lineRule="auto"/>
      </w:pPr>
      <w:r>
        <w:lastRenderedPageBreak/>
        <w:t>Notification failures</w:t>
      </w:r>
    </w:p>
    <w:p w14:paraId="7E9ECA38" w14:textId="77777777" w:rsidR="002037FA" w:rsidRDefault="002037FA" w:rsidP="002037FA">
      <w:pPr>
        <w:numPr>
          <w:ilvl w:val="0"/>
          <w:numId w:val="67"/>
        </w:numPr>
        <w:spacing w:line="240" w:lineRule="auto"/>
      </w:pPr>
      <w:r>
        <w:t>Unreconciled transactions</w:t>
      </w:r>
    </w:p>
    <w:p w14:paraId="2CC0CA98" w14:textId="77777777" w:rsidR="002037FA" w:rsidRDefault="002037FA" w:rsidP="002037FA">
      <w:pPr>
        <w:numPr>
          <w:ilvl w:val="0"/>
          <w:numId w:val="67"/>
        </w:numPr>
        <w:spacing w:line="240" w:lineRule="auto"/>
      </w:pPr>
      <w:r>
        <w:t>Unauthorised access attempts</w:t>
      </w:r>
    </w:p>
    <w:p w14:paraId="7B28F39F" w14:textId="77777777" w:rsidR="002037FA" w:rsidRDefault="002037FA" w:rsidP="002037FA">
      <w:pPr>
        <w:numPr>
          <w:ilvl w:val="0"/>
          <w:numId w:val="67"/>
        </w:numPr>
        <w:spacing w:line="240" w:lineRule="auto"/>
      </w:pPr>
      <w:r>
        <w:t>Open audit findings and compliance breaches</w:t>
      </w:r>
    </w:p>
    <w:p w14:paraId="6D1702C2" w14:textId="77777777" w:rsidR="002037FA" w:rsidRDefault="002037FA" w:rsidP="002037FA"/>
    <w:p w14:paraId="26D1D12D" w14:textId="77777777" w:rsidR="002037FA" w:rsidRDefault="002037FA" w:rsidP="002037FA">
      <w:pPr>
        <w:spacing w:line="240" w:lineRule="auto"/>
      </w:pPr>
      <w:r>
        <w:t>KRIs are reviewed against defined thresholds to trigger early warning signals and enable proactive intervention.</w:t>
      </w:r>
    </w:p>
    <w:p w14:paraId="290068CE" w14:textId="77777777" w:rsidR="002037FA" w:rsidRDefault="002037FA" w:rsidP="002037FA">
      <w:pPr>
        <w:spacing w:line="240" w:lineRule="auto"/>
      </w:pPr>
      <w:r>
        <w:t>Monthly risk reports are compiled and submitted to the Risk Management Team and relevant management structures, providing:</w:t>
      </w:r>
    </w:p>
    <w:p w14:paraId="0FC1610F" w14:textId="77777777" w:rsidR="002037FA" w:rsidRDefault="002037FA" w:rsidP="002037FA">
      <w:pPr>
        <w:spacing w:line="240" w:lineRule="auto"/>
      </w:pPr>
    </w:p>
    <w:p w14:paraId="08B53519" w14:textId="77777777" w:rsidR="002037FA" w:rsidRDefault="002037FA" w:rsidP="002037FA">
      <w:pPr>
        <w:numPr>
          <w:ilvl w:val="0"/>
          <w:numId w:val="67"/>
        </w:numPr>
        <w:spacing w:line="240" w:lineRule="auto"/>
      </w:pPr>
      <w:r>
        <w:t>Risk status updates</w:t>
      </w:r>
    </w:p>
    <w:p w14:paraId="2AC2BFD9" w14:textId="77777777" w:rsidR="002037FA" w:rsidRDefault="002037FA" w:rsidP="002037FA">
      <w:pPr>
        <w:numPr>
          <w:ilvl w:val="0"/>
          <w:numId w:val="67"/>
        </w:numPr>
        <w:spacing w:line="240" w:lineRule="auto"/>
      </w:pPr>
      <w:r>
        <w:t>KRI performance trends</w:t>
      </w:r>
    </w:p>
    <w:p w14:paraId="0C46B16A" w14:textId="77777777" w:rsidR="002037FA" w:rsidRDefault="002037FA" w:rsidP="002037FA">
      <w:pPr>
        <w:numPr>
          <w:ilvl w:val="0"/>
          <w:numId w:val="67"/>
        </w:numPr>
        <w:spacing w:line="240" w:lineRule="auto"/>
      </w:pPr>
      <w:r>
        <w:t>Emerging risks</w:t>
      </w:r>
    </w:p>
    <w:p w14:paraId="0F10F139" w14:textId="77777777" w:rsidR="002037FA" w:rsidRDefault="002037FA" w:rsidP="002037FA">
      <w:pPr>
        <w:numPr>
          <w:ilvl w:val="0"/>
          <w:numId w:val="67"/>
        </w:numPr>
        <w:spacing w:line="240" w:lineRule="auto"/>
      </w:pPr>
      <w:r>
        <w:t>Effectiveness of mitigation actions</w:t>
      </w:r>
    </w:p>
    <w:p w14:paraId="1802D6A6" w14:textId="77777777" w:rsidR="002037FA" w:rsidRDefault="002037FA" w:rsidP="002037FA">
      <w:pPr>
        <w:numPr>
          <w:ilvl w:val="0"/>
          <w:numId w:val="67"/>
        </w:numPr>
        <w:spacing w:line="240" w:lineRule="auto"/>
      </w:pPr>
      <w:r>
        <w:t>Required escalations</w:t>
      </w:r>
    </w:p>
    <w:p w14:paraId="3FF167F6" w14:textId="77777777" w:rsidR="002037FA" w:rsidRDefault="002037FA" w:rsidP="002037FA">
      <w:pPr>
        <w:spacing w:line="240" w:lineRule="auto"/>
      </w:pPr>
    </w:p>
    <w:p w14:paraId="0CBC7CC6" w14:textId="2B2E110D" w:rsidR="000960BA" w:rsidRDefault="002037FA" w:rsidP="002037FA">
      <w:r>
        <w:t>An Incident Log is maintained to record all risk events, including root causes, corrective actions, responsible owners, and resolution timelines. Significant incidents are escalated in accordance with the defined escalation protocol and are incorporated into continuous improvement and risk review processes.</w:t>
      </w:r>
    </w:p>
    <w:p w14:paraId="7071B773" w14:textId="7471C7CD" w:rsidR="000960BA" w:rsidRDefault="000960BA" w:rsidP="000960BA">
      <w:pPr>
        <w:pStyle w:val="Heading1"/>
      </w:pPr>
      <w:r w:rsidRPr="006A52BD">
        <w:rPr>
          <w:b w:val="0"/>
          <w:caps w:val="0"/>
        </w:rPr>
        <w:t xml:space="preserve"> </w:t>
      </w:r>
      <w:bookmarkStart w:id="10" w:name="_Toc227749083"/>
      <w:r w:rsidRPr="00FE13A7">
        <w:t>Roles and Responsibilities</w:t>
      </w:r>
      <w:bookmarkEnd w:id="10"/>
      <w:r>
        <w:t xml:space="preserve">  </w:t>
      </w:r>
    </w:p>
    <w:p w14:paraId="5597A4D9" w14:textId="77777777" w:rsidR="000960BA" w:rsidRDefault="000960BA" w:rsidP="006B683C">
      <w:pPr>
        <w:pStyle w:val="ListParagraph"/>
        <w:numPr>
          <w:ilvl w:val="0"/>
          <w:numId w:val="54"/>
        </w:numPr>
      </w:pPr>
      <w:r w:rsidRPr="006B683C">
        <w:rPr>
          <w:b/>
          <w:bCs/>
        </w:rPr>
        <w:t>Risk Owner:</w:t>
      </w:r>
      <w:r>
        <w:t xml:space="preserve"> Responsible for managing specific risks, such as verification delays  </w:t>
      </w:r>
    </w:p>
    <w:p w14:paraId="359BEC3A" w14:textId="77777777" w:rsidR="000960BA" w:rsidRDefault="000960BA" w:rsidP="006B683C">
      <w:pPr>
        <w:pStyle w:val="ListParagraph"/>
        <w:numPr>
          <w:ilvl w:val="0"/>
          <w:numId w:val="54"/>
        </w:numPr>
      </w:pPr>
      <w:r w:rsidRPr="006B683C">
        <w:rPr>
          <w:b/>
          <w:bCs/>
        </w:rPr>
        <w:t>Risk Management Team:</w:t>
      </w:r>
      <w:r>
        <w:t xml:space="preserve"> Oversees the overall risk process and reports to senior management  </w:t>
      </w:r>
    </w:p>
    <w:tbl>
      <w:tblPr>
        <w:tblpPr w:leftFromText="180" w:rightFromText="180" w:vertAnchor="text" w:horzAnchor="margin" w:tblpXSpec="center" w:tblpY="578"/>
        <w:tblW w:w="10288" w:type="dxa"/>
        <w:tblLook w:val="04A0" w:firstRow="1" w:lastRow="0" w:firstColumn="1" w:lastColumn="0" w:noHBand="0" w:noVBand="1"/>
      </w:tblPr>
      <w:tblGrid>
        <w:gridCol w:w="2122"/>
        <w:gridCol w:w="1590"/>
        <w:gridCol w:w="2692"/>
        <w:gridCol w:w="1816"/>
        <w:gridCol w:w="2068"/>
      </w:tblGrid>
      <w:tr w:rsidR="00D51C93" w:rsidRPr="00D51C93" w14:paraId="2CF2B627" w14:textId="77777777" w:rsidTr="00D51C93">
        <w:trPr>
          <w:trHeight w:val="273"/>
        </w:trPr>
        <w:tc>
          <w:tcPr>
            <w:tcW w:w="2122" w:type="dxa"/>
            <w:tcBorders>
              <w:top w:val="single" w:sz="4" w:space="0" w:color="auto"/>
              <w:left w:val="single" w:sz="4" w:space="0" w:color="auto"/>
              <w:bottom w:val="single" w:sz="4" w:space="0" w:color="auto"/>
              <w:right w:val="single" w:sz="4" w:space="0" w:color="auto"/>
            </w:tcBorders>
            <w:noWrap/>
            <w:vAlign w:val="bottom"/>
            <w:hideMark/>
          </w:tcPr>
          <w:p w14:paraId="4790473B" w14:textId="77777777" w:rsidR="00D51C93" w:rsidRPr="00D51C93" w:rsidRDefault="00D51C93" w:rsidP="00D51C93">
            <w:pPr>
              <w:spacing w:before="0" w:after="0" w:line="240" w:lineRule="auto"/>
              <w:jc w:val="left"/>
              <w:rPr>
                <w:rFonts w:ascii="Aptos Narrow" w:hAnsi="Aptos Narrow"/>
                <w:b/>
                <w:bCs/>
                <w:color w:val="000000"/>
                <w:sz w:val="22"/>
                <w:szCs w:val="22"/>
                <w:lang w:eastAsia="en-ZA"/>
              </w:rPr>
            </w:pPr>
            <w:r w:rsidRPr="00D51C93">
              <w:rPr>
                <w:rFonts w:ascii="Aptos Narrow" w:hAnsi="Aptos Narrow"/>
                <w:b/>
                <w:bCs/>
                <w:color w:val="000000"/>
                <w:sz w:val="22"/>
                <w:szCs w:val="22"/>
                <w:lang w:eastAsia="en-ZA"/>
              </w:rPr>
              <w:lastRenderedPageBreak/>
              <w:t>Activity / Task</w:t>
            </w:r>
          </w:p>
        </w:tc>
        <w:tc>
          <w:tcPr>
            <w:tcW w:w="1590" w:type="dxa"/>
            <w:tcBorders>
              <w:top w:val="single" w:sz="4" w:space="0" w:color="auto"/>
              <w:left w:val="nil"/>
              <w:bottom w:val="single" w:sz="4" w:space="0" w:color="auto"/>
              <w:right w:val="single" w:sz="4" w:space="0" w:color="auto"/>
            </w:tcBorders>
            <w:noWrap/>
            <w:vAlign w:val="bottom"/>
            <w:hideMark/>
          </w:tcPr>
          <w:p w14:paraId="05099035" w14:textId="77777777" w:rsidR="00D51C93" w:rsidRPr="00D51C93" w:rsidRDefault="00D51C93" w:rsidP="00D51C93">
            <w:pPr>
              <w:spacing w:before="0" w:after="0" w:line="240" w:lineRule="auto"/>
              <w:jc w:val="left"/>
              <w:rPr>
                <w:rFonts w:ascii="Aptos Narrow" w:hAnsi="Aptos Narrow"/>
                <w:b/>
                <w:bCs/>
                <w:color w:val="000000"/>
                <w:sz w:val="22"/>
                <w:szCs w:val="22"/>
                <w:lang w:eastAsia="en-ZA"/>
              </w:rPr>
            </w:pPr>
            <w:r w:rsidRPr="00D51C93">
              <w:rPr>
                <w:rFonts w:ascii="Aptos Narrow" w:hAnsi="Aptos Narrow"/>
                <w:b/>
                <w:bCs/>
                <w:color w:val="000000"/>
                <w:sz w:val="22"/>
                <w:szCs w:val="22"/>
                <w:lang w:eastAsia="en-ZA"/>
              </w:rPr>
              <w:t>Department</w:t>
            </w:r>
          </w:p>
        </w:tc>
        <w:tc>
          <w:tcPr>
            <w:tcW w:w="2692" w:type="dxa"/>
            <w:tcBorders>
              <w:top w:val="single" w:sz="4" w:space="0" w:color="auto"/>
              <w:left w:val="nil"/>
              <w:bottom w:val="single" w:sz="4" w:space="0" w:color="auto"/>
              <w:right w:val="single" w:sz="4" w:space="0" w:color="auto"/>
            </w:tcBorders>
            <w:noWrap/>
            <w:vAlign w:val="bottom"/>
            <w:hideMark/>
          </w:tcPr>
          <w:p w14:paraId="5AEDF8B3" w14:textId="77777777" w:rsidR="00D51C93" w:rsidRPr="00D51C93" w:rsidRDefault="00D51C93" w:rsidP="00D51C93">
            <w:pPr>
              <w:spacing w:before="0" w:after="0" w:line="240" w:lineRule="auto"/>
              <w:jc w:val="left"/>
              <w:rPr>
                <w:rFonts w:ascii="Aptos Narrow" w:hAnsi="Aptos Narrow"/>
                <w:b/>
                <w:bCs/>
                <w:color w:val="000000"/>
                <w:sz w:val="22"/>
                <w:szCs w:val="22"/>
                <w:lang w:eastAsia="en-ZA"/>
              </w:rPr>
            </w:pPr>
            <w:r w:rsidRPr="00D51C93">
              <w:rPr>
                <w:rFonts w:ascii="Aptos Narrow" w:hAnsi="Aptos Narrow"/>
                <w:b/>
                <w:bCs/>
                <w:color w:val="000000"/>
                <w:sz w:val="22"/>
                <w:szCs w:val="22"/>
                <w:lang w:eastAsia="en-ZA"/>
              </w:rPr>
              <w:t>PPMU (Risk Owner)</w:t>
            </w:r>
          </w:p>
        </w:tc>
        <w:tc>
          <w:tcPr>
            <w:tcW w:w="1816" w:type="dxa"/>
            <w:tcBorders>
              <w:top w:val="single" w:sz="4" w:space="0" w:color="auto"/>
              <w:left w:val="nil"/>
              <w:bottom w:val="single" w:sz="4" w:space="0" w:color="auto"/>
              <w:right w:val="single" w:sz="4" w:space="0" w:color="auto"/>
            </w:tcBorders>
            <w:noWrap/>
            <w:vAlign w:val="bottom"/>
            <w:hideMark/>
          </w:tcPr>
          <w:p w14:paraId="766AD4C0" w14:textId="77777777" w:rsidR="00D51C93" w:rsidRPr="00D51C93" w:rsidRDefault="00D51C93" w:rsidP="00D51C93">
            <w:pPr>
              <w:spacing w:before="0" w:after="0" w:line="240" w:lineRule="auto"/>
              <w:jc w:val="left"/>
              <w:rPr>
                <w:rFonts w:ascii="Aptos Narrow" w:hAnsi="Aptos Narrow"/>
                <w:b/>
                <w:bCs/>
                <w:color w:val="000000"/>
                <w:sz w:val="22"/>
                <w:szCs w:val="22"/>
                <w:lang w:eastAsia="en-ZA"/>
              </w:rPr>
            </w:pPr>
            <w:r w:rsidRPr="00D51C93">
              <w:rPr>
                <w:rFonts w:ascii="Aptos Narrow" w:hAnsi="Aptos Narrow"/>
                <w:b/>
                <w:bCs/>
                <w:color w:val="000000"/>
                <w:sz w:val="22"/>
                <w:szCs w:val="22"/>
                <w:lang w:eastAsia="en-ZA"/>
              </w:rPr>
              <w:t>Compliance Officer</w:t>
            </w:r>
          </w:p>
        </w:tc>
        <w:tc>
          <w:tcPr>
            <w:tcW w:w="2068" w:type="dxa"/>
            <w:tcBorders>
              <w:top w:val="single" w:sz="4" w:space="0" w:color="auto"/>
              <w:left w:val="nil"/>
              <w:bottom w:val="single" w:sz="4" w:space="0" w:color="auto"/>
              <w:right w:val="single" w:sz="4" w:space="0" w:color="auto"/>
            </w:tcBorders>
            <w:noWrap/>
            <w:vAlign w:val="bottom"/>
            <w:hideMark/>
          </w:tcPr>
          <w:p w14:paraId="7B70AEE6" w14:textId="77777777" w:rsidR="00D51C93" w:rsidRPr="00D51C93" w:rsidRDefault="00D51C93" w:rsidP="00D51C93">
            <w:pPr>
              <w:spacing w:before="0" w:after="0" w:line="240" w:lineRule="auto"/>
              <w:jc w:val="left"/>
              <w:rPr>
                <w:rFonts w:ascii="Aptos Narrow" w:hAnsi="Aptos Narrow"/>
                <w:b/>
                <w:bCs/>
                <w:color w:val="000000"/>
                <w:sz w:val="22"/>
                <w:szCs w:val="22"/>
                <w:lang w:eastAsia="en-ZA"/>
              </w:rPr>
            </w:pPr>
            <w:r w:rsidRPr="00D51C93">
              <w:rPr>
                <w:rFonts w:ascii="Aptos Narrow" w:hAnsi="Aptos Narrow"/>
                <w:b/>
                <w:bCs/>
                <w:color w:val="000000"/>
                <w:sz w:val="22"/>
                <w:szCs w:val="22"/>
                <w:lang w:eastAsia="en-ZA"/>
              </w:rPr>
              <w:t>Stakeholders / Partners</w:t>
            </w:r>
          </w:p>
        </w:tc>
      </w:tr>
      <w:tr w:rsidR="00D51C93" w:rsidRPr="00D51C93" w14:paraId="30D9DE91" w14:textId="77777777" w:rsidTr="00D51C93">
        <w:trPr>
          <w:trHeight w:val="273"/>
        </w:trPr>
        <w:tc>
          <w:tcPr>
            <w:tcW w:w="2122" w:type="dxa"/>
            <w:tcBorders>
              <w:top w:val="nil"/>
              <w:left w:val="single" w:sz="4" w:space="0" w:color="auto"/>
              <w:bottom w:val="single" w:sz="4" w:space="0" w:color="auto"/>
              <w:right w:val="single" w:sz="4" w:space="0" w:color="auto"/>
            </w:tcBorders>
            <w:noWrap/>
            <w:vAlign w:val="bottom"/>
            <w:hideMark/>
          </w:tcPr>
          <w:p w14:paraId="7642AEBC"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Identify Risks</w:t>
            </w:r>
          </w:p>
        </w:tc>
        <w:tc>
          <w:tcPr>
            <w:tcW w:w="1590" w:type="dxa"/>
            <w:tcBorders>
              <w:top w:val="nil"/>
              <w:left w:val="nil"/>
              <w:bottom w:val="single" w:sz="4" w:space="0" w:color="auto"/>
              <w:right w:val="single" w:sz="4" w:space="0" w:color="auto"/>
            </w:tcBorders>
            <w:noWrap/>
            <w:vAlign w:val="bottom"/>
            <w:hideMark/>
          </w:tcPr>
          <w:p w14:paraId="773667D1"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w:t>
            </w:r>
          </w:p>
        </w:tc>
        <w:tc>
          <w:tcPr>
            <w:tcW w:w="2692" w:type="dxa"/>
            <w:tcBorders>
              <w:top w:val="nil"/>
              <w:left w:val="nil"/>
              <w:bottom w:val="single" w:sz="4" w:space="0" w:color="auto"/>
              <w:right w:val="single" w:sz="4" w:space="0" w:color="auto"/>
            </w:tcBorders>
            <w:noWrap/>
            <w:vAlign w:val="bottom"/>
            <w:hideMark/>
          </w:tcPr>
          <w:p w14:paraId="7D39B123"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R / A</w:t>
            </w:r>
          </w:p>
        </w:tc>
        <w:tc>
          <w:tcPr>
            <w:tcW w:w="1816" w:type="dxa"/>
            <w:tcBorders>
              <w:top w:val="nil"/>
              <w:left w:val="nil"/>
              <w:bottom w:val="single" w:sz="4" w:space="0" w:color="auto"/>
              <w:right w:val="single" w:sz="4" w:space="0" w:color="auto"/>
            </w:tcBorders>
            <w:noWrap/>
            <w:vAlign w:val="bottom"/>
            <w:hideMark/>
          </w:tcPr>
          <w:p w14:paraId="294D816E"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I</w:t>
            </w:r>
          </w:p>
        </w:tc>
        <w:tc>
          <w:tcPr>
            <w:tcW w:w="2068" w:type="dxa"/>
            <w:tcBorders>
              <w:top w:val="nil"/>
              <w:left w:val="nil"/>
              <w:bottom w:val="single" w:sz="4" w:space="0" w:color="auto"/>
              <w:right w:val="single" w:sz="4" w:space="0" w:color="auto"/>
            </w:tcBorders>
            <w:noWrap/>
            <w:vAlign w:val="bottom"/>
            <w:hideMark/>
          </w:tcPr>
          <w:p w14:paraId="1D6B1A3A"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w:t>
            </w:r>
          </w:p>
        </w:tc>
      </w:tr>
      <w:tr w:rsidR="00D51C93" w:rsidRPr="00D51C93" w14:paraId="67D30C71" w14:textId="77777777" w:rsidTr="00D51C93">
        <w:trPr>
          <w:trHeight w:val="273"/>
        </w:trPr>
        <w:tc>
          <w:tcPr>
            <w:tcW w:w="2122" w:type="dxa"/>
            <w:tcBorders>
              <w:top w:val="nil"/>
              <w:left w:val="single" w:sz="4" w:space="0" w:color="auto"/>
              <w:bottom w:val="single" w:sz="4" w:space="0" w:color="auto"/>
              <w:right w:val="single" w:sz="4" w:space="0" w:color="auto"/>
            </w:tcBorders>
            <w:noWrap/>
            <w:vAlign w:val="bottom"/>
            <w:hideMark/>
          </w:tcPr>
          <w:p w14:paraId="313C1CB2"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Assess Risks</w:t>
            </w:r>
          </w:p>
        </w:tc>
        <w:tc>
          <w:tcPr>
            <w:tcW w:w="1590" w:type="dxa"/>
            <w:tcBorders>
              <w:top w:val="nil"/>
              <w:left w:val="nil"/>
              <w:bottom w:val="single" w:sz="4" w:space="0" w:color="auto"/>
              <w:right w:val="single" w:sz="4" w:space="0" w:color="auto"/>
            </w:tcBorders>
            <w:noWrap/>
            <w:vAlign w:val="bottom"/>
            <w:hideMark/>
          </w:tcPr>
          <w:p w14:paraId="6A259F18"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w:t>
            </w:r>
          </w:p>
        </w:tc>
        <w:tc>
          <w:tcPr>
            <w:tcW w:w="2692" w:type="dxa"/>
            <w:tcBorders>
              <w:top w:val="nil"/>
              <w:left w:val="nil"/>
              <w:bottom w:val="single" w:sz="4" w:space="0" w:color="auto"/>
              <w:right w:val="single" w:sz="4" w:space="0" w:color="auto"/>
            </w:tcBorders>
            <w:noWrap/>
            <w:vAlign w:val="bottom"/>
            <w:hideMark/>
          </w:tcPr>
          <w:p w14:paraId="40555208"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R / A</w:t>
            </w:r>
          </w:p>
        </w:tc>
        <w:tc>
          <w:tcPr>
            <w:tcW w:w="1816" w:type="dxa"/>
            <w:tcBorders>
              <w:top w:val="nil"/>
              <w:left w:val="nil"/>
              <w:bottom w:val="single" w:sz="4" w:space="0" w:color="auto"/>
              <w:right w:val="single" w:sz="4" w:space="0" w:color="auto"/>
            </w:tcBorders>
            <w:noWrap/>
            <w:vAlign w:val="bottom"/>
            <w:hideMark/>
          </w:tcPr>
          <w:p w14:paraId="2438CF7B"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I</w:t>
            </w:r>
          </w:p>
        </w:tc>
        <w:tc>
          <w:tcPr>
            <w:tcW w:w="2068" w:type="dxa"/>
            <w:tcBorders>
              <w:top w:val="nil"/>
              <w:left w:val="nil"/>
              <w:bottom w:val="single" w:sz="4" w:space="0" w:color="auto"/>
              <w:right w:val="single" w:sz="4" w:space="0" w:color="auto"/>
            </w:tcBorders>
            <w:noWrap/>
            <w:vAlign w:val="bottom"/>
            <w:hideMark/>
          </w:tcPr>
          <w:p w14:paraId="327C5B9B"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w:t>
            </w:r>
          </w:p>
        </w:tc>
      </w:tr>
      <w:tr w:rsidR="00D51C93" w:rsidRPr="00D51C93" w14:paraId="392EE828" w14:textId="77777777" w:rsidTr="00D51C93">
        <w:trPr>
          <w:trHeight w:val="273"/>
        </w:trPr>
        <w:tc>
          <w:tcPr>
            <w:tcW w:w="2122" w:type="dxa"/>
            <w:tcBorders>
              <w:top w:val="nil"/>
              <w:left w:val="single" w:sz="4" w:space="0" w:color="auto"/>
              <w:bottom w:val="single" w:sz="4" w:space="0" w:color="auto"/>
              <w:right w:val="single" w:sz="4" w:space="0" w:color="auto"/>
            </w:tcBorders>
            <w:noWrap/>
            <w:vAlign w:val="bottom"/>
            <w:hideMark/>
          </w:tcPr>
          <w:p w14:paraId="269141AA"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Develop Mitigation Strategies</w:t>
            </w:r>
          </w:p>
        </w:tc>
        <w:tc>
          <w:tcPr>
            <w:tcW w:w="1590" w:type="dxa"/>
            <w:tcBorders>
              <w:top w:val="nil"/>
              <w:left w:val="nil"/>
              <w:bottom w:val="single" w:sz="4" w:space="0" w:color="auto"/>
              <w:right w:val="single" w:sz="4" w:space="0" w:color="auto"/>
            </w:tcBorders>
            <w:noWrap/>
            <w:vAlign w:val="bottom"/>
            <w:hideMark/>
          </w:tcPr>
          <w:p w14:paraId="2D90DED7"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w:t>
            </w:r>
          </w:p>
        </w:tc>
        <w:tc>
          <w:tcPr>
            <w:tcW w:w="2692" w:type="dxa"/>
            <w:tcBorders>
              <w:top w:val="nil"/>
              <w:left w:val="nil"/>
              <w:bottom w:val="single" w:sz="4" w:space="0" w:color="auto"/>
              <w:right w:val="single" w:sz="4" w:space="0" w:color="auto"/>
            </w:tcBorders>
            <w:noWrap/>
            <w:vAlign w:val="bottom"/>
            <w:hideMark/>
          </w:tcPr>
          <w:p w14:paraId="29C1ADE8"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R / A</w:t>
            </w:r>
          </w:p>
        </w:tc>
        <w:tc>
          <w:tcPr>
            <w:tcW w:w="1816" w:type="dxa"/>
            <w:tcBorders>
              <w:top w:val="nil"/>
              <w:left w:val="nil"/>
              <w:bottom w:val="single" w:sz="4" w:space="0" w:color="auto"/>
              <w:right w:val="single" w:sz="4" w:space="0" w:color="auto"/>
            </w:tcBorders>
            <w:noWrap/>
            <w:vAlign w:val="bottom"/>
            <w:hideMark/>
          </w:tcPr>
          <w:p w14:paraId="063961EB"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I</w:t>
            </w:r>
          </w:p>
        </w:tc>
        <w:tc>
          <w:tcPr>
            <w:tcW w:w="2068" w:type="dxa"/>
            <w:tcBorders>
              <w:top w:val="nil"/>
              <w:left w:val="nil"/>
              <w:bottom w:val="single" w:sz="4" w:space="0" w:color="auto"/>
              <w:right w:val="single" w:sz="4" w:space="0" w:color="auto"/>
            </w:tcBorders>
            <w:noWrap/>
            <w:vAlign w:val="bottom"/>
            <w:hideMark/>
          </w:tcPr>
          <w:p w14:paraId="626E3688"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w:t>
            </w:r>
          </w:p>
        </w:tc>
      </w:tr>
      <w:tr w:rsidR="00D51C93" w:rsidRPr="00D51C93" w14:paraId="10C5CE37" w14:textId="77777777" w:rsidTr="00D51C93">
        <w:trPr>
          <w:trHeight w:val="273"/>
        </w:trPr>
        <w:tc>
          <w:tcPr>
            <w:tcW w:w="2122" w:type="dxa"/>
            <w:tcBorders>
              <w:top w:val="nil"/>
              <w:left w:val="single" w:sz="4" w:space="0" w:color="auto"/>
              <w:bottom w:val="single" w:sz="4" w:space="0" w:color="auto"/>
              <w:right w:val="single" w:sz="4" w:space="0" w:color="auto"/>
            </w:tcBorders>
            <w:noWrap/>
            <w:vAlign w:val="bottom"/>
            <w:hideMark/>
          </w:tcPr>
          <w:p w14:paraId="578D1DD2"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Implement Risk Controls</w:t>
            </w:r>
          </w:p>
        </w:tc>
        <w:tc>
          <w:tcPr>
            <w:tcW w:w="1590" w:type="dxa"/>
            <w:tcBorders>
              <w:top w:val="nil"/>
              <w:left w:val="nil"/>
              <w:bottom w:val="single" w:sz="4" w:space="0" w:color="auto"/>
              <w:right w:val="single" w:sz="4" w:space="0" w:color="auto"/>
            </w:tcBorders>
            <w:noWrap/>
            <w:vAlign w:val="bottom"/>
            <w:hideMark/>
          </w:tcPr>
          <w:p w14:paraId="5BBDF294"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w:t>
            </w:r>
          </w:p>
        </w:tc>
        <w:tc>
          <w:tcPr>
            <w:tcW w:w="2692" w:type="dxa"/>
            <w:tcBorders>
              <w:top w:val="nil"/>
              <w:left w:val="nil"/>
              <w:bottom w:val="single" w:sz="4" w:space="0" w:color="auto"/>
              <w:right w:val="single" w:sz="4" w:space="0" w:color="auto"/>
            </w:tcBorders>
            <w:noWrap/>
            <w:vAlign w:val="bottom"/>
            <w:hideMark/>
          </w:tcPr>
          <w:p w14:paraId="21100A2F"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R / A</w:t>
            </w:r>
          </w:p>
        </w:tc>
        <w:tc>
          <w:tcPr>
            <w:tcW w:w="1816" w:type="dxa"/>
            <w:tcBorders>
              <w:top w:val="nil"/>
              <w:left w:val="nil"/>
              <w:bottom w:val="single" w:sz="4" w:space="0" w:color="auto"/>
              <w:right w:val="single" w:sz="4" w:space="0" w:color="auto"/>
            </w:tcBorders>
            <w:noWrap/>
            <w:vAlign w:val="bottom"/>
            <w:hideMark/>
          </w:tcPr>
          <w:p w14:paraId="7F636E8F"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I</w:t>
            </w:r>
          </w:p>
        </w:tc>
        <w:tc>
          <w:tcPr>
            <w:tcW w:w="2068" w:type="dxa"/>
            <w:tcBorders>
              <w:top w:val="nil"/>
              <w:left w:val="nil"/>
              <w:bottom w:val="single" w:sz="4" w:space="0" w:color="auto"/>
              <w:right w:val="single" w:sz="4" w:space="0" w:color="auto"/>
            </w:tcBorders>
            <w:noWrap/>
            <w:vAlign w:val="bottom"/>
            <w:hideMark/>
          </w:tcPr>
          <w:p w14:paraId="24955AB6"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w:t>
            </w:r>
          </w:p>
        </w:tc>
      </w:tr>
      <w:tr w:rsidR="00D51C93" w:rsidRPr="00D51C93" w14:paraId="2C83E53B" w14:textId="77777777" w:rsidTr="00D51C93">
        <w:trPr>
          <w:trHeight w:val="273"/>
        </w:trPr>
        <w:tc>
          <w:tcPr>
            <w:tcW w:w="2122" w:type="dxa"/>
            <w:tcBorders>
              <w:top w:val="nil"/>
              <w:left w:val="single" w:sz="4" w:space="0" w:color="auto"/>
              <w:bottom w:val="single" w:sz="4" w:space="0" w:color="auto"/>
              <w:right w:val="single" w:sz="4" w:space="0" w:color="auto"/>
            </w:tcBorders>
            <w:noWrap/>
            <w:vAlign w:val="bottom"/>
            <w:hideMark/>
          </w:tcPr>
          <w:p w14:paraId="0F84BC25"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Monitor and Track Risks</w:t>
            </w:r>
          </w:p>
        </w:tc>
        <w:tc>
          <w:tcPr>
            <w:tcW w:w="1590" w:type="dxa"/>
            <w:tcBorders>
              <w:top w:val="nil"/>
              <w:left w:val="nil"/>
              <w:bottom w:val="single" w:sz="4" w:space="0" w:color="auto"/>
              <w:right w:val="single" w:sz="4" w:space="0" w:color="auto"/>
            </w:tcBorders>
            <w:noWrap/>
            <w:vAlign w:val="bottom"/>
            <w:hideMark/>
          </w:tcPr>
          <w:p w14:paraId="723298B4"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w:t>
            </w:r>
          </w:p>
        </w:tc>
        <w:tc>
          <w:tcPr>
            <w:tcW w:w="2692" w:type="dxa"/>
            <w:tcBorders>
              <w:top w:val="nil"/>
              <w:left w:val="nil"/>
              <w:bottom w:val="single" w:sz="4" w:space="0" w:color="auto"/>
              <w:right w:val="single" w:sz="4" w:space="0" w:color="auto"/>
            </w:tcBorders>
            <w:noWrap/>
            <w:vAlign w:val="bottom"/>
            <w:hideMark/>
          </w:tcPr>
          <w:p w14:paraId="1A191340"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R / A</w:t>
            </w:r>
          </w:p>
        </w:tc>
        <w:tc>
          <w:tcPr>
            <w:tcW w:w="1816" w:type="dxa"/>
            <w:tcBorders>
              <w:top w:val="nil"/>
              <w:left w:val="nil"/>
              <w:bottom w:val="single" w:sz="4" w:space="0" w:color="auto"/>
              <w:right w:val="single" w:sz="4" w:space="0" w:color="auto"/>
            </w:tcBorders>
            <w:noWrap/>
            <w:vAlign w:val="bottom"/>
            <w:hideMark/>
          </w:tcPr>
          <w:p w14:paraId="4F043A6B"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I</w:t>
            </w:r>
          </w:p>
        </w:tc>
        <w:tc>
          <w:tcPr>
            <w:tcW w:w="2068" w:type="dxa"/>
            <w:tcBorders>
              <w:top w:val="nil"/>
              <w:left w:val="nil"/>
              <w:bottom w:val="single" w:sz="4" w:space="0" w:color="auto"/>
              <w:right w:val="single" w:sz="4" w:space="0" w:color="auto"/>
            </w:tcBorders>
            <w:noWrap/>
            <w:vAlign w:val="bottom"/>
            <w:hideMark/>
          </w:tcPr>
          <w:p w14:paraId="7041EF3D"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w:t>
            </w:r>
          </w:p>
        </w:tc>
      </w:tr>
      <w:tr w:rsidR="00D51C93" w:rsidRPr="00D51C93" w14:paraId="4BCB5DDB" w14:textId="77777777" w:rsidTr="00D51C93">
        <w:trPr>
          <w:trHeight w:val="273"/>
        </w:trPr>
        <w:tc>
          <w:tcPr>
            <w:tcW w:w="2122" w:type="dxa"/>
            <w:tcBorders>
              <w:top w:val="nil"/>
              <w:left w:val="single" w:sz="4" w:space="0" w:color="auto"/>
              <w:bottom w:val="single" w:sz="4" w:space="0" w:color="auto"/>
              <w:right w:val="single" w:sz="4" w:space="0" w:color="auto"/>
            </w:tcBorders>
            <w:noWrap/>
            <w:vAlign w:val="bottom"/>
            <w:hideMark/>
          </w:tcPr>
          <w:p w14:paraId="5AFDDBD4"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Communicate Risks to Stakeholders</w:t>
            </w:r>
          </w:p>
        </w:tc>
        <w:tc>
          <w:tcPr>
            <w:tcW w:w="1590" w:type="dxa"/>
            <w:tcBorders>
              <w:top w:val="nil"/>
              <w:left w:val="nil"/>
              <w:bottom w:val="single" w:sz="4" w:space="0" w:color="auto"/>
              <w:right w:val="single" w:sz="4" w:space="0" w:color="auto"/>
            </w:tcBorders>
            <w:noWrap/>
            <w:vAlign w:val="bottom"/>
            <w:hideMark/>
          </w:tcPr>
          <w:p w14:paraId="57E73439"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w:t>
            </w:r>
          </w:p>
        </w:tc>
        <w:tc>
          <w:tcPr>
            <w:tcW w:w="2692" w:type="dxa"/>
            <w:tcBorders>
              <w:top w:val="nil"/>
              <w:left w:val="nil"/>
              <w:bottom w:val="single" w:sz="4" w:space="0" w:color="auto"/>
              <w:right w:val="single" w:sz="4" w:space="0" w:color="auto"/>
            </w:tcBorders>
            <w:noWrap/>
            <w:vAlign w:val="bottom"/>
            <w:hideMark/>
          </w:tcPr>
          <w:p w14:paraId="5BCB513D"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R / A</w:t>
            </w:r>
          </w:p>
        </w:tc>
        <w:tc>
          <w:tcPr>
            <w:tcW w:w="1816" w:type="dxa"/>
            <w:tcBorders>
              <w:top w:val="nil"/>
              <w:left w:val="nil"/>
              <w:bottom w:val="single" w:sz="4" w:space="0" w:color="auto"/>
              <w:right w:val="single" w:sz="4" w:space="0" w:color="auto"/>
            </w:tcBorders>
            <w:noWrap/>
            <w:vAlign w:val="bottom"/>
            <w:hideMark/>
          </w:tcPr>
          <w:p w14:paraId="21F86588"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I</w:t>
            </w:r>
          </w:p>
        </w:tc>
        <w:tc>
          <w:tcPr>
            <w:tcW w:w="2068" w:type="dxa"/>
            <w:tcBorders>
              <w:top w:val="nil"/>
              <w:left w:val="nil"/>
              <w:bottom w:val="single" w:sz="4" w:space="0" w:color="auto"/>
              <w:right w:val="single" w:sz="4" w:space="0" w:color="auto"/>
            </w:tcBorders>
            <w:noWrap/>
            <w:vAlign w:val="bottom"/>
            <w:hideMark/>
          </w:tcPr>
          <w:p w14:paraId="515BDA1D"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A</w:t>
            </w:r>
          </w:p>
        </w:tc>
      </w:tr>
      <w:tr w:rsidR="00D51C93" w:rsidRPr="00D51C93" w14:paraId="2610882F" w14:textId="77777777" w:rsidTr="00D51C93">
        <w:trPr>
          <w:trHeight w:val="273"/>
        </w:trPr>
        <w:tc>
          <w:tcPr>
            <w:tcW w:w="2122" w:type="dxa"/>
            <w:tcBorders>
              <w:top w:val="nil"/>
              <w:left w:val="single" w:sz="4" w:space="0" w:color="auto"/>
              <w:bottom w:val="single" w:sz="4" w:space="0" w:color="auto"/>
              <w:right w:val="single" w:sz="4" w:space="0" w:color="auto"/>
            </w:tcBorders>
            <w:noWrap/>
            <w:vAlign w:val="bottom"/>
            <w:hideMark/>
          </w:tcPr>
          <w:p w14:paraId="53DC73CC"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Escalate Critical Risks</w:t>
            </w:r>
          </w:p>
        </w:tc>
        <w:tc>
          <w:tcPr>
            <w:tcW w:w="1590" w:type="dxa"/>
            <w:tcBorders>
              <w:top w:val="nil"/>
              <w:left w:val="nil"/>
              <w:bottom w:val="single" w:sz="4" w:space="0" w:color="auto"/>
              <w:right w:val="single" w:sz="4" w:space="0" w:color="auto"/>
            </w:tcBorders>
            <w:noWrap/>
            <w:vAlign w:val="bottom"/>
            <w:hideMark/>
          </w:tcPr>
          <w:p w14:paraId="4B533FC3"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w:t>
            </w:r>
          </w:p>
        </w:tc>
        <w:tc>
          <w:tcPr>
            <w:tcW w:w="2692" w:type="dxa"/>
            <w:tcBorders>
              <w:top w:val="nil"/>
              <w:left w:val="nil"/>
              <w:bottom w:val="single" w:sz="4" w:space="0" w:color="auto"/>
              <w:right w:val="single" w:sz="4" w:space="0" w:color="auto"/>
            </w:tcBorders>
            <w:noWrap/>
            <w:vAlign w:val="bottom"/>
            <w:hideMark/>
          </w:tcPr>
          <w:p w14:paraId="53C1EFD5"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R / A</w:t>
            </w:r>
          </w:p>
        </w:tc>
        <w:tc>
          <w:tcPr>
            <w:tcW w:w="1816" w:type="dxa"/>
            <w:tcBorders>
              <w:top w:val="nil"/>
              <w:left w:val="nil"/>
              <w:bottom w:val="single" w:sz="4" w:space="0" w:color="auto"/>
              <w:right w:val="single" w:sz="4" w:space="0" w:color="auto"/>
            </w:tcBorders>
            <w:noWrap/>
            <w:vAlign w:val="bottom"/>
            <w:hideMark/>
          </w:tcPr>
          <w:p w14:paraId="521AAFF8"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I</w:t>
            </w:r>
          </w:p>
        </w:tc>
        <w:tc>
          <w:tcPr>
            <w:tcW w:w="2068" w:type="dxa"/>
            <w:tcBorders>
              <w:top w:val="nil"/>
              <w:left w:val="nil"/>
              <w:bottom w:val="single" w:sz="4" w:space="0" w:color="auto"/>
              <w:right w:val="single" w:sz="4" w:space="0" w:color="auto"/>
            </w:tcBorders>
            <w:noWrap/>
            <w:vAlign w:val="bottom"/>
            <w:hideMark/>
          </w:tcPr>
          <w:p w14:paraId="64DDA504"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I</w:t>
            </w:r>
          </w:p>
        </w:tc>
      </w:tr>
      <w:tr w:rsidR="00D51C93" w:rsidRPr="00D51C93" w14:paraId="4DFAB772" w14:textId="77777777" w:rsidTr="00D51C93">
        <w:trPr>
          <w:trHeight w:val="273"/>
        </w:trPr>
        <w:tc>
          <w:tcPr>
            <w:tcW w:w="2122" w:type="dxa"/>
            <w:tcBorders>
              <w:top w:val="nil"/>
              <w:left w:val="single" w:sz="4" w:space="0" w:color="auto"/>
              <w:bottom w:val="single" w:sz="4" w:space="0" w:color="auto"/>
              <w:right w:val="single" w:sz="4" w:space="0" w:color="auto"/>
            </w:tcBorders>
            <w:noWrap/>
            <w:vAlign w:val="bottom"/>
            <w:hideMark/>
          </w:tcPr>
          <w:p w14:paraId="634544F8"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Review and Update Risk Plan</w:t>
            </w:r>
          </w:p>
        </w:tc>
        <w:tc>
          <w:tcPr>
            <w:tcW w:w="1590" w:type="dxa"/>
            <w:tcBorders>
              <w:top w:val="nil"/>
              <w:left w:val="nil"/>
              <w:bottom w:val="single" w:sz="4" w:space="0" w:color="auto"/>
              <w:right w:val="single" w:sz="4" w:space="0" w:color="auto"/>
            </w:tcBorders>
            <w:noWrap/>
            <w:vAlign w:val="bottom"/>
            <w:hideMark/>
          </w:tcPr>
          <w:p w14:paraId="7373CC63"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w:t>
            </w:r>
          </w:p>
        </w:tc>
        <w:tc>
          <w:tcPr>
            <w:tcW w:w="2692" w:type="dxa"/>
            <w:tcBorders>
              <w:top w:val="nil"/>
              <w:left w:val="nil"/>
              <w:bottom w:val="single" w:sz="4" w:space="0" w:color="auto"/>
              <w:right w:val="single" w:sz="4" w:space="0" w:color="auto"/>
            </w:tcBorders>
            <w:noWrap/>
            <w:vAlign w:val="bottom"/>
            <w:hideMark/>
          </w:tcPr>
          <w:p w14:paraId="3C74DA31"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R / A</w:t>
            </w:r>
          </w:p>
        </w:tc>
        <w:tc>
          <w:tcPr>
            <w:tcW w:w="1816" w:type="dxa"/>
            <w:tcBorders>
              <w:top w:val="nil"/>
              <w:left w:val="nil"/>
              <w:bottom w:val="single" w:sz="4" w:space="0" w:color="auto"/>
              <w:right w:val="single" w:sz="4" w:space="0" w:color="auto"/>
            </w:tcBorders>
            <w:noWrap/>
            <w:vAlign w:val="bottom"/>
            <w:hideMark/>
          </w:tcPr>
          <w:p w14:paraId="69E356C0"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I</w:t>
            </w:r>
          </w:p>
        </w:tc>
        <w:tc>
          <w:tcPr>
            <w:tcW w:w="2068" w:type="dxa"/>
            <w:tcBorders>
              <w:top w:val="nil"/>
              <w:left w:val="nil"/>
              <w:bottom w:val="single" w:sz="4" w:space="0" w:color="auto"/>
              <w:right w:val="single" w:sz="4" w:space="0" w:color="auto"/>
            </w:tcBorders>
            <w:noWrap/>
            <w:vAlign w:val="bottom"/>
            <w:hideMark/>
          </w:tcPr>
          <w:p w14:paraId="5183F27E" w14:textId="77777777" w:rsidR="00D51C93" w:rsidRPr="00D51C93" w:rsidRDefault="00D51C93" w:rsidP="00D51C93">
            <w:pPr>
              <w:spacing w:before="0" w:after="0" w:line="240" w:lineRule="auto"/>
              <w:jc w:val="left"/>
              <w:rPr>
                <w:rFonts w:ascii="Aptos Narrow" w:hAnsi="Aptos Narrow"/>
                <w:color w:val="000000"/>
                <w:sz w:val="22"/>
                <w:szCs w:val="22"/>
                <w:lang w:eastAsia="en-ZA"/>
              </w:rPr>
            </w:pPr>
            <w:r w:rsidRPr="00D51C93">
              <w:rPr>
                <w:rFonts w:ascii="Aptos Narrow" w:hAnsi="Aptos Narrow"/>
                <w:color w:val="000000"/>
                <w:sz w:val="22"/>
                <w:szCs w:val="22"/>
                <w:lang w:eastAsia="en-ZA"/>
              </w:rPr>
              <w:t>C</w:t>
            </w:r>
          </w:p>
        </w:tc>
      </w:tr>
    </w:tbl>
    <w:p w14:paraId="39C24D47" w14:textId="77777777" w:rsidR="000960BA" w:rsidRDefault="000960BA" w:rsidP="006B683C">
      <w:pPr>
        <w:pStyle w:val="ListParagraph"/>
        <w:numPr>
          <w:ilvl w:val="0"/>
          <w:numId w:val="54"/>
        </w:numPr>
      </w:pPr>
      <w:r w:rsidRPr="006B683C">
        <w:rPr>
          <w:b/>
          <w:bCs/>
        </w:rPr>
        <w:t>Stakeholders:</w:t>
      </w:r>
      <w:r>
        <w:t xml:space="preserve"> </w:t>
      </w:r>
      <w:r w:rsidRPr="006B683C">
        <w:rPr>
          <w:b/>
          <w:bCs/>
        </w:rPr>
        <w:t>Provide</w:t>
      </w:r>
      <w:r>
        <w:t xml:space="preserve"> input and respond to risk mitigation actions</w:t>
      </w:r>
    </w:p>
    <w:p w14:paraId="6E1B7F52" w14:textId="77777777" w:rsidR="000960BA" w:rsidRDefault="000960BA" w:rsidP="000960BA"/>
    <w:p w14:paraId="3F8D6B1F" w14:textId="2F535F00" w:rsidR="00365999" w:rsidRDefault="000960BA" w:rsidP="00365999">
      <w:pPr>
        <w:pStyle w:val="Heading1"/>
      </w:pPr>
      <w:bookmarkStart w:id="11" w:name="_Toc227749084"/>
      <w:r w:rsidRPr="006A52BD">
        <w:t>Communication Plan</w:t>
      </w:r>
      <w:bookmarkEnd w:id="11"/>
      <w:r w:rsidR="009A2678">
        <w:t xml:space="preserve"> </w:t>
      </w:r>
    </w:p>
    <w:p w14:paraId="3C1A1344" w14:textId="77777777" w:rsidR="00130F23" w:rsidRDefault="00130F23" w:rsidP="00957E5C">
      <w:pPr>
        <w:pStyle w:val="ListParagraph"/>
        <w:numPr>
          <w:ilvl w:val="0"/>
          <w:numId w:val="53"/>
        </w:numPr>
      </w:pPr>
      <w:r>
        <w:t>All risk issues that could impact project scope, timeline, or budget must be escalated immediately.</w:t>
      </w:r>
    </w:p>
    <w:p w14:paraId="4F61ED0C" w14:textId="77777777" w:rsidR="00130F23" w:rsidRDefault="00130F23" w:rsidP="00957E5C">
      <w:pPr>
        <w:pStyle w:val="ListParagraph"/>
        <w:numPr>
          <w:ilvl w:val="0"/>
          <w:numId w:val="53"/>
        </w:numPr>
      </w:pPr>
      <w:r>
        <w:t>Use a standardized risk register template for reporting.</w:t>
      </w:r>
    </w:p>
    <w:p w14:paraId="7ACFBAED" w14:textId="77777777" w:rsidR="00130F23" w:rsidRDefault="00130F23" w:rsidP="00957E5C">
      <w:pPr>
        <w:pStyle w:val="ListParagraph"/>
        <w:numPr>
          <w:ilvl w:val="0"/>
          <w:numId w:val="53"/>
        </w:numPr>
      </w:pPr>
      <w:r>
        <w:t>Critical risks requiring urgent attention are flagged and communicated directly via phone or instant messaging, followed by formal written reports.</w:t>
      </w:r>
    </w:p>
    <w:p w14:paraId="481C072B" w14:textId="0E430093" w:rsidR="00130F23" w:rsidRDefault="00130F23" w:rsidP="00957E5C">
      <w:pPr>
        <w:pStyle w:val="ListParagraph"/>
        <w:numPr>
          <w:ilvl w:val="0"/>
          <w:numId w:val="53"/>
        </w:numPr>
      </w:pPr>
      <w:r>
        <w:t>Regular risk review meetings are scheduled to discuss updates, concerns, and mitigation strategies.</w:t>
      </w:r>
    </w:p>
    <w:tbl>
      <w:tblPr>
        <w:tblW w:w="10357" w:type="dxa"/>
        <w:tblInd w:w="-830" w:type="dxa"/>
        <w:tblLook w:val="04A0" w:firstRow="1" w:lastRow="0" w:firstColumn="1" w:lastColumn="0" w:noHBand="0" w:noVBand="1"/>
      </w:tblPr>
      <w:tblGrid>
        <w:gridCol w:w="2104"/>
        <w:gridCol w:w="1984"/>
        <w:gridCol w:w="2720"/>
        <w:gridCol w:w="1835"/>
        <w:gridCol w:w="2090"/>
      </w:tblGrid>
      <w:tr w:rsidR="007025FB" w:rsidRPr="007025FB" w14:paraId="2EE73D2A" w14:textId="77777777" w:rsidTr="00972A78">
        <w:trPr>
          <w:trHeight w:val="279"/>
        </w:trPr>
        <w:tc>
          <w:tcPr>
            <w:tcW w:w="2104" w:type="dxa"/>
            <w:tcBorders>
              <w:top w:val="single" w:sz="4" w:space="0" w:color="auto"/>
              <w:left w:val="single" w:sz="4" w:space="0" w:color="auto"/>
              <w:bottom w:val="single" w:sz="4" w:space="0" w:color="auto"/>
              <w:right w:val="single" w:sz="4" w:space="0" w:color="auto"/>
            </w:tcBorders>
            <w:noWrap/>
            <w:vAlign w:val="bottom"/>
            <w:hideMark/>
          </w:tcPr>
          <w:p w14:paraId="6F38796D" w14:textId="77777777" w:rsidR="007025FB" w:rsidRPr="007025FB" w:rsidRDefault="007025FB" w:rsidP="007025FB">
            <w:pPr>
              <w:spacing w:before="0" w:after="0" w:line="240" w:lineRule="auto"/>
              <w:jc w:val="left"/>
              <w:rPr>
                <w:rFonts w:ascii="Aptos Narrow" w:hAnsi="Aptos Narrow"/>
                <w:b/>
                <w:bCs/>
                <w:color w:val="000000"/>
                <w:sz w:val="22"/>
                <w:szCs w:val="22"/>
                <w:lang w:eastAsia="en-ZA"/>
              </w:rPr>
            </w:pPr>
            <w:r w:rsidRPr="007025FB">
              <w:rPr>
                <w:rFonts w:ascii="Aptos Narrow" w:hAnsi="Aptos Narrow"/>
                <w:b/>
                <w:bCs/>
                <w:color w:val="000000"/>
                <w:sz w:val="22"/>
                <w:szCs w:val="22"/>
                <w:lang w:eastAsia="en-ZA"/>
              </w:rPr>
              <w:t>Stakeholder</w:t>
            </w:r>
          </w:p>
        </w:tc>
        <w:tc>
          <w:tcPr>
            <w:tcW w:w="1608" w:type="dxa"/>
            <w:tcBorders>
              <w:top w:val="single" w:sz="4" w:space="0" w:color="auto"/>
              <w:left w:val="nil"/>
              <w:bottom w:val="single" w:sz="4" w:space="0" w:color="auto"/>
              <w:right w:val="single" w:sz="4" w:space="0" w:color="auto"/>
            </w:tcBorders>
            <w:noWrap/>
            <w:vAlign w:val="bottom"/>
            <w:hideMark/>
          </w:tcPr>
          <w:p w14:paraId="649730F3" w14:textId="77777777" w:rsidR="007025FB" w:rsidRPr="007025FB" w:rsidRDefault="007025FB" w:rsidP="007025FB">
            <w:pPr>
              <w:spacing w:before="0" w:after="0" w:line="240" w:lineRule="auto"/>
              <w:jc w:val="left"/>
              <w:rPr>
                <w:rFonts w:ascii="Aptos Narrow" w:hAnsi="Aptos Narrow"/>
                <w:b/>
                <w:bCs/>
                <w:color w:val="000000"/>
                <w:sz w:val="22"/>
                <w:szCs w:val="22"/>
                <w:lang w:eastAsia="en-ZA"/>
              </w:rPr>
            </w:pPr>
            <w:r w:rsidRPr="007025FB">
              <w:rPr>
                <w:rFonts w:ascii="Aptos Narrow" w:hAnsi="Aptos Narrow"/>
                <w:b/>
                <w:bCs/>
                <w:color w:val="000000"/>
                <w:sz w:val="22"/>
                <w:szCs w:val="22"/>
                <w:lang w:eastAsia="en-ZA"/>
              </w:rPr>
              <w:t>Responsible Person</w:t>
            </w:r>
          </w:p>
        </w:tc>
        <w:tc>
          <w:tcPr>
            <w:tcW w:w="2720" w:type="dxa"/>
            <w:tcBorders>
              <w:top w:val="single" w:sz="4" w:space="0" w:color="auto"/>
              <w:left w:val="nil"/>
              <w:bottom w:val="single" w:sz="4" w:space="0" w:color="auto"/>
              <w:right w:val="single" w:sz="4" w:space="0" w:color="auto"/>
            </w:tcBorders>
            <w:noWrap/>
            <w:vAlign w:val="bottom"/>
            <w:hideMark/>
          </w:tcPr>
          <w:p w14:paraId="173DB8EA" w14:textId="77777777" w:rsidR="007025FB" w:rsidRPr="007025FB" w:rsidRDefault="007025FB" w:rsidP="007025FB">
            <w:pPr>
              <w:spacing w:before="0" w:after="0" w:line="240" w:lineRule="auto"/>
              <w:jc w:val="left"/>
              <w:rPr>
                <w:rFonts w:ascii="Aptos Narrow" w:hAnsi="Aptos Narrow"/>
                <w:b/>
                <w:bCs/>
                <w:color w:val="000000"/>
                <w:sz w:val="22"/>
                <w:szCs w:val="22"/>
                <w:lang w:eastAsia="en-ZA"/>
              </w:rPr>
            </w:pPr>
            <w:r w:rsidRPr="007025FB">
              <w:rPr>
                <w:rFonts w:ascii="Aptos Narrow" w:hAnsi="Aptos Narrow"/>
                <w:b/>
                <w:bCs/>
                <w:color w:val="000000"/>
                <w:sz w:val="22"/>
                <w:szCs w:val="22"/>
                <w:lang w:eastAsia="en-ZA"/>
              </w:rPr>
              <w:t>Information to be Communicated</w:t>
            </w:r>
          </w:p>
        </w:tc>
        <w:tc>
          <w:tcPr>
            <w:tcW w:w="1835" w:type="dxa"/>
            <w:tcBorders>
              <w:top w:val="single" w:sz="4" w:space="0" w:color="auto"/>
              <w:left w:val="nil"/>
              <w:bottom w:val="single" w:sz="4" w:space="0" w:color="auto"/>
              <w:right w:val="single" w:sz="4" w:space="0" w:color="auto"/>
            </w:tcBorders>
            <w:noWrap/>
            <w:vAlign w:val="bottom"/>
            <w:hideMark/>
          </w:tcPr>
          <w:p w14:paraId="35EBAC4B" w14:textId="77777777" w:rsidR="007025FB" w:rsidRPr="007025FB" w:rsidRDefault="007025FB" w:rsidP="007025FB">
            <w:pPr>
              <w:spacing w:before="0" w:after="0" w:line="240" w:lineRule="auto"/>
              <w:jc w:val="left"/>
              <w:rPr>
                <w:rFonts w:ascii="Aptos Narrow" w:hAnsi="Aptos Narrow"/>
                <w:b/>
                <w:bCs/>
                <w:color w:val="000000"/>
                <w:sz w:val="22"/>
                <w:szCs w:val="22"/>
                <w:lang w:eastAsia="en-ZA"/>
              </w:rPr>
            </w:pPr>
            <w:r w:rsidRPr="007025FB">
              <w:rPr>
                <w:rFonts w:ascii="Aptos Narrow" w:hAnsi="Aptos Narrow"/>
                <w:b/>
                <w:bCs/>
                <w:color w:val="000000"/>
                <w:sz w:val="22"/>
                <w:szCs w:val="22"/>
                <w:lang w:eastAsia="en-ZA"/>
              </w:rPr>
              <w:t>Frequency</w:t>
            </w:r>
          </w:p>
        </w:tc>
        <w:tc>
          <w:tcPr>
            <w:tcW w:w="2090" w:type="dxa"/>
            <w:tcBorders>
              <w:top w:val="single" w:sz="4" w:space="0" w:color="auto"/>
              <w:left w:val="nil"/>
              <w:bottom w:val="single" w:sz="4" w:space="0" w:color="auto"/>
              <w:right w:val="single" w:sz="4" w:space="0" w:color="auto"/>
            </w:tcBorders>
            <w:noWrap/>
            <w:vAlign w:val="bottom"/>
            <w:hideMark/>
          </w:tcPr>
          <w:p w14:paraId="2D3D976F" w14:textId="77777777" w:rsidR="007025FB" w:rsidRPr="007025FB" w:rsidRDefault="007025FB" w:rsidP="007025FB">
            <w:pPr>
              <w:spacing w:before="0" w:after="0" w:line="240" w:lineRule="auto"/>
              <w:jc w:val="left"/>
              <w:rPr>
                <w:rFonts w:ascii="Aptos Narrow" w:hAnsi="Aptos Narrow"/>
                <w:b/>
                <w:bCs/>
                <w:color w:val="000000"/>
                <w:sz w:val="22"/>
                <w:szCs w:val="22"/>
                <w:lang w:eastAsia="en-ZA"/>
              </w:rPr>
            </w:pPr>
            <w:r w:rsidRPr="007025FB">
              <w:rPr>
                <w:rFonts w:ascii="Aptos Narrow" w:hAnsi="Aptos Narrow"/>
                <w:b/>
                <w:bCs/>
                <w:color w:val="000000"/>
                <w:sz w:val="22"/>
                <w:szCs w:val="22"/>
                <w:lang w:eastAsia="en-ZA"/>
              </w:rPr>
              <w:t>Method of Communication</w:t>
            </w:r>
          </w:p>
        </w:tc>
      </w:tr>
      <w:tr w:rsidR="007025FB" w:rsidRPr="007025FB" w14:paraId="2986D63C" w14:textId="77777777" w:rsidTr="00972A78">
        <w:trPr>
          <w:trHeight w:val="558"/>
        </w:trPr>
        <w:tc>
          <w:tcPr>
            <w:tcW w:w="2104" w:type="dxa"/>
            <w:tcBorders>
              <w:top w:val="nil"/>
              <w:left w:val="single" w:sz="4" w:space="0" w:color="auto"/>
              <w:bottom w:val="single" w:sz="4" w:space="0" w:color="auto"/>
              <w:right w:val="single" w:sz="4" w:space="0" w:color="auto"/>
            </w:tcBorders>
            <w:hideMark/>
          </w:tcPr>
          <w:p w14:paraId="782244CD"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Risk Management Team</w:t>
            </w:r>
          </w:p>
        </w:tc>
        <w:tc>
          <w:tcPr>
            <w:tcW w:w="1608" w:type="dxa"/>
            <w:tcBorders>
              <w:top w:val="nil"/>
              <w:left w:val="nil"/>
              <w:bottom w:val="single" w:sz="4" w:space="0" w:color="auto"/>
              <w:right w:val="single" w:sz="4" w:space="0" w:color="auto"/>
            </w:tcBorders>
            <w:noWrap/>
            <w:vAlign w:val="bottom"/>
            <w:hideMark/>
          </w:tcPr>
          <w:p w14:paraId="55B676CA"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PPPMU/Department</w:t>
            </w:r>
          </w:p>
        </w:tc>
        <w:tc>
          <w:tcPr>
            <w:tcW w:w="2720" w:type="dxa"/>
            <w:tcBorders>
              <w:top w:val="nil"/>
              <w:left w:val="nil"/>
              <w:bottom w:val="single" w:sz="4" w:space="0" w:color="auto"/>
              <w:right w:val="single" w:sz="4" w:space="0" w:color="auto"/>
            </w:tcBorders>
            <w:vAlign w:val="bottom"/>
            <w:hideMark/>
          </w:tcPr>
          <w:p w14:paraId="53F80936"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Risk register updates, mitigation progress, alerts</w:t>
            </w:r>
          </w:p>
        </w:tc>
        <w:tc>
          <w:tcPr>
            <w:tcW w:w="1835" w:type="dxa"/>
            <w:tcBorders>
              <w:top w:val="nil"/>
              <w:left w:val="nil"/>
              <w:bottom w:val="single" w:sz="4" w:space="0" w:color="auto"/>
              <w:right w:val="single" w:sz="4" w:space="0" w:color="auto"/>
            </w:tcBorders>
            <w:noWrap/>
            <w:vAlign w:val="bottom"/>
            <w:hideMark/>
          </w:tcPr>
          <w:p w14:paraId="6D8630AF"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Weekly / Monthly</w:t>
            </w:r>
          </w:p>
        </w:tc>
        <w:tc>
          <w:tcPr>
            <w:tcW w:w="2090" w:type="dxa"/>
            <w:tcBorders>
              <w:top w:val="nil"/>
              <w:left w:val="nil"/>
              <w:bottom w:val="single" w:sz="4" w:space="0" w:color="auto"/>
              <w:right w:val="single" w:sz="4" w:space="0" w:color="auto"/>
            </w:tcBorders>
            <w:noWrap/>
            <w:vAlign w:val="bottom"/>
            <w:hideMark/>
          </w:tcPr>
          <w:p w14:paraId="5006A222"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Risk reports, email, meetings</w:t>
            </w:r>
          </w:p>
        </w:tc>
      </w:tr>
      <w:tr w:rsidR="007025FB" w:rsidRPr="007025FB" w14:paraId="2AC331A9" w14:textId="77777777" w:rsidTr="00972A78">
        <w:trPr>
          <w:trHeight w:val="558"/>
        </w:trPr>
        <w:tc>
          <w:tcPr>
            <w:tcW w:w="2104" w:type="dxa"/>
            <w:tcBorders>
              <w:top w:val="nil"/>
              <w:left w:val="single" w:sz="4" w:space="0" w:color="auto"/>
              <w:bottom w:val="single" w:sz="4" w:space="0" w:color="auto"/>
              <w:right w:val="single" w:sz="4" w:space="0" w:color="auto"/>
            </w:tcBorders>
            <w:hideMark/>
          </w:tcPr>
          <w:p w14:paraId="34D57425"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Senior Management / Payment System Leadership</w:t>
            </w:r>
          </w:p>
        </w:tc>
        <w:tc>
          <w:tcPr>
            <w:tcW w:w="1608" w:type="dxa"/>
            <w:tcBorders>
              <w:top w:val="nil"/>
              <w:left w:val="nil"/>
              <w:bottom w:val="single" w:sz="4" w:space="0" w:color="auto"/>
              <w:right w:val="single" w:sz="4" w:space="0" w:color="auto"/>
            </w:tcBorders>
            <w:noWrap/>
            <w:vAlign w:val="bottom"/>
            <w:hideMark/>
          </w:tcPr>
          <w:p w14:paraId="7BD579B1"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PPPMU/Department</w:t>
            </w:r>
          </w:p>
        </w:tc>
        <w:tc>
          <w:tcPr>
            <w:tcW w:w="2720" w:type="dxa"/>
            <w:tcBorders>
              <w:top w:val="nil"/>
              <w:left w:val="nil"/>
              <w:bottom w:val="single" w:sz="4" w:space="0" w:color="auto"/>
              <w:right w:val="single" w:sz="4" w:space="0" w:color="auto"/>
            </w:tcBorders>
            <w:vAlign w:val="bottom"/>
            <w:hideMark/>
          </w:tcPr>
          <w:p w14:paraId="47AA7BBA"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High-level risk summaries, critical issues, escalation</w:t>
            </w:r>
          </w:p>
        </w:tc>
        <w:tc>
          <w:tcPr>
            <w:tcW w:w="1835" w:type="dxa"/>
            <w:tcBorders>
              <w:top w:val="nil"/>
              <w:left w:val="nil"/>
              <w:bottom w:val="single" w:sz="4" w:space="0" w:color="auto"/>
              <w:right w:val="single" w:sz="4" w:space="0" w:color="auto"/>
            </w:tcBorders>
            <w:noWrap/>
            <w:vAlign w:val="bottom"/>
            <w:hideMark/>
          </w:tcPr>
          <w:p w14:paraId="7259754B"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Monthly / As needed</w:t>
            </w:r>
          </w:p>
        </w:tc>
        <w:tc>
          <w:tcPr>
            <w:tcW w:w="2090" w:type="dxa"/>
            <w:tcBorders>
              <w:top w:val="nil"/>
              <w:left w:val="nil"/>
              <w:bottom w:val="single" w:sz="4" w:space="0" w:color="auto"/>
              <w:right w:val="single" w:sz="4" w:space="0" w:color="auto"/>
            </w:tcBorders>
            <w:noWrap/>
            <w:vAlign w:val="bottom"/>
            <w:hideMark/>
          </w:tcPr>
          <w:p w14:paraId="6CF5BF92"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Executive reports, presentations</w:t>
            </w:r>
          </w:p>
        </w:tc>
      </w:tr>
      <w:tr w:rsidR="007025FB" w:rsidRPr="007025FB" w14:paraId="68D92EE6" w14:textId="77777777" w:rsidTr="00972A78">
        <w:trPr>
          <w:trHeight w:val="558"/>
        </w:trPr>
        <w:tc>
          <w:tcPr>
            <w:tcW w:w="2104" w:type="dxa"/>
            <w:tcBorders>
              <w:top w:val="nil"/>
              <w:left w:val="single" w:sz="4" w:space="0" w:color="auto"/>
              <w:bottom w:val="single" w:sz="4" w:space="0" w:color="auto"/>
              <w:right w:val="single" w:sz="4" w:space="0" w:color="auto"/>
            </w:tcBorders>
            <w:noWrap/>
            <w:vAlign w:val="bottom"/>
            <w:hideMark/>
          </w:tcPr>
          <w:p w14:paraId="1D54F058"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Payment Operations / Risk Owners</w:t>
            </w:r>
          </w:p>
        </w:tc>
        <w:tc>
          <w:tcPr>
            <w:tcW w:w="1608" w:type="dxa"/>
            <w:tcBorders>
              <w:top w:val="nil"/>
              <w:left w:val="nil"/>
              <w:bottom w:val="single" w:sz="4" w:space="0" w:color="auto"/>
              <w:right w:val="single" w:sz="4" w:space="0" w:color="auto"/>
            </w:tcBorders>
            <w:noWrap/>
            <w:vAlign w:val="bottom"/>
            <w:hideMark/>
          </w:tcPr>
          <w:p w14:paraId="5E95328A"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PPPMU/Department</w:t>
            </w:r>
          </w:p>
        </w:tc>
        <w:tc>
          <w:tcPr>
            <w:tcW w:w="2720" w:type="dxa"/>
            <w:tcBorders>
              <w:top w:val="nil"/>
              <w:left w:val="nil"/>
              <w:bottom w:val="single" w:sz="4" w:space="0" w:color="auto"/>
              <w:right w:val="single" w:sz="4" w:space="0" w:color="auto"/>
            </w:tcBorders>
            <w:vAlign w:val="bottom"/>
            <w:hideMark/>
          </w:tcPr>
          <w:p w14:paraId="1CC0B86B"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Specific risk details, action items, status updates</w:t>
            </w:r>
          </w:p>
        </w:tc>
        <w:tc>
          <w:tcPr>
            <w:tcW w:w="1835" w:type="dxa"/>
            <w:tcBorders>
              <w:top w:val="nil"/>
              <w:left w:val="nil"/>
              <w:bottom w:val="single" w:sz="4" w:space="0" w:color="auto"/>
              <w:right w:val="single" w:sz="4" w:space="0" w:color="auto"/>
            </w:tcBorders>
            <w:noWrap/>
            <w:vAlign w:val="bottom"/>
            <w:hideMark/>
          </w:tcPr>
          <w:p w14:paraId="286FA402"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Monthly / As needed</w:t>
            </w:r>
          </w:p>
        </w:tc>
        <w:tc>
          <w:tcPr>
            <w:tcW w:w="2090" w:type="dxa"/>
            <w:tcBorders>
              <w:top w:val="nil"/>
              <w:left w:val="nil"/>
              <w:bottom w:val="single" w:sz="4" w:space="0" w:color="auto"/>
              <w:right w:val="single" w:sz="4" w:space="0" w:color="auto"/>
            </w:tcBorders>
            <w:noWrap/>
            <w:vAlign w:val="bottom"/>
            <w:hideMark/>
          </w:tcPr>
          <w:p w14:paraId="5DF3B0F9"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Meetings, email updates</w:t>
            </w:r>
          </w:p>
        </w:tc>
      </w:tr>
      <w:tr w:rsidR="007025FB" w:rsidRPr="007025FB" w14:paraId="40E2905B" w14:textId="77777777" w:rsidTr="00972A78">
        <w:trPr>
          <w:trHeight w:val="558"/>
        </w:trPr>
        <w:tc>
          <w:tcPr>
            <w:tcW w:w="2104" w:type="dxa"/>
            <w:tcBorders>
              <w:top w:val="nil"/>
              <w:left w:val="single" w:sz="4" w:space="0" w:color="auto"/>
              <w:bottom w:val="single" w:sz="4" w:space="0" w:color="auto"/>
              <w:right w:val="single" w:sz="4" w:space="0" w:color="auto"/>
            </w:tcBorders>
            <w:noWrap/>
            <w:vAlign w:val="bottom"/>
            <w:hideMark/>
          </w:tcPr>
          <w:p w14:paraId="6EE923B7"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Payment Service Partners / Vendors</w:t>
            </w:r>
          </w:p>
        </w:tc>
        <w:tc>
          <w:tcPr>
            <w:tcW w:w="1608" w:type="dxa"/>
            <w:tcBorders>
              <w:top w:val="nil"/>
              <w:left w:val="nil"/>
              <w:bottom w:val="single" w:sz="4" w:space="0" w:color="auto"/>
              <w:right w:val="single" w:sz="4" w:space="0" w:color="auto"/>
            </w:tcBorders>
            <w:noWrap/>
            <w:vAlign w:val="bottom"/>
            <w:hideMark/>
          </w:tcPr>
          <w:p w14:paraId="010C0E7B"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PPMU/SAGE</w:t>
            </w:r>
          </w:p>
        </w:tc>
        <w:tc>
          <w:tcPr>
            <w:tcW w:w="2720" w:type="dxa"/>
            <w:tcBorders>
              <w:top w:val="nil"/>
              <w:left w:val="nil"/>
              <w:bottom w:val="single" w:sz="4" w:space="0" w:color="auto"/>
              <w:right w:val="single" w:sz="4" w:space="0" w:color="auto"/>
            </w:tcBorders>
            <w:vAlign w:val="bottom"/>
            <w:hideMark/>
          </w:tcPr>
          <w:p w14:paraId="469446D8"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Risk impacts, mitigation plans, significant changes</w:t>
            </w:r>
          </w:p>
        </w:tc>
        <w:tc>
          <w:tcPr>
            <w:tcW w:w="1835" w:type="dxa"/>
            <w:tcBorders>
              <w:top w:val="nil"/>
              <w:left w:val="nil"/>
              <w:bottom w:val="single" w:sz="4" w:space="0" w:color="auto"/>
              <w:right w:val="single" w:sz="4" w:space="0" w:color="auto"/>
            </w:tcBorders>
            <w:noWrap/>
            <w:vAlign w:val="bottom"/>
            <w:hideMark/>
          </w:tcPr>
          <w:p w14:paraId="416EB538"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As needed / when significant</w:t>
            </w:r>
          </w:p>
        </w:tc>
        <w:tc>
          <w:tcPr>
            <w:tcW w:w="2090" w:type="dxa"/>
            <w:tcBorders>
              <w:top w:val="nil"/>
              <w:left w:val="nil"/>
              <w:bottom w:val="single" w:sz="4" w:space="0" w:color="auto"/>
              <w:right w:val="single" w:sz="4" w:space="0" w:color="auto"/>
            </w:tcBorders>
            <w:noWrap/>
            <w:vAlign w:val="bottom"/>
            <w:hideMark/>
          </w:tcPr>
          <w:p w14:paraId="4F2B0819"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Email, vendor portal updates</w:t>
            </w:r>
          </w:p>
        </w:tc>
      </w:tr>
      <w:tr w:rsidR="007025FB" w:rsidRPr="007025FB" w14:paraId="1FFFFF1D" w14:textId="77777777" w:rsidTr="00972A78">
        <w:trPr>
          <w:trHeight w:val="279"/>
        </w:trPr>
        <w:tc>
          <w:tcPr>
            <w:tcW w:w="2104" w:type="dxa"/>
            <w:tcBorders>
              <w:top w:val="nil"/>
              <w:left w:val="single" w:sz="4" w:space="0" w:color="auto"/>
              <w:bottom w:val="single" w:sz="4" w:space="0" w:color="auto"/>
              <w:right w:val="single" w:sz="4" w:space="0" w:color="auto"/>
            </w:tcBorders>
            <w:noWrap/>
            <w:vAlign w:val="bottom"/>
            <w:hideMark/>
          </w:tcPr>
          <w:p w14:paraId="4EC8D4C4"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Compliance &amp; Regulatory Bodies</w:t>
            </w:r>
          </w:p>
        </w:tc>
        <w:tc>
          <w:tcPr>
            <w:tcW w:w="1608" w:type="dxa"/>
            <w:tcBorders>
              <w:top w:val="nil"/>
              <w:left w:val="nil"/>
              <w:bottom w:val="single" w:sz="4" w:space="0" w:color="auto"/>
              <w:right w:val="single" w:sz="4" w:space="0" w:color="auto"/>
            </w:tcBorders>
            <w:noWrap/>
            <w:vAlign w:val="bottom"/>
            <w:hideMark/>
          </w:tcPr>
          <w:p w14:paraId="099737A7"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PPMU/Department</w:t>
            </w:r>
          </w:p>
        </w:tc>
        <w:tc>
          <w:tcPr>
            <w:tcW w:w="2720" w:type="dxa"/>
            <w:tcBorders>
              <w:top w:val="nil"/>
              <w:left w:val="nil"/>
              <w:bottom w:val="single" w:sz="4" w:space="0" w:color="auto"/>
              <w:right w:val="single" w:sz="4" w:space="0" w:color="auto"/>
            </w:tcBorders>
            <w:vAlign w:val="bottom"/>
            <w:hideMark/>
          </w:tcPr>
          <w:p w14:paraId="093EA9FC"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Compliance risks, audit reports</w:t>
            </w:r>
          </w:p>
        </w:tc>
        <w:tc>
          <w:tcPr>
            <w:tcW w:w="1835" w:type="dxa"/>
            <w:tcBorders>
              <w:top w:val="nil"/>
              <w:left w:val="nil"/>
              <w:bottom w:val="single" w:sz="4" w:space="0" w:color="auto"/>
              <w:right w:val="single" w:sz="4" w:space="0" w:color="auto"/>
            </w:tcBorders>
            <w:noWrap/>
            <w:vAlign w:val="bottom"/>
            <w:hideMark/>
          </w:tcPr>
          <w:p w14:paraId="440BD162"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Quarterly / As required</w:t>
            </w:r>
          </w:p>
        </w:tc>
        <w:tc>
          <w:tcPr>
            <w:tcW w:w="2090" w:type="dxa"/>
            <w:tcBorders>
              <w:top w:val="nil"/>
              <w:left w:val="nil"/>
              <w:bottom w:val="single" w:sz="4" w:space="0" w:color="auto"/>
              <w:right w:val="single" w:sz="4" w:space="0" w:color="auto"/>
            </w:tcBorders>
            <w:noWrap/>
            <w:vAlign w:val="bottom"/>
            <w:hideMark/>
          </w:tcPr>
          <w:p w14:paraId="146C7638" w14:textId="77777777" w:rsidR="007025FB" w:rsidRPr="007025FB" w:rsidRDefault="007025FB" w:rsidP="007025FB">
            <w:pPr>
              <w:spacing w:before="0" w:after="0" w:line="240" w:lineRule="auto"/>
              <w:jc w:val="left"/>
              <w:rPr>
                <w:rFonts w:ascii="Aptos Narrow" w:hAnsi="Aptos Narrow"/>
                <w:color w:val="000000"/>
                <w:sz w:val="22"/>
                <w:szCs w:val="22"/>
                <w:lang w:eastAsia="en-ZA"/>
              </w:rPr>
            </w:pPr>
            <w:r w:rsidRPr="007025FB">
              <w:rPr>
                <w:rFonts w:ascii="Aptos Narrow" w:hAnsi="Aptos Narrow"/>
                <w:color w:val="000000"/>
                <w:sz w:val="22"/>
                <w:szCs w:val="22"/>
                <w:lang w:eastAsia="en-ZA"/>
              </w:rPr>
              <w:t>Formal reports, secure channels</w:t>
            </w:r>
          </w:p>
        </w:tc>
      </w:tr>
    </w:tbl>
    <w:p w14:paraId="33D1324D" w14:textId="7B838065" w:rsidR="00FE13A7" w:rsidRDefault="000960BA" w:rsidP="00FE13A7">
      <w:pPr>
        <w:pStyle w:val="Heading1"/>
      </w:pPr>
      <w:bookmarkStart w:id="12" w:name="_Toc227749085"/>
      <w:r>
        <w:lastRenderedPageBreak/>
        <w:t>Documentation and Record-</w:t>
      </w:r>
      <w:r w:rsidR="000D19B7">
        <w:t>Keeping</w:t>
      </w:r>
      <w:bookmarkEnd w:id="12"/>
      <w:r w:rsidR="000D19B7">
        <w:t xml:space="preserve"> </w:t>
      </w:r>
    </w:p>
    <w:p w14:paraId="34C04789" w14:textId="178893E1" w:rsidR="000960BA" w:rsidRDefault="000D19B7" w:rsidP="002037FA">
      <w:r>
        <w:t>A</w:t>
      </w:r>
      <w:r w:rsidR="00FE13A7">
        <w:t>l</w:t>
      </w:r>
      <w:r>
        <w:t>l</w:t>
      </w:r>
      <w:r w:rsidR="000960BA">
        <w:t xml:space="preserve"> identified risks, assessment results, mitigation plans, and incident reports are documented in the risk register</w:t>
      </w:r>
    </w:p>
    <w:p w14:paraId="1932735F" w14:textId="77777777" w:rsidR="002037FA" w:rsidRPr="002037FA" w:rsidRDefault="002037FA" w:rsidP="002037FA">
      <w:r w:rsidRPr="002037FA">
        <w:t>The following records shall be maintained:</w:t>
      </w:r>
    </w:p>
    <w:p w14:paraId="3F80B27E" w14:textId="77777777" w:rsidR="002037FA" w:rsidRPr="002037FA" w:rsidRDefault="002037FA" w:rsidP="002037FA">
      <w:pPr>
        <w:numPr>
          <w:ilvl w:val="0"/>
          <w:numId w:val="67"/>
        </w:numPr>
      </w:pPr>
      <w:r w:rsidRPr="002037FA">
        <w:t>Risk Register</w:t>
      </w:r>
    </w:p>
    <w:p w14:paraId="474C6157" w14:textId="77777777" w:rsidR="002037FA" w:rsidRPr="002037FA" w:rsidRDefault="002037FA" w:rsidP="002037FA">
      <w:pPr>
        <w:numPr>
          <w:ilvl w:val="0"/>
          <w:numId w:val="67"/>
        </w:numPr>
      </w:pPr>
      <w:r w:rsidRPr="002037FA">
        <w:t>Incident Log</w:t>
      </w:r>
    </w:p>
    <w:p w14:paraId="583F3114" w14:textId="77777777" w:rsidR="002037FA" w:rsidRPr="002037FA" w:rsidRDefault="002037FA" w:rsidP="002037FA">
      <w:pPr>
        <w:numPr>
          <w:ilvl w:val="0"/>
          <w:numId w:val="67"/>
        </w:numPr>
      </w:pPr>
      <w:r w:rsidRPr="002037FA">
        <w:t>Action Tracker</w:t>
      </w:r>
    </w:p>
    <w:p w14:paraId="0B4AAA61" w14:textId="77777777" w:rsidR="002037FA" w:rsidRPr="002037FA" w:rsidRDefault="002037FA" w:rsidP="002037FA">
      <w:pPr>
        <w:numPr>
          <w:ilvl w:val="0"/>
          <w:numId w:val="67"/>
        </w:numPr>
      </w:pPr>
      <w:r w:rsidRPr="002037FA">
        <w:t>Audit Evidence</w:t>
      </w:r>
    </w:p>
    <w:p w14:paraId="4A77041C" w14:textId="77777777" w:rsidR="002037FA" w:rsidRPr="002037FA" w:rsidRDefault="002037FA" w:rsidP="002037FA">
      <w:pPr>
        <w:numPr>
          <w:ilvl w:val="0"/>
          <w:numId w:val="67"/>
        </w:numPr>
      </w:pPr>
      <w:r w:rsidRPr="002037FA">
        <w:t>Meeting Minutes</w:t>
      </w:r>
    </w:p>
    <w:p w14:paraId="52E57AD7" w14:textId="77777777" w:rsidR="002037FA" w:rsidRPr="002037FA" w:rsidRDefault="002037FA" w:rsidP="002037FA">
      <w:pPr>
        <w:numPr>
          <w:ilvl w:val="0"/>
          <w:numId w:val="67"/>
        </w:numPr>
      </w:pPr>
      <w:r w:rsidRPr="002037FA">
        <w:t>Review Reports</w:t>
      </w:r>
    </w:p>
    <w:p w14:paraId="48A66DAF" w14:textId="77777777" w:rsidR="002037FA" w:rsidRPr="002037FA" w:rsidRDefault="002037FA" w:rsidP="002037FA">
      <w:pPr>
        <w:numPr>
          <w:ilvl w:val="0"/>
          <w:numId w:val="67"/>
        </w:numPr>
      </w:pPr>
      <w:r w:rsidRPr="002037FA">
        <w:t>Control Test Results</w:t>
      </w:r>
    </w:p>
    <w:p w14:paraId="33CABBC6" w14:textId="77777777" w:rsidR="002037FA" w:rsidRPr="002037FA" w:rsidRDefault="002037FA" w:rsidP="002037FA">
      <w:r w:rsidRPr="002037FA">
        <w:t>Records shall be retained in accordance with approved retention schedules.</w:t>
      </w:r>
    </w:p>
    <w:p w14:paraId="724B5D1D" w14:textId="77777777" w:rsidR="002037FA" w:rsidRDefault="002037FA" w:rsidP="000960BA"/>
    <w:p w14:paraId="17047155" w14:textId="207C8753" w:rsidR="00FE13A7" w:rsidRDefault="000960BA" w:rsidP="00FE13A7">
      <w:pPr>
        <w:pStyle w:val="Heading1"/>
      </w:pPr>
      <w:bookmarkStart w:id="13" w:name="_Toc227749086"/>
      <w:r>
        <w:t xml:space="preserve">Review and Continuous </w:t>
      </w:r>
      <w:r w:rsidR="000D19B7">
        <w:t>Improvement</w:t>
      </w:r>
      <w:bookmarkEnd w:id="13"/>
    </w:p>
    <w:p w14:paraId="2A7623BE" w14:textId="0709CFCD" w:rsidR="00BF0A7B" w:rsidRDefault="000D19B7" w:rsidP="000960BA">
      <w:r>
        <w:t xml:space="preserve"> The</w:t>
      </w:r>
      <w:r w:rsidR="000960BA">
        <w:t xml:space="preserve"> Risk Management Plan is reviewed quarterly Feedback from stakeholders is used to refine</w:t>
      </w:r>
      <w:r w:rsidR="002037FA">
        <w:t xml:space="preserve"> the</w:t>
      </w:r>
      <w:r w:rsidR="000960BA">
        <w:t xml:space="preserve"> risk mitigation strategies.</w:t>
      </w:r>
      <w:r w:rsidR="002037FA">
        <w:t xml:space="preserve"> </w:t>
      </w:r>
      <w:r w:rsidR="002037FA" w:rsidRPr="002037FA">
        <w:t>This plan shall be:</w:t>
      </w:r>
    </w:p>
    <w:p w14:paraId="0D62BBE9" w14:textId="18C38A39" w:rsidR="002037FA" w:rsidRPr="002037FA" w:rsidRDefault="002037FA" w:rsidP="002037FA">
      <w:pPr>
        <w:numPr>
          <w:ilvl w:val="0"/>
          <w:numId w:val="67"/>
        </w:numPr>
      </w:pPr>
      <w:r w:rsidRPr="002037FA">
        <w:t>Reviewed quarterly for operational relevance.</w:t>
      </w:r>
    </w:p>
    <w:p w14:paraId="1FCF95BD" w14:textId="2D6CE9F9" w:rsidR="002037FA" w:rsidRPr="002037FA" w:rsidRDefault="002037FA" w:rsidP="002037FA">
      <w:pPr>
        <w:numPr>
          <w:ilvl w:val="0"/>
          <w:numId w:val="67"/>
        </w:numPr>
      </w:pPr>
      <w:r w:rsidRPr="002037FA">
        <w:t>Formally refreshed annually.</w:t>
      </w:r>
    </w:p>
    <w:p w14:paraId="79B0410F" w14:textId="5E90786C" w:rsidR="002037FA" w:rsidRPr="002037FA" w:rsidRDefault="002037FA" w:rsidP="002037FA">
      <w:pPr>
        <w:numPr>
          <w:ilvl w:val="0"/>
          <w:numId w:val="67"/>
        </w:numPr>
      </w:pPr>
      <w:r w:rsidRPr="002037FA">
        <w:t>Updated after major incidents, audits, or system changes.</w:t>
      </w:r>
    </w:p>
    <w:p w14:paraId="23E384FB" w14:textId="300A4F36" w:rsidR="002037FA" w:rsidRPr="000440E9" w:rsidRDefault="002037FA" w:rsidP="002037FA">
      <w:pPr>
        <w:numPr>
          <w:ilvl w:val="0"/>
          <w:numId w:val="67"/>
        </w:numPr>
      </w:pPr>
      <w:r w:rsidRPr="002037FA">
        <w:t>Improved using lessons learned and stakeholder feedback.</w:t>
      </w:r>
    </w:p>
    <w:p w14:paraId="463B3ECC" w14:textId="77777777" w:rsidR="00E04551" w:rsidRDefault="00E04551" w:rsidP="00E04551"/>
    <w:sectPr w:rsidR="00E04551" w:rsidSect="00972A78">
      <w:headerReference w:type="default" r:id="rId9"/>
      <w:pgSz w:w="11906" w:h="16838" w:code="9"/>
      <w:pgMar w:top="709" w:right="1440" w:bottom="709" w:left="1440" w:header="709" w:footer="709" w:gutter="0"/>
      <w:pgBorders w:offsetFrom="page">
        <w:top w:val="single" w:sz="4" w:space="24" w:color="auto"/>
        <w:left w:val="single" w:sz="4" w:space="24" w:color="auto"/>
        <w:bottom w:val="single" w:sz="4" w:space="24" w:color="auto"/>
        <w:right w:val="single" w:sz="4"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2A80D" w14:textId="77777777" w:rsidR="003C5D0C" w:rsidRPr="00376AE1" w:rsidRDefault="003C5D0C" w:rsidP="00DD54B5">
      <w:r w:rsidRPr="00376AE1">
        <w:separator/>
      </w:r>
    </w:p>
  </w:endnote>
  <w:endnote w:type="continuationSeparator" w:id="0">
    <w:p w14:paraId="6A0CCDB8" w14:textId="77777777" w:rsidR="003C5D0C" w:rsidRPr="00376AE1" w:rsidRDefault="003C5D0C" w:rsidP="00DD54B5">
      <w:r w:rsidRPr="00376A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9E749" w14:textId="77777777" w:rsidR="003C5D0C" w:rsidRPr="00376AE1" w:rsidRDefault="003C5D0C" w:rsidP="00DD54B5">
      <w:r w:rsidRPr="00376AE1">
        <w:separator/>
      </w:r>
    </w:p>
  </w:footnote>
  <w:footnote w:type="continuationSeparator" w:id="0">
    <w:p w14:paraId="0E7986A1" w14:textId="77777777" w:rsidR="003C5D0C" w:rsidRPr="00376AE1" w:rsidRDefault="003C5D0C" w:rsidP="00DD54B5">
      <w:r w:rsidRPr="00376AE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3A10E" w14:textId="32A9E78C" w:rsidR="00D170FA" w:rsidRDefault="00D170FA">
    <w:pPr>
      <w:pStyle w:val="Header"/>
    </w:pPr>
  </w:p>
  <w:p w14:paraId="6DF33301" w14:textId="77777777" w:rsidR="00D170FA" w:rsidRDefault="00D170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A37"/>
    <w:multiLevelType w:val="multilevel"/>
    <w:tmpl w:val="5B54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F507B"/>
    <w:multiLevelType w:val="hybridMultilevel"/>
    <w:tmpl w:val="912A827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6FF138D"/>
    <w:multiLevelType w:val="hybridMultilevel"/>
    <w:tmpl w:val="4A84133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9C16E8A"/>
    <w:multiLevelType w:val="hybridMultilevel"/>
    <w:tmpl w:val="740C5ECC"/>
    <w:lvl w:ilvl="0" w:tplc="1278E7F2">
      <w:start w:val="24"/>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B57352C"/>
    <w:multiLevelType w:val="hybridMultilevel"/>
    <w:tmpl w:val="AB48936C"/>
    <w:lvl w:ilvl="0" w:tplc="FFFFFFFF">
      <w:start w:val="1"/>
      <w:numFmt w:val="decimal"/>
      <w:lvlText w:val="%1."/>
      <w:lvlJc w:val="left"/>
      <w:pPr>
        <w:ind w:left="360" w:hanging="360"/>
      </w:pPr>
      <w:rPr>
        <w:rFonts w:ascii="Arial" w:hAnsi="Arial" w:cs="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CED1A65"/>
    <w:multiLevelType w:val="multilevel"/>
    <w:tmpl w:val="549A140C"/>
    <w:styleLink w:val="CurrentList1"/>
    <w:lvl w:ilvl="0">
      <w:start w:val="4"/>
      <w:numFmt w:val="decimal"/>
      <w:lvlText w:val="%1."/>
      <w:lvlJc w:val="left"/>
      <w:pPr>
        <w:ind w:left="800" w:hanging="800"/>
      </w:pPr>
      <w:rPr>
        <w:rFonts w:hint="default"/>
      </w:rPr>
    </w:lvl>
    <w:lvl w:ilvl="1">
      <w:start w:val="1"/>
      <w:numFmt w:val="decimal"/>
      <w:lvlText w:val="%1.%2."/>
      <w:lvlJc w:val="left"/>
      <w:pPr>
        <w:ind w:left="800" w:hanging="800"/>
      </w:pPr>
      <w:rPr>
        <w:rFonts w:hint="default"/>
      </w:rPr>
    </w:lvl>
    <w:lvl w:ilvl="2">
      <w:start w:val="4"/>
      <w:numFmt w:val="decimal"/>
      <w:lvlText w:val="%1.%2.%3."/>
      <w:lvlJc w:val="left"/>
      <w:pPr>
        <w:ind w:left="800" w:hanging="8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ED251D0"/>
    <w:multiLevelType w:val="hybridMultilevel"/>
    <w:tmpl w:val="163C5DCC"/>
    <w:lvl w:ilvl="0" w:tplc="FFFFFFFF">
      <w:start w:val="1"/>
      <w:numFmt w:val="decimal"/>
      <w:lvlText w:val="%1."/>
      <w:lvlJc w:val="left"/>
      <w:pPr>
        <w:ind w:left="360" w:hanging="360"/>
      </w:pPr>
      <w:rPr>
        <w:rFonts w:ascii="Arial" w:hAnsi="Arial" w:cs="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11AE6784"/>
    <w:multiLevelType w:val="hybridMultilevel"/>
    <w:tmpl w:val="FDC891D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11F8139F"/>
    <w:multiLevelType w:val="multilevel"/>
    <w:tmpl w:val="1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2B600BB"/>
    <w:multiLevelType w:val="multilevel"/>
    <w:tmpl w:val="49C6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612E8"/>
    <w:multiLevelType w:val="multilevel"/>
    <w:tmpl w:val="D1F421F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13FA1D0B"/>
    <w:multiLevelType w:val="multilevel"/>
    <w:tmpl w:val="E09A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020A0"/>
    <w:multiLevelType w:val="hybridMultilevel"/>
    <w:tmpl w:val="B1D48DF2"/>
    <w:lvl w:ilvl="0" w:tplc="1278E7F2">
      <w:start w:val="24"/>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1A404CBC"/>
    <w:multiLevelType w:val="hybridMultilevel"/>
    <w:tmpl w:val="208273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1CF3419C"/>
    <w:multiLevelType w:val="multilevel"/>
    <w:tmpl w:val="BBF0709A"/>
    <w:lvl w:ilvl="0">
      <w:start w:val="1"/>
      <w:numFmt w:val="decimal"/>
      <w:pStyle w:val="Heading1"/>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pStyle w:val="Heading3"/>
      <w:isLgl/>
      <w:lvlText w:val="%1.%2.%3"/>
      <w:lvlJc w:val="left"/>
      <w:pPr>
        <w:ind w:left="3131" w:hanging="720"/>
      </w:pPr>
      <w:rPr>
        <w:rFonts w:ascii="Arial" w:hAnsi="Arial" w:cs="Arial" w:hint="default"/>
      </w:rPr>
    </w:lvl>
    <w:lvl w:ilvl="3">
      <w:start w:val="1"/>
      <w:numFmt w:val="decimal"/>
      <w:pStyle w:val="Heading4"/>
      <w:isLgl/>
      <w:lvlText w:val="%1.%2.%3.%4"/>
      <w:lvlJc w:val="left"/>
      <w:pPr>
        <w:ind w:left="1440" w:hanging="1080"/>
      </w:pPr>
      <w:rPr>
        <w:rFonts w:hint="default"/>
      </w:rPr>
    </w:lvl>
    <w:lvl w:ilvl="4">
      <w:start w:val="1"/>
      <w:numFmt w:val="decimal"/>
      <w:isLgl/>
      <w:lvlText w:val="%1.%2.%3.%4.%5"/>
      <w:lvlJc w:val="left"/>
      <w:pPr>
        <w:ind w:left="1800" w:hanging="1440"/>
      </w:pPr>
      <w:rPr>
        <w:rFonts w:ascii="Arial" w:hAnsi="Arial" w:cs="Arial"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6887AC2"/>
    <w:multiLevelType w:val="multilevel"/>
    <w:tmpl w:val="E0665640"/>
    <w:lvl w:ilvl="0">
      <w:start w:val="1"/>
      <w:numFmt w:val="bullet"/>
      <w:lvlText w:val=""/>
      <w:lvlJc w:val="left"/>
      <w:pPr>
        <w:ind w:left="1080" w:hanging="360"/>
      </w:pPr>
      <w:rPr>
        <w:rFonts w:ascii="Symbol" w:hAnsi="Symbol" w:hint="default"/>
        <w:sz w:val="20"/>
      </w:rPr>
    </w:lvl>
    <w:lvl w:ilvl="1">
      <w:start w:val="1"/>
      <w:numFmt w:val="bullet"/>
      <w:lvlText w:val=""/>
      <w:lvlJc w:val="left"/>
      <w:pPr>
        <w:ind w:left="1800" w:hanging="360"/>
      </w:pPr>
      <w:rPr>
        <w:rFonts w:ascii="Wingdings" w:hAnsi="Wingdings" w:hint="default"/>
      </w:rPr>
    </w:lvl>
    <w:lvl w:ilvl="2">
      <w:start w:val="1"/>
      <w:numFmt w:val="decimal"/>
      <w:lvlText w:val="%3."/>
      <w:lvlJc w:val="left"/>
      <w:pPr>
        <w:ind w:left="2520" w:hanging="360"/>
      </w:pPr>
      <w:rPr>
        <w:rFonts w:hint="default"/>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7343DA8"/>
    <w:multiLevelType w:val="hybridMultilevel"/>
    <w:tmpl w:val="AB48936C"/>
    <w:lvl w:ilvl="0" w:tplc="FFFFFFFF">
      <w:start w:val="1"/>
      <w:numFmt w:val="decimal"/>
      <w:lvlText w:val="%1."/>
      <w:lvlJc w:val="left"/>
      <w:pPr>
        <w:ind w:left="360" w:hanging="360"/>
      </w:pPr>
      <w:rPr>
        <w:rFonts w:ascii="Arial" w:hAnsi="Arial" w:cs="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29567A54"/>
    <w:multiLevelType w:val="hybridMultilevel"/>
    <w:tmpl w:val="8E98D97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2A774196"/>
    <w:multiLevelType w:val="hybridMultilevel"/>
    <w:tmpl w:val="7B7E1364"/>
    <w:lvl w:ilvl="0" w:tplc="FFFFFFFF">
      <w:start w:val="1"/>
      <w:numFmt w:val="lowerLetter"/>
      <w:lvlText w:val="%1)"/>
      <w:lvlJc w:val="left"/>
      <w:pPr>
        <w:ind w:left="720" w:hanging="360"/>
      </w:pPr>
      <w:rPr>
        <w:rFonts w:ascii="Arial" w:hAnsi="Arial" w:cs="Arial" w:hint="default"/>
        <w:b/>
        <w:bCs/>
      </w:rPr>
    </w:lvl>
    <w:lvl w:ilvl="1" w:tplc="FFFFFFFF">
      <w:start w:val="1"/>
      <w:numFmt w:val="bullet"/>
      <w:lvlText w:val=""/>
      <w:lvlJc w:val="left"/>
      <w:pPr>
        <w:ind w:left="346" w:hanging="360"/>
      </w:pPr>
      <w:rPr>
        <w:rFonts w:ascii="Symbol" w:hAnsi="Symbol" w:hint="default"/>
      </w:rPr>
    </w:lvl>
    <w:lvl w:ilvl="2" w:tplc="FFFFFFFF">
      <w:start w:val="1"/>
      <w:numFmt w:val="bullet"/>
      <w:lvlText w:val=""/>
      <w:lvlJc w:val="left"/>
      <w:pPr>
        <w:ind w:left="346" w:hanging="360"/>
      </w:pPr>
      <w:rPr>
        <w:rFonts w:ascii="Symbol" w:hAnsi="Symbol" w:hint="default"/>
      </w:rPr>
    </w:lvl>
    <w:lvl w:ilvl="3" w:tplc="08090001">
      <w:start w:val="1"/>
      <w:numFmt w:val="bullet"/>
      <w:lvlText w:val=""/>
      <w:lvlJc w:val="left"/>
      <w:pPr>
        <w:ind w:left="346" w:hanging="360"/>
      </w:pPr>
      <w:rPr>
        <w:rFonts w:ascii="Symbol" w:hAnsi="Symbol"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EBB69BB"/>
    <w:multiLevelType w:val="hybridMultilevel"/>
    <w:tmpl w:val="3A74FCCA"/>
    <w:lvl w:ilvl="0" w:tplc="1278E7F2">
      <w:start w:val="24"/>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0AF5498"/>
    <w:multiLevelType w:val="multilevel"/>
    <w:tmpl w:val="C6425C62"/>
    <w:lvl w:ilvl="0">
      <w:start w:val="7"/>
      <w:numFmt w:val="decimal"/>
      <w:lvlText w:val="%1."/>
      <w:lvlJc w:val="left"/>
      <w:pPr>
        <w:ind w:left="480" w:hanging="480"/>
      </w:pPr>
      <w:rPr>
        <w:rFonts w:hint="default"/>
      </w:rPr>
    </w:lvl>
    <w:lvl w:ilvl="1">
      <w:start w:val="1"/>
      <w:numFmt w:val="decimal"/>
      <w:pStyle w:val="Heading2"/>
      <w:lvlText w:val="%1.%2."/>
      <w:lvlJc w:val="left"/>
      <w:pPr>
        <w:ind w:left="3556"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40A1F15"/>
    <w:multiLevelType w:val="hybridMultilevel"/>
    <w:tmpl w:val="3550AECA"/>
    <w:lvl w:ilvl="0" w:tplc="FFFFFFFF">
      <w:start w:val="1"/>
      <w:numFmt w:val="lowerLetter"/>
      <w:lvlText w:val="%1)"/>
      <w:lvlJc w:val="left"/>
      <w:pPr>
        <w:ind w:left="720" w:hanging="360"/>
      </w:pPr>
      <w:rPr>
        <w:rFonts w:ascii="Arial" w:hAnsi="Arial" w:cs="Arial" w:hint="default"/>
        <w:b/>
        <w:bCs/>
      </w:rPr>
    </w:lvl>
    <w:lvl w:ilvl="1" w:tplc="FFFFFFFF">
      <w:start w:val="1"/>
      <w:numFmt w:val="bullet"/>
      <w:lvlText w:val=""/>
      <w:lvlJc w:val="left"/>
      <w:pPr>
        <w:ind w:left="346" w:hanging="360"/>
      </w:pPr>
      <w:rPr>
        <w:rFonts w:ascii="Symbol" w:hAnsi="Symbol" w:hint="default"/>
      </w:rPr>
    </w:lvl>
    <w:lvl w:ilvl="2" w:tplc="08090001">
      <w:start w:val="1"/>
      <w:numFmt w:val="bullet"/>
      <w:lvlText w:val=""/>
      <w:lvlJc w:val="left"/>
      <w:pPr>
        <w:ind w:left="346" w:hanging="360"/>
      </w:pPr>
      <w:rPr>
        <w:rFonts w:ascii="Symbol" w:hAnsi="Symbol"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44F78AD"/>
    <w:multiLevelType w:val="hybridMultilevel"/>
    <w:tmpl w:val="163C5DCC"/>
    <w:lvl w:ilvl="0" w:tplc="FFFFFFFF">
      <w:start w:val="1"/>
      <w:numFmt w:val="decimal"/>
      <w:lvlText w:val="%1."/>
      <w:lvlJc w:val="left"/>
      <w:pPr>
        <w:ind w:left="360" w:hanging="360"/>
      </w:pPr>
      <w:rPr>
        <w:rFonts w:ascii="Arial" w:hAnsi="Arial" w:cs="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3D9B195C"/>
    <w:multiLevelType w:val="hybridMultilevel"/>
    <w:tmpl w:val="3C34EAD2"/>
    <w:lvl w:ilvl="0" w:tplc="08090001">
      <w:start w:val="1"/>
      <w:numFmt w:val="bullet"/>
      <w:lvlText w:val=""/>
      <w:lvlJc w:val="left"/>
      <w:pPr>
        <w:ind w:left="346" w:hanging="360"/>
      </w:pPr>
      <w:rPr>
        <w:rFonts w:ascii="Symbol" w:hAnsi="Symbol" w:hint="default"/>
      </w:rPr>
    </w:lvl>
    <w:lvl w:ilvl="1" w:tplc="FFFFFFFF" w:tentative="1">
      <w:start w:val="1"/>
      <w:numFmt w:val="bullet"/>
      <w:lvlText w:val="o"/>
      <w:lvlJc w:val="left"/>
      <w:pPr>
        <w:tabs>
          <w:tab w:val="num" w:pos="1066"/>
        </w:tabs>
        <w:ind w:left="1066" w:hanging="360"/>
      </w:pPr>
      <w:rPr>
        <w:rFonts w:ascii="Courier New" w:hAnsi="Courier New" w:hint="default"/>
      </w:rPr>
    </w:lvl>
    <w:lvl w:ilvl="2" w:tplc="FFFFFFFF" w:tentative="1">
      <w:start w:val="1"/>
      <w:numFmt w:val="bullet"/>
      <w:lvlText w:val="o"/>
      <w:lvlJc w:val="left"/>
      <w:pPr>
        <w:tabs>
          <w:tab w:val="num" w:pos="1786"/>
        </w:tabs>
        <w:ind w:left="1786" w:hanging="360"/>
      </w:pPr>
      <w:rPr>
        <w:rFonts w:ascii="Courier New" w:hAnsi="Courier New" w:hint="default"/>
      </w:rPr>
    </w:lvl>
    <w:lvl w:ilvl="3" w:tplc="FFFFFFFF" w:tentative="1">
      <w:start w:val="1"/>
      <w:numFmt w:val="bullet"/>
      <w:lvlText w:val="o"/>
      <w:lvlJc w:val="left"/>
      <w:pPr>
        <w:tabs>
          <w:tab w:val="num" w:pos="2506"/>
        </w:tabs>
        <w:ind w:left="2506" w:hanging="360"/>
      </w:pPr>
      <w:rPr>
        <w:rFonts w:ascii="Courier New" w:hAnsi="Courier New" w:hint="default"/>
      </w:rPr>
    </w:lvl>
    <w:lvl w:ilvl="4" w:tplc="FFFFFFFF" w:tentative="1">
      <w:start w:val="1"/>
      <w:numFmt w:val="bullet"/>
      <w:lvlText w:val="o"/>
      <w:lvlJc w:val="left"/>
      <w:pPr>
        <w:tabs>
          <w:tab w:val="num" w:pos="3226"/>
        </w:tabs>
        <w:ind w:left="3226" w:hanging="360"/>
      </w:pPr>
      <w:rPr>
        <w:rFonts w:ascii="Courier New" w:hAnsi="Courier New" w:hint="default"/>
      </w:rPr>
    </w:lvl>
    <w:lvl w:ilvl="5" w:tplc="FFFFFFFF" w:tentative="1">
      <w:start w:val="1"/>
      <w:numFmt w:val="bullet"/>
      <w:lvlText w:val="o"/>
      <w:lvlJc w:val="left"/>
      <w:pPr>
        <w:tabs>
          <w:tab w:val="num" w:pos="3946"/>
        </w:tabs>
        <w:ind w:left="3946" w:hanging="360"/>
      </w:pPr>
      <w:rPr>
        <w:rFonts w:ascii="Courier New" w:hAnsi="Courier New" w:hint="default"/>
      </w:rPr>
    </w:lvl>
    <w:lvl w:ilvl="6" w:tplc="FFFFFFFF" w:tentative="1">
      <w:start w:val="1"/>
      <w:numFmt w:val="bullet"/>
      <w:lvlText w:val="o"/>
      <w:lvlJc w:val="left"/>
      <w:pPr>
        <w:tabs>
          <w:tab w:val="num" w:pos="4666"/>
        </w:tabs>
        <w:ind w:left="4666" w:hanging="360"/>
      </w:pPr>
      <w:rPr>
        <w:rFonts w:ascii="Courier New" w:hAnsi="Courier New" w:hint="default"/>
      </w:rPr>
    </w:lvl>
    <w:lvl w:ilvl="7" w:tplc="FFFFFFFF" w:tentative="1">
      <w:start w:val="1"/>
      <w:numFmt w:val="bullet"/>
      <w:lvlText w:val="o"/>
      <w:lvlJc w:val="left"/>
      <w:pPr>
        <w:tabs>
          <w:tab w:val="num" w:pos="5386"/>
        </w:tabs>
        <w:ind w:left="5386" w:hanging="360"/>
      </w:pPr>
      <w:rPr>
        <w:rFonts w:ascii="Courier New" w:hAnsi="Courier New" w:hint="default"/>
      </w:rPr>
    </w:lvl>
    <w:lvl w:ilvl="8" w:tplc="FFFFFFFF" w:tentative="1">
      <w:start w:val="1"/>
      <w:numFmt w:val="bullet"/>
      <w:lvlText w:val="o"/>
      <w:lvlJc w:val="left"/>
      <w:pPr>
        <w:tabs>
          <w:tab w:val="num" w:pos="6106"/>
        </w:tabs>
        <w:ind w:left="6106" w:hanging="360"/>
      </w:pPr>
      <w:rPr>
        <w:rFonts w:ascii="Courier New" w:hAnsi="Courier New" w:hint="default"/>
      </w:rPr>
    </w:lvl>
  </w:abstractNum>
  <w:abstractNum w:abstractNumId="24" w15:restartNumberingAfterBreak="0">
    <w:nsid w:val="44860942"/>
    <w:multiLevelType w:val="multilevel"/>
    <w:tmpl w:val="A9D4DB68"/>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472108B9"/>
    <w:multiLevelType w:val="hybridMultilevel"/>
    <w:tmpl w:val="AF3ABB68"/>
    <w:lvl w:ilvl="0" w:tplc="FFFFFFFF">
      <w:start w:val="1"/>
      <w:numFmt w:val="lowerLetter"/>
      <w:lvlText w:val="%1)"/>
      <w:lvlJc w:val="left"/>
      <w:pPr>
        <w:ind w:left="720" w:hanging="360"/>
      </w:pPr>
      <w:rPr>
        <w:rFonts w:ascii="Arial" w:hAnsi="Arial" w:cs="Arial" w:hint="default"/>
        <w:b/>
        <w:bCs/>
      </w:rPr>
    </w:lvl>
    <w:lvl w:ilvl="1" w:tplc="FFFFFFFF">
      <w:start w:val="1"/>
      <w:numFmt w:val="bullet"/>
      <w:lvlText w:val=""/>
      <w:lvlJc w:val="left"/>
      <w:pPr>
        <w:ind w:left="346" w:hanging="360"/>
      </w:pPr>
      <w:rPr>
        <w:rFonts w:ascii="Symbol" w:hAnsi="Symbol" w:hint="default"/>
      </w:rPr>
    </w:lvl>
    <w:lvl w:ilvl="2" w:tplc="08090001">
      <w:start w:val="1"/>
      <w:numFmt w:val="bullet"/>
      <w:lvlText w:val=""/>
      <w:lvlJc w:val="left"/>
      <w:pPr>
        <w:ind w:left="346" w:hanging="360"/>
      </w:pPr>
      <w:rPr>
        <w:rFonts w:ascii="Symbol" w:hAnsi="Symbol"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90E5652"/>
    <w:multiLevelType w:val="hybridMultilevel"/>
    <w:tmpl w:val="BEA8CE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50A34CFB"/>
    <w:multiLevelType w:val="hybridMultilevel"/>
    <w:tmpl w:val="C53036E0"/>
    <w:lvl w:ilvl="0" w:tplc="08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o"/>
      <w:lvlJc w:val="left"/>
      <w:pPr>
        <w:tabs>
          <w:tab w:val="num" w:pos="2520"/>
        </w:tabs>
        <w:ind w:left="2520" w:hanging="360"/>
      </w:pPr>
      <w:rPr>
        <w:rFonts w:ascii="Courier New" w:hAnsi="Courier New" w:hint="default"/>
      </w:rPr>
    </w:lvl>
    <w:lvl w:ilvl="3" w:tplc="FFFFFFFF" w:tentative="1">
      <w:start w:val="1"/>
      <w:numFmt w:val="bullet"/>
      <w:lvlText w:val="o"/>
      <w:lvlJc w:val="left"/>
      <w:pPr>
        <w:tabs>
          <w:tab w:val="num" w:pos="3240"/>
        </w:tabs>
        <w:ind w:left="3240" w:hanging="360"/>
      </w:pPr>
      <w:rPr>
        <w:rFonts w:ascii="Courier New" w:hAnsi="Courier New"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o"/>
      <w:lvlJc w:val="left"/>
      <w:pPr>
        <w:tabs>
          <w:tab w:val="num" w:pos="4680"/>
        </w:tabs>
        <w:ind w:left="4680" w:hanging="360"/>
      </w:pPr>
      <w:rPr>
        <w:rFonts w:ascii="Courier New" w:hAnsi="Courier New" w:hint="default"/>
      </w:rPr>
    </w:lvl>
    <w:lvl w:ilvl="6" w:tplc="FFFFFFFF" w:tentative="1">
      <w:start w:val="1"/>
      <w:numFmt w:val="bullet"/>
      <w:lvlText w:val="o"/>
      <w:lvlJc w:val="left"/>
      <w:pPr>
        <w:tabs>
          <w:tab w:val="num" w:pos="5400"/>
        </w:tabs>
        <w:ind w:left="5400" w:hanging="360"/>
      </w:pPr>
      <w:rPr>
        <w:rFonts w:ascii="Courier New" w:hAnsi="Courier New"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o"/>
      <w:lvlJc w:val="left"/>
      <w:pPr>
        <w:tabs>
          <w:tab w:val="num" w:pos="6840"/>
        </w:tabs>
        <w:ind w:left="6840" w:hanging="360"/>
      </w:pPr>
      <w:rPr>
        <w:rFonts w:ascii="Courier New" w:hAnsi="Courier New" w:hint="default"/>
      </w:rPr>
    </w:lvl>
  </w:abstractNum>
  <w:abstractNum w:abstractNumId="28" w15:restartNumberingAfterBreak="0">
    <w:nsid w:val="51AB4FF6"/>
    <w:multiLevelType w:val="multilevel"/>
    <w:tmpl w:val="3476EB36"/>
    <w:lvl w:ilvl="0">
      <w:start w:val="1"/>
      <w:numFmt w:val="bullet"/>
      <w:lvlText w:val="o"/>
      <w:lvlJc w:val="left"/>
      <w:pPr>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C82304"/>
    <w:multiLevelType w:val="hybridMultilevel"/>
    <w:tmpl w:val="282222DC"/>
    <w:lvl w:ilvl="0" w:tplc="08090005">
      <w:start w:val="1"/>
      <w:numFmt w:val="bullet"/>
      <w:lvlText w:val=""/>
      <w:lvlJc w:val="left"/>
      <w:pPr>
        <w:ind w:left="1778" w:hanging="360"/>
      </w:pPr>
      <w:rPr>
        <w:rFonts w:ascii="Wingdings" w:hAnsi="Wingdings" w:hint="default"/>
      </w:rPr>
    </w:lvl>
    <w:lvl w:ilvl="1" w:tplc="08090003" w:tentative="1">
      <w:start w:val="1"/>
      <w:numFmt w:val="bullet"/>
      <w:lvlText w:val="o"/>
      <w:lvlJc w:val="left"/>
      <w:pPr>
        <w:ind w:left="2498" w:hanging="360"/>
      </w:pPr>
      <w:rPr>
        <w:rFonts w:ascii="Courier New" w:hAnsi="Courier New" w:cs="Courier New" w:hint="default"/>
      </w:rPr>
    </w:lvl>
    <w:lvl w:ilvl="2" w:tplc="08090005" w:tentative="1">
      <w:start w:val="1"/>
      <w:numFmt w:val="bullet"/>
      <w:lvlText w:val=""/>
      <w:lvlJc w:val="left"/>
      <w:pPr>
        <w:ind w:left="3218" w:hanging="360"/>
      </w:pPr>
      <w:rPr>
        <w:rFonts w:ascii="Wingdings" w:hAnsi="Wingdings" w:hint="default"/>
      </w:rPr>
    </w:lvl>
    <w:lvl w:ilvl="3" w:tplc="08090001" w:tentative="1">
      <w:start w:val="1"/>
      <w:numFmt w:val="bullet"/>
      <w:lvlText w:val=""/>
      <w:lvlJc w:val="left"/>
      <w:pPr>
        <w:ind w:left="3938" w:hanging="360"/>
      </w:pPr>
      <w:rPr>
        <w:rFonts w:ascii="Symbol" w:hAnsi="Symbol" w:hint="default"/>
      </w:rPr>
    </w:lvl>
    <w:lvl w:ilvl="4" w:tplc="08090003" w:tentative="1">
      <w:start w:val="1"/>
      <w:numFmt w:val="bullet"/>
      <w:lvlText w:val="o"/>
      <w:lvlJc w:val="left"/>
      <w:pPr>
        <w:ind w:left="4658" w:hanging="360"/>
      </w:pPr>
      <w:rPr>
        <w:rFonts w:ascii="Courier New" w:hAnsi="Courier New" w:cs="Courier New" w:hint="default"/>
      </w:rPr>
    </w:lvl>
    <w:lvl w:ilvl="5" w:tplc="08090005" w:tentative="1">
      <w:start w:val="1"/>
      <w:numFmt w:val="bullet"/>
      <w:lvlText w:val=""/>
      <w:lvlJc w:val="left"/>
      <w:pPr>
        <w:ind w:left="5378" w:hanging="360"/>
      </w:pPr>
      <w:rPr>
        <w:rFonts w:ascii="Wingdings" w:hAnsi="Wingdings" w:hint="default"/>
      </w:rPr>
    </w:lvl>
    <w:lvl w:ilvl="6" w:tplc="08090001" w:tentative="1">
      <w:start w:val="1"/>
      <w:numFmt w:val="bullet"/>
      <w:lvlText w:val=""/>
      <w:lvlJc w:val="left"/>
      <w:pPr>
        <w:ind w:left="6098" w:hanging="360"/>
      </w:pPr>
      <w:rPr>
        <w:rFonts w:ascii="Symbol" w:hAnsi="Symbol" w:hint="default"/>
      </w:rPr>
    </w:lvl>
    <w:lvl w:ilvl="7" w:tplc="08090003" w:tentative="1">
      <w:start w:val="1"/>
      <w:numFmt w:val="bullet"/>
      <w:lvlText w:val="o"/>
      <w:lvlJc w:val="left"/>
      <w:pPr>
        <w:ind w:left="6818" w:hanging="360"/>
      </w:pPr>
      <w:rPr>
        <w:rFonts w:ascii="Courier New" w:hAnsi="Courier New" w:cs="Courier New" w:hint="default"/>
      </w:rPr>
    </w:lvl>
    <w:lvl w:ilvl="8" w:tplc="08090005" w:tentative="1">
      <w:start w:val="1"/>
      <w:numFmt w:val="bullet"/>
      <w:lvlText w:val=""/>
      <w:lvlJc w:val="left"/>
      <w:pPr>
        <w:ind w:left="7538" w:hanging="360"/>
      </w:pPr>
      <w:rPr>
        <w:rFonts w:ascii="Wingdings" w:hAnsi="Wingdings" w:hint="default"/>
      </w:rPr>
    </w:lvl>
  </w:abstractNum>
  <w:abstractNum w:abstractNumId="30" w15:restartNumberingAfterBreak="0">
    <w:nsid w:val="59BA6F74"/>
    <w:multiLevelType w:val="hybridMultilevel"/>
    <w:tmpl w:val="E946E5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5C916BCA"/>
    <w:multiLevelType w:val="hybridMultilevel"/>
    <w:tmpl w:val="AB48936C"/>
    <w:lvl w:ilvl="0" w:tplc="FFFFFFFF">
      <w:start w:val="1"/>
      <w:numFmt w:val="decimal"/>
      <w:lvlText w:val="%1."/>
      <w:lvlJc w:val="left"/>
      <w:pPr>
        <w:ind w:left="360" w:hanging="360"/>
      </w:pPr>
      <w:rPr>
        <w:rFonts w:ascii="Arial" w:hAnsi="Arial" w:cs="Aria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8084BC0"/>
    <w:multiLevelType w:val="hybridMultilevel"/>
    <w:tmpl w:val="E4981E84"/>
    <w:lvl w:ilvl="0" w:tplc="197E41AC">
      <w:start w:val="1"/>
      <w:numFmt w:val="lowerLetter"/>
      <w:lvlText w:val="%1)"/>
      <w:lvlJc w:val="left"/>
      <w:pPr>
        <w:ind w:left="720" w:hanging="360"/>
      </w:pPr>
      <w:rPr>
        <w:rFonts w:ascii="Arial" w:hAnsi="Arial" w:cs="Arial" w:hint="default"/>
        <w:b/>
        <w:bCs/>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E15585A"/>
    <w:multiLevelType w:val="hybridMultilevel"/>
    <w:tmpl w:val="163C5DCC"/>
    <w:lvl w:ilvl="0" w:tplc="1076DD5A">
      <w:start w:val="1"/>
      <w:numFmt w:val="decimal"/>
      <w:lvlText w:val="%1."/>
      <w:lvlJc w:val="left"/>
      <w:pPr>
        <w:ind w:left="360" w:hanging="360"/>
      </w:pPr>
      <w:rPr>
        <w:rFonts w:ascii="Arial" w:hAnsi="Arial" w:cs="Arial"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6F322FA8"/>
    <w:multiLevelType w:val="hybridMultilevel"/>
    <w:tmpl w:val="ECF6519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736B1B1B"/>
    <w:multiLevelType w:val="hybridMultilevel"/>
    <w:tmpl w:val="9B244FDE"/>
    <w:lvl w:ilvl="0" w:tplc="08090005">
      <w:start w:val="1"/>
      <w:numFmt w:val="bullet"/>
      <w:lvlText w:val=""/>
      <w:lvlJc w:val="left"/>
      <w:pPr>
        <w:ind w:left="1080" w:hanging="360"/>
      </w:pPr>
      <w:rPr>
        <w:rFonts w:ascii="Wingdings" w:hAnsi="Wingdings" w:hint="default"/>
      </w:rPr>
    </w:lvl>
    <w:lvl w:ilvl="1" w:tplc="FFFFFFFF" w:tentative="1">
      <w:start w:val="1"/>
      <w:numFmt w:val="decimal"/>
      <w:lvlText w:val="%2."/>
      <w:lvlJc w:val="left"/>
      <w:pPr>
        <w:tabs>
          <w:tab w:val="num" w:pos="1440"/>
        </w:tabs>
        <w:ind w:left="1440" w:hanging="360"/>
      </w:pPr>
    </w:lvl>
    <w:lvl w:ilvl="2" w:tplc="FFFFFFFF" w:tentative="1">
      <w:start w:val="1"/>
      <w:numFmt w:val="decimal"/>
      <w:lvlText w:val="%3."/>
      <w:lvlJc w:val="left"/>
      <w:pPr>
        <w:tabs>
          <w:tab w:val="num" w:pos="2160"/>
        </w:tabs>
        <w:ind w:left="2160" w:hanging="360"/>
      </w:pPr>
    </w:lvl>
    <w:lvl w:ilvl="3" w:tplc="FFFFFFFF" w:tentative="1">
      <w:start w:val="1"/>
      <w:numFmt w:val="decimal"/>
      <w:lvlText w:val="%4."/>
      <w:lvlJc w:val="left"/>
      <w:pPr>
        <w:tabs>
          <w:tab w:val="num" w:pos="2880"/>
        </w:tabs>
        <w:ind w:left="2880" w:hanging="360"/>
      </w:pPr>
    </w:lvl>
    <w:lvl w:ilvl="4" w:tplc="FFFFFFFF" w:tentative="1">
      <w:start w:val="1"/>
      <w:numFmt w:val="decimal"/>
      <w:lvlText w:val="%5."/>
      <w:lvlJc w:val="left"/>
      <w:pPr>
        <w:tabs>
          <w:tab w:val="num" w:pos="3600"/>
        </w:tabs>
        <w:ind w:left="3600" w:hanging="360"/>
      </w:pPr>
    </w:lvl>
    <w:lvl w:ilvl="5" w:tplc="FFFFFFFF" w:tentative="1">
      <w:start w:val="1"/>
      <w:numFmt w:val="decimal"/>
      <w:lvlText w:val="%6."/>
      <w:lvlJc w:val="left"/>
      <w:pPr>
        <w:tabs>
          <w:tab w:val="num" w:pos="4320"/>
        </w:tabs>
        <w:ind w:left="4320" w:hanging="360"/>
      </w:pPr>
    </w:lvl>
    <w:lvl w:ilvl="6" w:tplc="FFFFFFFF" w:tentative="1">
      <w:start w:val="1"/>
      <w:numFmt w:val="decimal"/>
      <w:lvlText w:val="%7."/>
      <w:lvlJc w:val="left"/>
      <w:pPr>
        <w:tabs>
          <w:tab w:val="num" w:pos="5040"/>
        </w:tabs>
        <w:ind w:left="5040" w:hanging="360"/>
      </w:pPr>
    </w:lvl>
    <w:lvl w:ilvl="7" w:tplc="FFFFFFFF" w:tentative="1">
      <w:start w:val="1"/>
      <w:numFmt w:val="decimal"/>
      <w:lvlText w:val="%8."/>
      <w:lvlJc w:val="left"/>
      <w:pPr>
        <w:tabs>
          <w:tab w:val="num" w:pos="5760"/>
        </w:tabs>
        <w:ind w:left="5760" w:hanging="360"/>
      </w:pPr>
    </w:lvl>
    <w:lvl w:ilvl="8" w:tplc="FFFFFFFF" w:tentative="1">
      <w:start w:val="1"/>
      <w:numFmt w:val="decimal"/>
      <w:lvlText w:val="%9."/>
      <w:lvlJc w:val="left"/>
      <w:pPr>
        <w:tabs>
          <w:tab w:val="num" w:pos="6480"/>
        </w:tabs>
        <w:ind w:left="6480" w:hanging="360"/>
      </w:pPr>
    </w:lvl>
  </w:abstractNum>
  <w:abstractNum w:abstractNumId="36" w15:restartNumberingAfterBreak="0">
    <w:nsid w:val="7CC268E7"/>
    <w:multiLevelType w:val="hybridMultilevel"/>
    <w:tmpl w:val="78C46798"/>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37" w15:restartNumberingAfterBreak="0">
    <w:nsid w:val="7E2103A5"/>
    <w:multiLevelType w:val="hybridMultilevel"/>
    <w:tmpl w:val="1F78C6C6"/>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E84596A"/>
    <w:multiLevelType w:val="hybridMultilevel"/>
    <w:tmpl w:val="16F2A280"/>
    <w:lvl w:ilvl="0" w:tplc="FFFFFFFF">
      <w:start w:val="1"/>
      <w:numFmt w:val="lowerLetter"/>
      <w:lvlText w:val="%1)"/>
      <w:lvlJc w:val="left"/>
      <w:pPr>
        <w:ind w:left="720" w:hanging="360"/>
      </w:pPr>
      <w:rPr>
        <w:rFonts w:ascii="Arial" w:hAnsi="Arial" w:cs="Arial" w:hint="default"/>
        <w:b/>
        <w:bCs/>
      </w:rPr>
    </w:lvl>
    <w:lvl w:ilvl="1" w:tplc="08090001">
      <w:start w:val="1"/>
      <w:numFmt w:val="bullet"/>
      <w:lvlText w:val=""/>
      <w:lvlJc w:val="left"/>
      <w:pPr>
        <w:ind w:left="346"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E9B4D33"/>
    <w:multiLevelType w:val="multilevel"/>
    <w:tmpl w:val="FE689546"/>
    <w:lvl w:ilvl="0">
      <w:start w:val="4"/>
      <w:numFmt w:val="decimal"/>
      <w:lvlText w:val="%1."/>
      <w:lvlJc w:val="left"/>
      <w:pPr>
        <w:ind w:left="800" w:hanging="800"/>
      </w:pPr>
      <w:rPr>
        <w:rFonts w:hint="default"/>
      </w:rPr>
    </w:lvl>
    <w:lvl w:ilvl="1">
      <w:start w:val="1"/>
      <w:numFmt w:val="decimal"/>
      <w:lvlText w:val="2.%2."/>
      <w:lvlJc w:val="left"/>
      <w:pPr>
        <w:ind w:left="800" w:hanging="800"/>
      </w:pPr>
    </w:lvl>
    <w:lvl w:ilvl="2">
      <w:start w:val="4"/>
      <w:numFmt w:val="decimal"/>
      <w:lvlText w:val="%1.%2.%3."/>
      <w:lvlJc w:val="left"/>
      <w:pPr>
        <w:ind w:left="800" w:hanging="80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565943539">
    <w:abstractNumId w:val="14"/>
  </w:num>
  <w:num w:numId="2" w16cid:durableId="676543386">
    <w:abstractNumId w:val="39"/>
  </w:num>
  <w:num w:numId="3" w16cid:durableId="1377467782">
    <w:abstractNumId w:val="5"/>
  </w:num>
  <w:num w:numId="4" w16cid:durableId="1390689592">
    <w:abstractNumId w:val="24"/>
  </w:num>
  <w:num w:numId="5" w16cid:durableId="718865087">
    <w:abstractNumId w:val="15"/>
  </w:num>
  <w:num w:numId="6" w16cid:durableId="1822116183">
    <w:abstractNumId w:val="27"/>
  </w:num>
  <w:num w:numId="7" w16cid:durableId="232155868">
    <w:abstractNumId w:val="35"/>
  </w:num>
  <w:num w:numId="8" w16cid:durableId="1441028858">
    <w:abstractNumId w:val="37"/>
  </w:num>
  <w:num w:numId="9" w16cid:durableId="1125395278">
    <w:abstractNumId w:val="7"/>
  </w:num>
  <w:num w:numId="10" w16cid:durableId="441144846">
    <w:abstractNumId w:val="23"/>
  </w:num>
  <w:num w:numId="11" w16cid:durableId="326984366">
    <w:abstractNumId w:val="33"/>
  </w:num>
  <w:num w:numId="12" w16cid:durableId="1346059899">
    <w:abstractNumId w:val="22"/>
  </w:num>
  <w:num w:numId="13" w16cid:durableId="1424911873">
    <w:abstractNumId w:val="6"/>
  </w:num>
  <w:num w:numId="14" w16cid:durableId="41056034">
    <w:abstractNumId w:val="31"/>
  </w:num>
  <w:num w:numId="15" w16cid:durableId="1521357873">
    <w:abstractNumId w:val="29"/>
  </w:num>
  <w:num w:numId="16" w16cid:durableId="101657847">
    <w:abstractNumId w:val="16"/>
  </w:num>
  <w:num w:numId="17" w16cid:durableId="73283828">
    <w:abstractNumId w:val="4"/>
  </w:num>
  <w:num w:numId="18" w16cid:durableId="1613317725">
    <w:abstractNumId w:val="28"/>
  </w:num>
  <w:num w:numId="19" w16cid:durableId="1720476609">
    <w:abstractNumId w:val="11"/>
  </w:num>
  <w:num w:numId="20" w16cid:durableId="201136708">
    <w:abstractNumId w:val="32"/>
  </w:num>
  <w:num w:numId="21" w16cid:durableId="686561358">
    <w:abstractNumId w:val="14"/>
  </w:num>
  <w:num w:numId="22" w16cid:durableId="43717709">
    <w:abstractNumId w:val="38"/>
  </w:num>
  <w:num w:numId="23" w16cid:durableId="1336566048">
    <w:abstractNumId w:val="25"/>
  </w:num>
  <w:num w:numId="24" w16cid:durableId="758600246">
    <w:abstractNumId w:val="21"/>
  </w:num>
  <w:num w:numId="25" w16cid:durableId="1811364889">
    <w:abstractNumId w:val="18"/>
  </w:num>
  <w:num w:numId="26" w16cid:durableId="2042391085">
    <w:abstractNumId w:val="36"/>
  </w:num>
  <w:num w:numId="27" w16cid:durableId="2082218466">
    <w:abstractNumId w:val="8"/>
  </w:num>
  <w:num w:numId="28" w16cid:durableId="1689793449">
    <w:abstractNumId w:val="2"/>
  </w:num>
  <w:num w:numId="29" w16cid:durableId="1662462501">
    <w:abstractNumId w:val="14"/>
  </w:num>
  <w:num w:numId="30" w16cid:durableId="2055423688">
    <w:abstractNumId w:val="14"/>
  </w:num>
  <w:num w:numId="31" w16cid:durableId="1684283917">
    <w:abstractNumId w:val="12"/>
  </w:num>
  <w:num w:numId="32" w16cid:durableId="1920944487">
    <w:abstractNumId w:val="19"/>
  </w:num>
  <w:num w:numId="33" w16cid:durableId="126157196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26079601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39885176">
    <w:abstractNumId w:val="14"/>
  </w:num>
  <w:num w:numId="36" w16cid:durableId="1858692666">
    <w:abstractNumId w:val="3"/>
  </w:num>
  <w:num w:numId="37" w16cid:durableId="1584752304">
    <w:abstractNumId w:val="14"/>
  </w:num>
  <w:num w:numId="38" w16cid:durableId="2132437866">
    <w:abstractNumId w:val="14"/>
  </w:num>
  <w:num w:numId="39" w16cid:durableId="123812772">
    <w:abstractNumId w:val="0"/>
  </w:num>
  <w:num w:numId="40" w16cid:durableId="1146388346">
    <w:abstractNumId w:val="17"/>
  </w:num>
  <w:num w:numId="41" w16cid:durableId="167215051">
    <w:abstractNumId w:val="14"/>
  </w:num>
  <w:num w:numId="42" w16cid:durableId="61370346">
    <w:abstractNumId w:val="14"/>
  </w:num>
  <w:num w:numId="43" w16cid:durableId="637958311">
    <w:abstractNumId w:val="14"/>
  </w:num>
  <w:num w:numId="44" w16cid:durableId="1536695575">
    <w:abstractNumId w:val="14"/>
  </w:num>
  <w:num w:numId="45" w16cid:durableId="1178613403">
    <w:abstractNumId w:val="14"/>
  </w:num>
  <w:num w:numId="46" w16cid:durableId="1331174452">
    <w:abstractNumId w:val="14"/>
  </w:num>
  <w:num w:numId="47" w16cid:durableId="603146907">
    <w:abstractNumId w:val="10"/>
  </w:num>
  <w:num w:numId="48" w16cid:durableId="41710452">
    <w:abstractNumId w:val="14"/>
  </w:num>
  <w:num w:numId="49" w16cid:durableId="1498762471">
    <w:abstractNumId w:val="14"/>
  </w:num>
  <w:num w:numId="50" w16cid:durableId="1870217197">
    <w:abstractNumId w:val="14"/>
  </w:num>
  <w:num w:numId="51" w16cid:durableId="1604146486">
    <w:abstractNumId w:val="14"/>
  </w:num>
  <w:num w:numId="52" w16cid:durableId="1950240566">
    <w:abstractNumId w:val="13"/>
  </w:num>
  <w:num w:numId="53" w16cid:durableId="930743100">
    <w:abstractNumId w:val="26"/>
  </w:num>
  <w:num w:numId="54" w16cid:durableId="2106875246">
    <w:abstractNumId w:val="1"/>
  </w:num>
  <w:num w:numId="55" w16cid:durableId="686565870">
    <w:abstractNumId w:val="30"/>
  </w:num>
  <w:num w:numId="56" w16cid:durableId="387807669">
    <w:abstractNumId w:val="39"/>
  </w:num>
  <w:num w:numId="57" w16cid:durableId="936056986">
    <w:abstractNumId w:val="34"/>
  </w:num>
  <w:num w:numId="58" w16cid:durableId="1831871980">
    <w:abstractNumId w:val="14"/>
  </w:num>
  <w:num w:numId="59" w16cid:durableId="532111589">
    <w:abstractNumId w:val="14"/>
  </w:num>
  <w:num w:numId="60" w16cid:durableId="954022859">
    <w:abstractNumId w:val="39"/>
  </w:num>
  <w:num w:numId="61" w16cid:durableId="1003123478">
    <w:abstractNumId w:val="14"/>
  </w:num>
  <w:num w:numId="62" w16cid:durableId="498618981">
    <w:abstractNumId w:val="14"/>
  </w:num>
  <w:num w:numId="63" w16cid:durableId="1325817676">
    <w:abstractNumId w:val="14"/>
  </w:num>
  <w:num w:numId="64" w16cid:durableId="1091198671">
    <w:abstractNumId w:val="14"/>
  </w:num>
  <w:num w:numId="65" w16cid:durableId="708410189">
    <w:abstractNumId w:val="20"/>
  </w:num>
  <w:num w:numId="66" w16cid:durableId="209807086">
    <w:abstractNumId w:val="14"/>
  </w:num>
  <w:num w:numId="67" w16cid:durableId="2064984473">
    <w:abstractNumId w:val="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10E"/>
    <w:rsid w:val="00003DBC"/>
    <w:rsid w:val="00004682"/>
    <w:rsid w:val="0000641D"/>
    <w:rsid w:val="00006502"/>
    <w:rsid w:val="00010015"/>
    <w:rsid w:val="000101CB"/>
    <w:rsid w:val="0001743B"/>
    <w:rsid w:val="0002761C"/>
    <w:rsid w:val="000276AB"/>
    <w:rsid w:val="0003394C"/>
    <w:rsid w:val="000369AC"/>
    <w:rsid w:val="00036E4C"/>
    <w:rsid w:val="000377E0"/>
    <w:rsid w:val="000440E9"/>
    <w:rsid w:val="000500BA"/>
    <w:rsid w:val="000507BB"/>
    <w:rsid w:val="00050E14"/>
    <w:rsid w:val="00051063"/>
    <w:rsid w:val="00052F46"/>
    <w:rsid w:val="00053345"/>
    <w:rsid w:val="00054F6C"/>
    <w:rsid w:val="000614C0"/>
    <w:rsid w:val="00064A1F"/>
    <w:rsid w:val="000659CC"/>
    <w:rsid w:val="000714A9"/>
    <w:rsid w:val="000741D9"/>
    <w:rsid w:val="00075867"/>
    <w:rsid w:val="000759F0"/>
    <w:rsid w:val="00082B68"/>
    <w:rsid w:val="00085146"/>
    <w:rsid w:val="00085B98"/>
    <w:rsid w:val="0008604F"/>
    <w:rsid w:val="00087A8E"/>
    <w:rsid w:val="00087C63"/>
    <w:rsid w:val="00095837"/>
    <w:rsid w:val="000960BA"/>
    <w:rsid w:val="000A15BD"/>
    <w:rsid w:val="000A22DE"/>
    <w:rsid w:val="000A24B5"/>
    <w:rsid w:val="000A2964"/>
    <w:rsid w:val="000A303E"/>
    <w:rsid w:val="000A4F62"/>
    <w:rsid w:val="000A58D4"/>
    <w:rsid w:val="000B2F23"/>
    <w:rsid w:val="000B4870"/>
    <w:rsid w:val="000B7DC9"/>
    <w:rsid w:val="000C0125"/>
    <w:rsid w:val="000C0B4D"/>
    <w:rsid w:val="000C3DCD"/>
    <w:rsid w:val="000C47D9"/>
    <w:rsid w:val="000C529E"/>
    <w:rsid w:val="000C743A"/>
    <w:rsid w:val="000D19B7"/>
    <w:rsid w:val="000D5CC6"/>
    <w:rsid w:val="000D6D13"/>
    <w:rsid w:val="000E0072"/>
    <w:rsid w:val="000E2692"/>
    <w:rsid w:val="000E554C"/>
    <w:rsid w:val="000E5BC8"/>
    <w:rsid w:val="000E5D86"/>
    <w:rsid w:val="000E5ED2"/>
    <w:rsid w:val="000E6078"/>
    <w:rsid w:val="000E77CF"/>
    <w:rsid w:val="000E7F59"/>
    <w:rsid w:val="000F0DFE"/>
    <w:rsid w:val="000F6CA7"/>
    <w:rsid w:val="000F6D00"/>
    <w:rsid w:val="000F78EC"/>
    <w:rsid w:val="001005A1"/>
    <w:rsid w:val="001031F4"/>
    <w:rsid w:val="00104685"/>
    <w:rsid w:val="00104BDF"/>
    <w:rsid w:val="001118FA"/>
    <w:rsid w:val="00112955"/>
    <w:rsid w:val="00112A8C"/>
    <w:rsid w:val="0011626F"/>
    <w:rsid w:val="00116D1F"/>
    <w:rsid w:val="00116D2B"/>
    <w:rsid w:val="001239A8"/>
    <w:rsid w:val="00124C9C"/>
    <w:rsid w:val="00124F11"/>
    <w:rsid w:val="0012738B"/>
    <w:rsid w:val="00127769"/>
    <w:rsid w:val="00130F23"/>
    <w:rsid w:val="001317D9"/>
    <w:rsid w:val="00140D41"/>
    <w:rsid w:val="00142A2C"/>
    <w:rsid w:val="00142EE4"/>
    <w:rsid w:val="0015135F"/>
    <w:rsid w:val="0015250A"/>
    <w:rsid w:val="001535A8"/>
    <w:rsid w:val="00154050"/>
    <w:rsid w:val="001551A0"/>
    <w:rsid w:val="001562CB"/>
    <w:rsid w:val="00156E53"/>
    <w:rsid w:val="001570C0"/>
    <w:rsid w:val="00160B71"/>
    <w:rsid w:val="00161554"/>
    <w:rsid w:val="001635DE"/>
    <w:rsid w:val="00163A27"/>
    <w:rsid w:val="00163D1E"/>
    <w:rsid w:val="00163ED7"/>
    <w:rsid w:val="00164AB8"/>
    <w:rsid w:val="00166DE9"/>
    <w:rsid w:val="00167180"/>
    <w:rsid w:val="0017110F"/>
    <w:rsid w:val="001714C1"/>
    <w:rsid w:val="00171A87"/>
    <w:rsid w:val="00173BC2"/>
    <w:rsid w:val="00173CDF"/>
    <w:rsid w:val="00174F54"/>
    <w:rsid w:val="00175531"/>
    <w:rsid w:val="001833EE"/>
    <w:rsid w:val="00184E88"/>
    <w:rsid w:val="00191432"/>
    <w:rsid w:val="00191ADB"/>
    <w:rsid w:val="00192399"/>
    <w:rsid w:val="001972D0"/>
    <w:rsid w:val="001977BF"/>
    <w:rsid w:val="001A14CB"/>
    <w:rsid w:val="001A1CCC"/>
    <w:rsid w:val="001A2400"/>
    <w:rsid w:val="001A61F6"/>
    <w:rsid w:val="001B1A4F"/>
    <w:rsid w:val="001B44C9"/>
    <w:rsid w:val="001B56C9"/>
    <w:rsid w:val="001B5F9A"/>
    <w:rsid w:val="001C2DA6"/>
    <w:rsid w:val="001C33E1"/>
    <w:rsid w:val="001C47AF"/>
    <w:rsid w:val="001C5DE6"/>
    <w:rsid w:val="001C666A"/>
    <w:rsid w:val="001C69D3"/>
    <w:rsid w:val="001D5254"/>
    <w:rsid w:val="001D6B03"/>
    <w:rsid w:val="001D7427"/>
    <w:rsid w:val="001D7C66"/>
    <w:rsid w:val="001E0EA9"/>
    <w:rsid w:val="001E0EDA"/>
    <w:rsid w:val="001E110E"/>
    <w:rsid w:val="001E2547"/>
    <w:rsid w:val="001E2F80"/>
    <w:rsid w:val="001E5D6E"/>
    <w:rsid w:val="001F1EFA"/>
    <w:rsid w:val="001F2166"/>
    <w:rsid w:val="001F39E5"/>
    <w:rsid w:val="001F424C"/>
    <w:rsid w:val="001F4526"/>
    <w:rsid w:val="001F51F5"/>
    <w:rsid w:val="001F7762"/>
    <w:rsid w:val="00200B95"/>
    <w:rsid w:val="00201FE8"/>
    <w:rsid w:val="00202729"/>
    <w:rsid w:val="00202D22"/>
    <w:rsid w:val="002037FA"/>
    <w:rsid w:val="00204ED2"/>
    <w:rsid w:val="00205F11"/>
    <w:rsid w:val="00211072"/>
    <w:rsid w:val="00213B78"/>
    <w:rsid w:val="00214515"/>
    <w:rsid w:val="00214DDE"/>
    <w:rsid w:val="00215203"/>
    <w:rsid w:val="002161D9"/>
    <w:rsid w:val="00217335"/>
    <w:rsid w:val="00221E04"/>
    <w:rsid w:val="00222237"/>
    <w:rsid w:val="002222E2"/>
    <w:rsid w:val="00223507"/>
    <w:rsid w:val="00223B7D"/>
    <w:rsid w:val="00224464"/>
    <w:rsid w:val="00225826"/>
    <w:rsid w:val="002265C7"/>
    <w:rsid w:val="00227339"/>
    <w:rsid w:val="0023014E"/>
    <w:rsid w:val="00231A00"/>
    <w:rsid w:val="00233DC7"/>
    <w:rsid w:val="00234C35"/>
    <w:rsid w:val="00235AF3"/>
    <w:rsid w:val="00235C99"/>
    <w:rsid w:val="00235F88"/>
    <w:rsid w:val="00237A18"/>
    <w:rsid w:val="00240CDB"/>
    <w:rsid w:val="002419C6"/>
    <w:rsid w:val="00247930"/>
    <w:rsid w:val="00250112"/>
    <w:rsid w:val="0025346C"/>
    <w:rsid w:val="00254BE2"/>
    <w:rsid w:val="00255B34"/>
    <w:rsid w:val="00255CC9"/>
    <w:rsid w:val="00255DF8"/>
    <w:rsid w:val="002566BF"/>
    <w:rsid w:val="00260EAB"/>
    <w:rsid w:val="002610BB"/>
    <w:rsid w:val="002618E6"/>
    <w:rsid w:val="00265FF2"/>
    <w:rsid w:val="00266497"/>
    <w:rsid w:val="00271693"/>
    <w:rsid w:val="002718C7"/>
    <w:rsid w:val="002764AE"/>
    <w:rsid w:val="00276A99"/>
    <w:rsid w:val="002810C3"/>
    <w:rsid w:val="0028574B"/>
    <w:rsid w:val="00287201"/>
    <w:rsid w:val="00287637"/>
    <w:rsid w:val="00291EFA"/>
    <w:rsid w:val="00292329"/>
    <w:rsid w:val="0029536D"/>
    <w:rsid w:val="0029537F"/>
    <w:rsid w:val="00295638"/>
    <w:rsid w:val="002964D6"/>
    <w:rsid w:val="002A2D44"/>
    <w:rsid w:val="002A35DB"/>
    <w:rsid w:val="002A3F85"/>
    <w:rsid w:val="002A536B"/>
    <w:rsid w:val="002A5C0D"/>
    <w:rsid w:val="002A6027"/>
    <w:rsid w:val="002A7069"/>
    <w:rsid w:val="002A7BB6"/>
    <w:rsid w:val="002B0228"/>
    <w:rsid w:val="002B1B9A"/>
    <w:rsid w:val="002B242C"/>
    <w:rsid w:val="002B58D9"/>
    <w:rsid w:val="002C21E1"/>
    <w:rsid w:val="002C220D"/>
    <w:rsid w:val="002C239C"/>
    <w:rsid w:val="002C23D6"/>
    <w:rsid w:val="002C3649"/>
    <w:rsid w:val="002C4F1F"/>
    <w:rsid w:val="002D6053"/>
    <w:rsid w:val="002D6867"/>
    <w:rsid w:val="002E3976"/>
    <w:rsid w:val="002E6B44"/>
    <w:rsid w:val="002F05F0"/>
    <w:rsid w:val="002F28B5"/>
    <w:rsid w:val="002F2E9F"/>
    <w:rsid w:val="002F33F9"/>
    <w:rsid w:val="002F4418"/>
    <w:rsid w:val="002F481F"/>
    <w:rsid w:val="002F4AEC"/>
    <w:rsid w:val="002F50E8"/>
    <w:rsid w:val="00300E15"/>
    <w:rsid w:val="0030197B"/>
    <w:rsid w:val="00302FB1"/>
    <w:rsid w:val="00304356"/>
    <w:rsid w:val="0030563B"/>
    <w:rsid w:val="00305657"/>
    <w:rsid w:val="0030688C"/>
    <w:rsid w:val="00307C4F"/>
    <w:rsid w:val="00311EAE"/>
    <w:rsid w:val="0031679E"/>
    <w:rsid w:val="0031679F"/>
    <w:rsid w:val="00317013"/>
    <w:rsid w:val="00317AD5"/>
    <w:rsid w:val="00320602"/>
    <w:rsid w:val="00322447"/>
    <w:rsid w:val="00323285"/>
    <w:rsid w:val="0032457A"/>
    <w:rsid w:val="00324ADF"/>
    <w:rsid w:val="0032743D"/>
    <w:rsid w:val="0033055E"/>
    <w:rsid w:val="00332861"/>
    <w:rsid w:val="00333982"/>
    <w:rsid w:val="00334057"/>
    <w:rsid w:val="003365D4"/>
    <w:rsid w:val="00337EF2"/>
    <w:rsid w:val="00340C3A"/>
    <w:rsid w:val="00342735"/>
    <w:rsid w:val="00347051"/>
    <w:rsid w:val="00347BA0"/>
    <w:rsid w:val="00351545"/>
    <w:rsid w:val="00353481"/>
    <w:rsid w:val="00354324"/>
    <w:rsid w:val="00355C1E"/>
    <w:rsid w:val="00356179"/>
    <w:rsid w:val="0035768E"/>
    <w:rsid w:val="00365999"/>
    <w:rsid w:val="00367F5D"/>
    <w:rsid w:val="00372EEC"/>
    <w:rsid w:val="00372FDE"/>
    <w:rsid w:val="00373D1E"/>
    <w:rsid w:val="00376AE1"/>
    <w:rsid w:val="003809FC"/>
    <w:rsid w:val="003906DA"/>
    <w:rsid w:val="003906F4"/>
    <w:rsid w:val="00390B31"/>
    <w:rsid w:val="0039286B"/>
    <w:rsid w:val="00393068"/>
    <w:rsid w:val="00395AD3"/>
    <w:rsid w:val="003A1446"/>
    <w:rsid w:val="003A16FC"/>
    <w:rsid w:val="003A3068"/>
    <w:rsid w:val="003A439B"/>
    <w:rsid w:val="003A5231"/>
    <w:rsid w:val="003A61A9"/>
    <w:rsid w:val="003B6069"/>
    <w:rsid w:val="003C1F90"/>
    <w:rsid w:val="003C2379"/>
    <w:rsid w:val="003C306B"/>
    <w:rsid w:val="003C3345"/>
    <w:rsid w:val="003C5D0C"/>
    <w:rsid w:val="003C7762"/>
    <w:rsid w:val="003D1300"/>
    <w:rsid w:val="003D21BB"/>
    <w:rsid w:val="003D2BD5"/>
    <w:rsid w:val="003D4991"/>
    <w:rsid w:val="003D5031"/>
    <w:rsid w:val="003D6CD8"/>
    <w:rsid w:val="003E117D"/>
    <w:rsid w:val="003E4C2D"/>
    <w:rsid w:val="003E5DDA"/>
    <w:rsid w:val="003E667B"/>
    <w:rsid w:val="003E71A4"/>
    <w:rsid w:val="003E71FE"/>
    <w:rsid w:val="003E79B8"/>
    <w:rsid w:val="003F1762"/>
    <w:rsid w:val="003F1E89"/>
    <w:rsid w:val="003F5BCD"/>
    <w:rsid w:val="003F7FA8"/>
    <w:rsid w:val="00400CCA"/>
    <w:rsid w:val="00403E29"/>
    <w:rsid w:val="00405167"/>
    <w:rsid w:val="0040703C"/>
    <w:rsid w:val="00407129"/>
    <w:rsid w:val="00411323"/>
    <w:rsid w:val="00414301"/>
    <w:rsid w:val="00414EAB"/>
    <w:rsid w:val="00416FDE"/>
    <w:rsid w:val="00423958"/>
    <w:rsid w:val="00427BF2"/>
    <w:rsid w:val="0043014C"/>
    <w:rsid w:val="00430D90"/>
    <w:rsid w:val="004315ED"/>
    <w:rsid w:val="00432232"/>
    <w:rsid w:val="004326A4"/>
    <w:rsid w:val="00432CDE"/>
    <w:rsid w:val="004343D7"/>
    <w:rsid w:val="00434673"/>
    <w:rsid w:val="004349A4"/>
    <w:rsid w:val="0043554A"/>
    <w:rsid w:val="00437A67"/>
    <w:rsid w:val="004404AE"/>
    <w:rsid w:val="00440E46"/>
    <w:rsid w:val="00442E70"/>
    <w:rsid w:val="00443378"/>
    <w:rsid w:val="0044455B"/>
    <w:rsid w:val="00444C8F"/>
    <w:rsid w:val="00447D05"/>
    <w:rsid w:val="00451AAC"/>
    <w:rsid w:val="00452DCB"/>
    <w:rsid w:val="00453312"/>
    <w:rsid w:val="00453F7E"/>
    <w:rsid w:val="00456468"/>
    <w:rsid w:val="0046150F"/>
    <w:rsid w:val="0046171E"/>
    <w:rsid w:val="00461AA2"/>
    <w:rsid w:val="00462655"/>
    <w:rsid w:val="00462C70"/>
    <w:rsid w:val="00465E48"/>
    <w:rsid w:val="004666CC"/>
    <w:rsid w:val="004671F1"/>
    <w:rsid w:val="0047006C"/>
    <w:rsid w:val="00471046"/>
    <w:rsid w:val="004716A8"/>
    <w:rsid w:val="0047418C"/>
    <w:rsid w:val="00477F27"/>
    <w:rsid w:val="00480A89"/>
    <w:rsid w:val="00482090"/>
    <w:rsid w:val="00482576"/>
    <w:rsid w:val="00482EA4"/>
    <w:rsid w:val="0048422D"/>
    <w:rsid w:val="00485122"/>
    <w:rsid w:val="004862F0"/>
    <w:rsid w:val="00487648"/>
    <w:rsid w:val="00487A1F"/>
    <w:rsid w:val="00492431"/>
    <w:rsid w:val="004938C1"/>
    <w:rsid w:val="004957DF"/>
    <w:rsid w:val="00496A9C"/>
    <w:rsid w:val="004A0133"/>
    <w:rsid w:val="004A2F68"/>
    <w:rsid w:val="004A69D1"/>
    <w:rsid w:val="004A74F8"/>
    <w:rsid w:val="004A77EB"/>
    <w:rsid w:val="004A79E4"/>
    <w:rsid w:val="004B0EFC"/>
    <w:rsid w:val="004B1D45"/>
    <w:rsid w:val="004B24F5"/>
    <w:rsid w:val="004B4CAD"/>
    <w:rsid w:val="004B74F9"/>
    <w:rsid w:val="004B7AF0"/>
    <w:rsid w:val="004C07A1"/>
    <w:rsid w:val="004C1F84"/>
    <w:rsid w:val="004C2013"/>
    <w:rsid w:val="004C6B3F"/>
    <w:rsid w:val="004C7270"/>
    <w:rsid w:val="004C739D"/>
    <w:rsid w:val="004C7DC9"/>
    <w:rsid w:val="004D0698"/>
    <w:rsid w:val="004D2451"/>
    <w:rsid w:val="004D34F1"/>
    <w:rsid w:val="004D72E5"/>
    <w:rsid w:val="004E08AB"/>
    <w:rsid w:val="004E12E0"/>
    <w:rsid w:val="004E1C1E"/>
    <w:rsid w:val="004E218E"/>
    <w:rsid w:val="004E4D84"/>
    <w:rsid w:val="004E4EC6"/>
    <w:rsid w:val="004E5747"/>
    <w:rsid w:val="004E6C44"/>
    <w:rsid w:val="004E6D38"/>
    <w:rsid w:val="004E748A"/>
    <w:rsid w:val="004E7B46"/>
    <w:rsid w:val="004F07DF"/>
    <w:rsid w:val="004F0C1C"/>
    <w:rsid w:val="004F1E70"/>
    <w:rsid w:val="004F2BB2"/>
    <w:rsid w:val="0050392F"/>
    <w:rsid w:val="00503973"/>
    <w:rsid w:val="00504864"/>
    <w:rsid w:val="00507CCE"/>
    <w:rsid w:val="00511F73"/>
    <w:rsid w:val="00513FBA"/>
    <w:rsid w:val="005170B8"/>
    <w:rsid w:val="00517884"/>
    <w:rsid w:val="0051791E"/>
    <w:rsid w:val="005211C2"/>
    <w:rsid w:val="00522112"/>
    <w:rsid w:val="0052262B"/>
    <w:rsid w:val="005235C1"/>
    <w:rsid w:val="00523D8B"/>
    <w:rsid w:val="00524C01"/>
    <w:rsid w:val="00524E0D"/>
    <w:rsid w:val="00527EA2"/>
    <w:rsid w:val="00530387"/>
    <w:rsid w:val="00533898"/>
    <w:rsid w:val="005404E7"/>
    <w:rsid w:val="00541D87"/>
    <w:rsid w:val="00543C63"/>
    <w:rsid w:val="00547B1B"/>
    <w:rsid w:val="00547D90"/>
    <w:rsid w:val="00550473"/>
    <w:rsid w:val="00550630"/>
    <w:rsid w:val="00550831"/>
    <w:rsid w:val="00553540"/>
    <w:rsid w:val="0055472C"/>
    <w:rsid w:val="00554883"/>
    <w:rsid w:val="00556BE1"/>
    <w:rsid w:val="00564858"/>
    <w:rsid w:val="00565D1E"/>
    <w:rsid w:val="00573EC4"/>
    <w:rsid w:val="00577569"/>
    <w:rsid w:val="0058088C"/>
    <w:rsid w:val="0058215A"/>
    <w:rsid w:val="0058255A"/>
    <w:rsid w:val="00582F20"/>
    <w:rsid w:val="005831BD"/>
    <w:rsid w:val="00583C05"/>
    <w:rsid w:val="00584445"/>
    <w:rsid w:val="005926A8"/>
    <w:rsid w:val="005950BF"/>
    <w:rsid w:val="00595A81"/>
    <w:rsid w:val="00596CE3"/>
    <w:rsid w:val="00596E80"/>
    <w:rsid w:val="005A10BE"/>
    <w:rsid w:val="005A1A35"/>
    <w:rsid w:val="005A29F2"/>
    <w:rsid w:val="005A2B10"/>
    <w:rsid w:val="005A3826"/>
    <w:rsid w:val="005A41B6"/>
    <w:rsid w:val="005A74E6"/>
    <w:rsid w:val="005A7987"/>
    <w:rsid w:val="005B028D"/>
    <w:rsid w:val="005B14B8"/>
    <w:rsid w:val="005B2EE4"/>
    <w:rsid w:val="005B450F"/>
    <w:rsid w:val="005B6B0F"/>
    <w:rsid w:val="005B7684"/>
    <w:rsid w:val="005B7B4A"/>
    <w:rsid w:val="005C09BD"/>
    <w:rsid w:val="005C1A85"/>
    <w:rsid w:val="005C4342"/>
    <w:rsid w:val="005C5726"/>
    <w:rsid w:val="005C7B6C"/>
    <w:rsid w:val="005D072B"/>
    <w:rsid w:val="005D2748"/>
    <w:rsid w:val="005D64A3"/>
    <w:rsid w:val="005D6B46"/>
    <w:rsid w:val="005E0AC2"/>
    <w:rsid w:val="005E1C1B"/>
    <w:rsid w:val="005E4B2B"/>
    <w:rsid w:val="005E52A7"/>
    <w:rsid w:val="005E6772"/>
    <w:rsid w:val="005E6ADA"/>
    <w:rsid w:val="005E7F4D"/>
    <w:rsid w:val="005F031A"/>
    <w:rsid w:val="005F5B3D"/>
    <w:rsid w:val="006016C1"/>
    <w:rsid w:val="00603EFB"/>
    <w:rsid w:val="00607325"/>
    <w:rsid w:val="00607441"/>
    <w:rsid w:val="00607E76"/>
    <w:rsid w:val="00611A9D"/>
    <w:rsid w:val="00611E58"/>
    <w:rsid w:val="0061302B"/>
    <w:rsid w:val="00613840"/>
    <w:rsid w:val="00616200"/>
    <w:rsid w:val="006171BE"/>
    <w:rsid w:val="00617385"/>
    <w:rsid w:val="00617FBD"/>
    <w:rsid w:val="00621BAD"/>
    <w:rsid w:val="00621CB6"/>
    <w:rsid w:val="00622F4C"/>
    <w:rsid w:val="00623A11"/>
    <w:rsid w:val="00630FFB"/>
    <w:rsid w:val="00633A10"/>
    <w:rsid w:val="00633E10"/>
    <w:rsid w:val="006341F0"/>
    <w:rsid w:val="00635942"/>
    <w:rsid w:val="006404AB"/>
    <w:rsid w:val="00641691"/>
    <w:rsid w:val="0064377C"/>
    <w:rsid w:val="00643ACB"/>
    <w:rsid w:val="00645EBF"/>
    <w:rsid w:val="00646742"/>
    <w:rsid w:val="00647A0F"/>
    <w:rsid w:val="0065132F"/>
    <w:rsid w:val="00651B0D"/>
    <w:rsid w:val="00652553"/>
    <w:rsid w:val="00652A94"/>
    <w:rsid w:val="00655001"/>
    <w:rsid w:val="00655272"/>
    <w:rsid w:val="00661994"/>
    <w:rsid w:val="00664D76"/>
    <w:rsid w:val="006760D6"/>
    <w:rsid w:val="006775DD"/>
    <w:rsid w:val="006809D4"/>
    <w:rsid w:val="006822F8"/>
    <w:rsid w:val="00683E87"/>
    <w:rsid w:val="00686514"/>
    <w:rsid w:val="00687E3C"/>
    <w:rsid w:val="00690B14"/>
    <w:rsid w:val="006938E0"/>
    <w:rsid w:val="00693CF1"/>
    <w:rsid w:val="006A03DF"/>
    <w:rsid w:val="006A07A8"/>
    <w:rsid w:val="006A4092"/>
    <w:rsid w:val="006A52BD"/>
    <w:rsid w:val="006A6917"/>
    <w:rsid w:val="006A694B"/>
    <w:rsid w:val="006A6FF7"/>
    <w:rsid w:val="006A7C3B"/>
    <w:rsid w:val="006B00FC"/>
    <w:rsid w:val="006B18B8"/>
    <w:rsid w:val="006B4F22"/>
    <w:rsid w:val="006B683C"/>
    <w:rsid w:val="006B6F4C"/>
    <w:rsid w:val="006C0F52"/>
    <w:rsid w:val="006C116B"/>
    <w:rsid w:val="006C15A7"/>
    <w:rsid w:val="006C1EE8"/>
    <w:rsid w:val="006D2E6F"/>
    <w:rsid w:val="006D34DE"/>
    <w:rsid w:val="006D517A"/>
    <w:rsid w:val="006D5BFD"/>
    <w:rsid w:val="006D5CAA"/>
    <w:rsid w:val="006E07C8"/>
    <w:rsid w:val="006E09ED"/>
    <w:rsid w:val="006E1026"/>
    <w:rsid w:val="006E18C1"/>
    <w:rsid w:val="006E1976"/>
    <w:rsid w:val="006E23D7"/>
    <w:rsid w:val="006E77A4"/>
    <w:rsid w:val="006F0EAA"/>
    <w:rsid w:val="006F21C7"/>
    <w:rsid w:val="006F30A4"/>
    <w:rsid w:val="006F3B06"/>
    <w:rsid w:val="006F4A85"/>
    <w:rsid w:val="006F7916"/>
    <w:rsid w:val="006F7E32"/>
    <w:rsid w:val="007001EB"/>
    <w:rsid w:val="007025FB"/>
    <w:rsid w:val="007035B6"/>
    <w:rsid w:val="00703A89"/>
    <w:rsid w:val="00710C90"/>
    <w:rsid w:val="00713F72"/>
    <w:rsid w:val="007149FB"/>
    <w:rsid w:val="00715146"/>
    <w:rsid w:val="00716BFB"/>
    <w:rsid w:val="00716CA9"/>
    <w:rsid w:val="00717783"/>
    <w:rsid w:val="0071782A"/>
    <w:rsid w:val="00722295"/>
    <w:rsid w:val="00724637"/>
    <w:rsid w:val="00725E81"/>
    <w:rsid w:val="007260D0"/>
    <w:rsid w:val="007263DB"/>
    <w:rsid w:val="00730CD8"/>
    <w:rsid w:val="00732BB2"/>
    <w:rsid w:val="0073383C"/>
    <w:rsid w:val="007354DE"/>
    <w:rsid w:val="007372B2"/>
    <w:rsid w:val="00742EF4"/>
    <w:rsid w:val="00751251"/>
    <w:rsid w:val="00751FA3"/>
    <w:rsid w:val="0075258E"/>
    <w:rsid w:val="00753B4B"/>
    <w:rsid w:val="00755A15"/>
    <w:rsid w:val="00757BE5"/>
    <w:rsid w:val="00760967"/>
    <w:rsid w:val="00761219"/>
    <w:rsid w:val="0076220E"/>
    <w:rsid w:val="00762B7A"/>
    <w:rsid w:val="00762B93"/>
    <w:rsid w:val="007638F9"/>
    <w:rsid w:val="00771027"/>
    <w:rsid w:val="00773AFB"/>
    <w:rsid w:val="00775BEE"/>
    <w:rsid w:val="00775EBC"/>
    <w:rsid w:val="007760FD"/>
    <w:rsid w:val="007766E3"/>
    <w:rsid w:val="007833F8"/>
    <w:rsid w:val="0078777D"/>
    <w:rsid w:val="007904FC"/>
    <w:rsid w:val="00794C07"/>
    <w:rsid w:val="00796251"/>
    <w:rsid w:val="00796457"/>
    <w:rsid w:val="00796CC6"/>
    <w:rsid w:val="007A2059"/>
    <w:rsid w:val="007A317A"/>
    <w:rsid w:val="007A37D6"/>
    <w:rsid w:val="007A4CEF"/>
    <w:rsid w:val="007B047B"/>
    <w:rsid w:val="007B5034"/>
    <w:rsid w:val="007B5A8C"/>
    <w:rsid w:val="007C181F"/>
    <w:rsid w:val="007C1EBD"/>
    <w:rsid w:val="007C3833"/>
    <w:rsid w:val="007C3CA5"/>
    <w:rsid w:val="007C5064"/>
    <w:rsid w:val="007C52C1"/>
    <w:rsid w:val="007C6379"/>
    <w:rsid w:val="007D37F8"/>
    <w:rsid w:val="007D3B3A"/>
    <w:rsid w:val="007D4124"/>
    <w:rsid w:val="007D435A"/>
    <w:rsid w:val="007D7267"/>
    <w:rsid w:val="007D7FFA"/>
    <w:rsid w:val="007E04BE"/>
    <w:rsid w:val="007E0AC7"/>
    <w:rsid w:val="007E1ECD"/>
    <w:rsid w:val="007E2FDE"/>
    <w:rsid w:val="007E5BB4"/>
    <w:rsid w:val="007E6AD2"/>
    <w:rsid w:val="007E6DA5"/>
    <w:rsid w:val="007F165C"/>
    <w:rsid w:val="007F26A9"/>
    <w:rsid w:val="007F2858"/>
    <w:rsid w:val="007F363A"/>
    <w:rsid w:val="007F6260"/>
    <w:rsid w:val="007F6618"/>
    <w:rsid w:val="00800AE9"/>
    <w:rsid w:val="00803AF9"/>
    <w:rsid w:val="0080439B"/>
    <w:rsid w:val="00804ACB"/>
    <w:rsid w:val="00804AD0"/>
    <w:rsid w:val="00805853"/>
    <w:rsid w:val="0081029F"/>
    <w:rsid w:val="00811933"/>
    <w:rsid w:val="00813972"/>
    <w:rsid w:val="00814833"/>
    <w:rsid w:val="00817469"/>
    <w:rsid w:val="00817D24"/>
    <w:rsid w:val="0082421F"/>
    <w:rsid w:val="00824307"/>
    <w:rsid w:val="008259CD"/>
    <w:rsid w:val="0082721A"/>
    <w:rsid w:val="0083462B"/>
    <w:rsid w:val="00835667"/>
    <w:rsid w:val="00841F6C"/>
    <w:rsid w:val="00843284"/>
    <w:rsid w:val="008441AD"/>
    <w:rsid w:val="00847E94"/>
    <w:rsid w:val="008501D2"/>
    <w:rsid w:val="008502D9"/>
    <w:rsid w:val="008527F7"/>
    <w:rsid w:val="00853DCC"/>
    <w:rsid w:val="00853DE3"/>
    <w:rsid w:val="00854383"/>
    <w:rsid w:val="0085491A"/>
    <w:rsid w:val="008549E3"/>
    <w:rsid w:val="008555B7"/>
    <w:rsid w:val="00860013"/>
    <w:rsid w:val="00860159"/>
    <w:rsid w:val="00861944"/>
    <w:rsid w:val="0086297A"/>
    <w:rsid w:val="0086487D"/>
    <w:rsid w:val="0086695B"/>
    <w:rsid w:val="00870EC1"/>
    <w:rsid w:val="00871482"/>
    <w:rsid w:val="00873692"/>
    <w:rsid w:val="00874A00"/>
    <w:rsid w:val="008751BD"/>
    <w:rsid w:val="00880FDB"/>
    <w:rsid w:val="00883167"/>
    <w:rsid w:val="008846DB"/>
    <w:rsid w:val="00890969"/>
    <w:rsid w:val="0089185B"/>
    <w:rsid w:val="00891DFA"/>
    <w:rsid w:val="00892224"/>
    <w:rsid w:val="00895E6C"/>
    <w:rsid w:val="008A028E"/>
    <w:rsid w:val="008A04E7"/>
    <w:rsid w:val="008A0563"/>
    <w:rsid w:val="008A0B27"/>
    <w:rsid w:val="008A0B4A"/>
    <w:rsid w:val="008A1707"/>
    <w:rsid w:val="008A2F00"/>
    <w:rsid w:val="008A7BDC"/>
    <w:rsid w:val="008B2DE1"/>
    <w:rsid w:val="008B400B"/>
    <w:rsid w:val="008C1412"/>
    <w:rsid w:val="008D0138"/>
    <w:rsid w:val="008D063C"/>
    <w:rsid w:val="008D1FB3"/>
    <w:rsid w:val="008D2D28"/>
    <w:rsid w:val="008D394F"/>
    <w:rsid w:val="008D3C48"/>
    <w:rsid w:val="008E37A9"/>
    <w:rsid w:val="008F2F73"/>
    <w:rsid w:val="008F44A8"/>
    <w:rsid w:val="008F4A77"/>
    <w:rsid w:val="008F55B2"/>
    <w:rsid w:val="008F55F3"/>
    <w:rsid w:val="008F6245"/>
    <w:rsid w:val="008F7F48"/>
    <w:rsid w:val="009006A3"/>
    <w:rsid w:val="009021FB"/>
    <w:rsid w:val="00903816"/>
    <w:rsid w:val="009054FA"/>
    <w:rsid w:val="00905543"/>
    <w:rsid w:val="00905BAA"/>
    <w:rsid w:val="00906F7D"/>
    <w:rsid w:val="00907755"/>
    <w:rsid w:val="009121B5"/>
    <w:rsid w:val="009170A7"/>
    <w:rsid w:val="009201F0"/>
    <w:rsid w:val="00923FAB"/>
    <w:rsid w:val="00926F96"/>
    <w:rsid w:val="00927F4F"/>
    <w:rsid w:val="009368D5"/>
    <w:rsid w:val="00937602"/>
    <w:rsid w:val="00941CCF"/>
    <w:rsid w:val="00941D84"/>
    <w:rsid w:val="00943A6C"/>
    <w:rsid w:val="00943FFA"/>
    <w:rsid w:val="0094642A"/>
    <w:rsid w:val="00947B59"/>
    <w:rsid w:val="00947C2C"/>
    <w:rsid w:val="00950B6E"/>
    <w:rsid w:val="00951A5C"/>
    <w:rsid w:val="00952C67"/>
    <w:rsid w:val="00953453"/>
    <w:rsid w:val="00954DA7"/>
    <w:rsid w:val="009554BF"/>
    <w:rsid w:val="00956858"/>
    <w:rsid w:val="00957249"/>
    <w:rsid w:val="00957E1A"/>
    <w:rsid w:val="00957E5C"/>
    <w:rsid w:val="00962665"/>
    <w:rsid w:val="00962A04"/>
    <w:rsid w:val="009653D7"/>
    <w:rsid w:val="00970610"/>
    <w:rsid w:val="00972A78"/>
    <w:rsid w:val="00972EB3"/>
    <w:rsid w:val="009737F8"/>
    <w:rsid w:val="009808DD"/>
    <w:rsid w:val="00981BBA"/>
    <w:rsid w:val="00984B1F"/>
    <w:rsid w:val="00986E21"/>
    <w:rsid w:val="00993902"/>
    <w:rsid w:val="00995210"/>
    <w:rsid w:val="00996B7B"/>
    <w:rsid w:val="009A2678"/>
    <w:rsid w:val="009A4516"/>
    <w:rsid w:val="009A4F00"/>
    <w:rsid w:val="009A514C"/>
    <w:rsid w:val="009A70B9"/>
    <w:rsid w:val="009A7BC5"/>
    <w:rsid w:val="009B1D4D"/>
    <w:rsid w:val="009B1DC8"/>
    <w:rsid w:val="009B5226"/>
    <w:rsid w:val="009B601E"/>
    <w:rsid w:val="009B61F6"/>
    <w:rsid w:val="009C1695"/>
    <w:rsid w:val="009C16D3"/>
    <w:rsid w:val="009C25CC"/>
    <w:rsid w:val="009C778B"/>
    <w:rsid w:val="009C7B4A"/>
    <w:rsid w:val="009C7CFF"/>
    <w:rsid w:val="009D1D92"/>
    <w:rsid w:val="009D277D"/>
    <w:rsid w:val="009D3A04"/>
    <w:rsid w:val="009D4928"/>
    <w:rsid w:val="009D4A04"/>
    <w:rsid w:val="009D521B"/>
    <w:rsid w:val="009D64FB"/>
    <w:rsid w:val="009E0FBD"/>
    <w:rsid w:val="009E458B"/>
    <w:rsid w:val="009E479C"/>
    <w:rsid w:val="009E57FD"/>
    <w:rsid w:val="009F1416"/>
    <w:rsid w:val="009F394E"/>
    <w:rsid w:val="009F5009"/>
    <w:rsid w:val="009F570D"/>
    <w:rsid w:val="009F6A0D"/>
    <w:rsid w:val="00A01481"/>
    <w:rsid w:val="00A03E0D"/>
    <w:rsid w:val="00A04055"/>
    <w:rsid w:val="00A044C9"/>
    <w:rsid w:val="00A0479E"/>
    <w:rsid w:val="00A06F34"/>
    <w:rsid w:val="00A071F6"/>
    <w:rsid w:val="00A0721C"/>
    <w:rsid w:val="00A0796D"/>
    <w:rsid w:val="00A07BE2"/>
    <w:rsid w:val="00A101CC"/>
    <w:rsid w:val="00A1023D"/>
    <w:rsid w:val="00A1354A"/>
    <w:rsid w:val="00A138B4"/>
    <w:rsid w:val="00A16023"/>
    <w:rsid w:val="00A242EB"/>
    <w:rsid w:val="00A2533E"/>
    <w:rsid w:val="00A311A4"/>
    <w:rsid w:val="00A31861"/>
    <w:rsid w:val="00A35254"/>
    <w:rsid w:val="00A365B7"/>
    <w:rsid w:val="00A408D2"/>
    <w:rsid w:val="00A4106B"/>
    <w:rsid w:val="00A4273F"/>
    <w:rsid w:val="00A43A84"/>
    <w:rsid w:val="00A46286"/>
    <w:rsid w:val="00A46B07"/>
    <w:rsid w:val="00A57C76"/>
    <w:rsid w:val="00A61321"/>
    <w:rsid w:val="00A622A5"/>
    <w:rsid w:val="00A62D87"/>
    <w:rsid w:val="00A63F74"/>
    <w:rsid w:val="00A64A48"/>
    <w:rsid w:val="00A7267F"/>
    <w:rsid w:val="00A73F17"/>
    <w:rsid w:val="00A75589"/>
    <w:rsid w:val="00A77032"/>
    <w:rsid w:val="00A811FE"/>
    <w:rsid w:val="00A814B4"/>
    <w:rsid w:val="00A81566"/>
    <w:rsid w:val="00A839B1"/>
    <w:rsid w:val="00A839CA"/>
    <w:rsid w:val="00A90118"/>
    <w:rsid w:val="00A924B1"/>
    <w:rsid w:val="00A92CA6"/>
    <w:rsid w:val="00A937F2"/>
    <w:rsid w:val="00A94CBF"/>
    <w:rsid w:val="00A97B77"/>
    <w:rsid w:val="00AA1C10"/>
    <w:rsid w:val="00AA1FA7"/>
    <w:rsid w:val="00AA3428"/>
    <w:rsid w:val="00AA4516"/>
    <w:rsid w:val="00AB1889"/>
    <w:rsid w:val="00AB30D9"/>
    <w:rsid w:val="00AB367E"/>
    <w:rsid w:val="00AB402F"/>
    <w:rsid w:val="00AB4CEC"/>
    <w:rsid w:val="00AB58AC"/>
    <w:rsid w:val="00AB712E"/>
    <w:rsid w:val="00AC152C"/>
    <w:rsid w:val="00AC1F8F"/>
    <w:rsid w:val="00AC241E"/>
    <w:rsid w:val="00AC2BFF"/>
    <w:rsid w:val="00AC42DD"/>
    <w:rsid w:val="00AC56BF"/>
    <w:rsid w:val="00AD08CC"/>
    <w:rsid w:val="00AD53D5"/>
    <w:rsid w:val="00AD72A4"/>
    <w:rsid w:val="00AD75AE"/>
    <w:rsid w:val="00AE1A42"/>
    <w:rsid w:val="00AE2BFF"/>
    <w:rsid w:val="00AE4CAE"/>
    <w:rsid w:val="00AE5B54"/>
    <w:rsid w:val="00AF1093"/>
    <w:rsid w:val="00AF2F0E"/>
    <w:rsid w:val="00AF61E8"/>
    <w:rsid w:val="00AF7B0F"/>
    <w:rsid w:val="00B019F2"/>
    <w:rsid w:val="00B0498E"/>
    <w:rsid w:val="00B1440E"/>
    <w:rsid w:val="00B17C8C"/>
    <w:rsid w:val="00B21992"/>
    <w:rsid w:val="00B21C6A"/>
    <w:rsid w:val="00B22027"/>
    <w:rsid w:val="00B228B5"/>
    <w:rsid w:val="00B23249"/>
    <w:rsid w:val="00B23963"/>
    <w:rsid w:val="00B24302"/>
    <w:rsid w:val="00B259DE"/>
    <w:rsid w:val="00B275EA"/>
    <w:rsid w:val="00B314B3"/>
    <w:rsid w:val="00B33F2C"/>
    <w:rsid w:val="00B34CBC"/>
    <w:rsid w:val="00B35186"/>
    <w:rsid w:val="00B35C3B"/>
    <w:rsid w:val="00B36B24"/>
    <w:rsid w:val="00B40B35"/>
    <w:rsid w:val="00B4369D"/>
    <w:rsid w:val="00B43FEA"/>
    <w:rsid w:val="00B522CE"/>
    <w:rsid w:val="00B55937"/>
    <w:rsid w:val="00B55FF3"/>
    <w:rsid w:val="00B57D77"/>
    <w:rsid w:val="00B610E6"/>
    <w:rsid w:val="00B6233A"/>
    <w:rsid w:val="00B6317A"/>
    <w:rsid w:val="00B672B0"/>
    <w:rsid w:val="00B704D4"/>
    <w:rsid w:val="00B72A22"/>
    <w:rsid w:val="00B751D6"/>
    <w:rsid w:val="00B77EAA"/>
    <w:rsid w:val="00B80A1E"/>
    <w:rsid w:val="00B81A35"/>
    <w:rsid w:val="00B821CB"/>
    <w:rsid w:val="00B82392"/>
    <w:rsid w:val="00B829CE"/>
    <w:rsid w:val="00B83AE5"/>
    <w:rsid w:val="00B87EC6"/>
    <w:rsid w:val="00B925F0"/>
    <w:rsid w:val="00B92636"/>
    <w:rsid w:val="00B92D5C"/>
    <w:rsid w:val="00B9323D"/>
    <w:rsid w:val="00B93316"/>
    <w:rsid w:val="00B93537"/>
    <w:rsid w:val="00B975B3"/>
    <w:rsid w:val="00BA1CD7"/>
    <w:rsid w:val="00BB1260"/>
    <w:rsid w:val="00BB20ED"/>
    <w:rsid w:val="00BB2BED"/>
    <w:rsid w:val="00BB3F72"/>
    <w:rsid w:val="00BB4D9B"/>
    <w:rsid w:val="00BC5F79"/>
    <w:rsid w:val="00BD155F"/>
    <w:rsid w:val="00BD28B8"/>
    <w:rsid w:val="00BD2B1B"/>
    <w:rsid w:val="00BD2F6B"/>
    <w:rsid w:val="00BD5204"/>
    <w:rsid w:val="00BD7854"/>
    <w:rsid w:val="00BE09D0"/>
    <w:rsid w:val="00BE1171"/>
    <w:rsid w:val="00BE308B"/>
    <w:rsid w:val="00BE406B"/>
    <w:rsid w:val="00BE590D"/>
    <w:rsid w:val="00BE5C5A"/>
    <w:rsid w:val="00BE798B"/>
    <w:rsid w:val="00BE7CB0"/>
    <w:rsid w:val="00BE7CFB"/>
    <w:rsid w:val="00BE7E7A"/>
    <w:rsid w:val="00BF0A7B"/>
    <w:rsid w:val="00BF2935"/>
    <w:rsid w:val="00BF327F"/>
    <w:rsid w:val="00BF3945"/>
    <w:rsid w:val="00BF4016"/>
    <w:rsid w:val="00BF4492"/>
    <w:rsid w:val="00BF746E"/>
    <w:rsid w:val="00BF7B2A"/>
    <w:rsid w:val="00BF7DAB"/>
    <w:rsid w:val="00C024D3"/>
    <w:rsid w:val="00C03BEF"/>
    <w:rsid w:val="00C03DE3"/>
    <w:rsid w:val="00C04763"/>
    <w:rsid w:val="00C1012D"/>
    <w:rsid w:val="00C110E3"/>
    <w:rsid w:val="00C1433A"/>
    <w:rsid w:val="00C14E12"/>
    <w:rsid w:val="00C1557C"/>
    <w:rsid w:val="00C162ED"/>
    <w:rsid w:val="00C164DF"/>
    <w:rsid w:val="00C16AB2"/>
    <w:rsid w:val="00C21241"/>
    <w:rsid w:val="00C23BE2"/>
    <w:rsid w:val="00C24CED"/>
    <w:rsid w:val="00C24D73"/>
    <w:rsid w:val="00C24EAB"/>
    <w:rsid w:val="00C268BF"/>
    <w:rsid w:val="00C3015D"/>
    <w:rsid w:val="00C3359C"/>
    <w:rsid w:val="00C36955"/>
    <w:rsid w:val="00C3765E"/>
    <w:rsid w:val="00C41D07"/>
    <w:rsid w:val="00C438A1"/>
    <w:rsid w:val="00C46B17"/>
    <w:rsid w:val="00C512F6"/>
    <w:rsid w:val="00C5274A"/>
    <w:rsid w:val="00C52DAE"/>
    <w:rsid w:val="00C55076"/>
    <w:rsid w:val="00C612EC"/>
    <w:rsid w:val="00C621FE"/>
    <w:rsid w:val="00C6325B"/>
    <w:rsid w:val="00C63FAA"/>
    <w:rsid w:val="00C64001"/>
    <w:rsid w:val="00C66047"/>
    <w:rsid w:val="00C70355"/>
    <w:rsid w:val="00C703E4"/>
    <w:rsid w:val="00C706DE"/>
    <w:rsid w:val="00C70AC8"/>
    <w:rsid w:val="00C722AB"/>
    <w:rsid w:val="00C72D29"/>
    <w:rsid w:val="00C74F3D"/>
    <w:rsid w:val="00C8012C"/>
    <w:rsid w:val="00C80EC6"/>
    <w:rsid w:val="00C815F5"/>
    <w:rsid w:val="00C81743"/>
    <w:rsid w:val="00C8685A"/>
    <w:rsid w:val="00C91E47"/>
    <w:rsid w:val="00C920EB"/>
    <w:rsid w:val="00C956D6"/>
    <w:rsid w:val="00C95F4D"/>
    <w:rsid w:val="00C978E3"/>
    <w:rsid w:val="00C97929"/>
    <w:rsid w:val="00CA2C24"/>
    <w:rsid w:val="00CA50A1"/>
    <w:rsid w:val="00CA583B"/>
    <w:rsid w:val="00CA5BCB"/>
    <w:rsid w:val="00CA6617"/>
    <w:rsid w:val="00CB3762"/>
    <w:rsid w:val="00CC0CC1"/>
    <w:rsid w:val="00CC54C5"/>
    <w:rsid w:val="00CC6E3E"/>
    <w:rsid w:val="00CC763E"/>
    <w:rsid w:val="00CD1507"/>
    <w:rsid w:val="00CD21C1"/>
    <w:rsid w:val="00CD3D51"/>
    <w:rsid w:val="00CD4B3D"/>
    <w:rsid w:val="00CE0416"/>
    <w:rsid w:val="00CE0B91"/>
    <w:rsid w:val="00CE0CE9"/>
    <w:rsid w:val="00CE1521"/>
    <w:rsid w:val="00CE18A3"/>
    <w:rsid w:val="00CE1FF2"/>
    <w:rsid w:val="00CE4258"/>
    <w:rsid w:val="00CE4719"/>
    <w:rsid w:val="00CE5D7F"/>
    <w:rsid w:val="00CE62EF"/>
    <w:rsid w:val="00CE7BEA"/>
    <w:rsid w:val="00CE7DF1"/>
    <w:rsid w:val="00CF1CE1"/>
    <w:rsid w:val="00CF62AA"/>
    <w:rsid w:val="00D04C72"/>
    <w:rsid w:val="00D06037"/>
    <w:rsid w:val="00D0630D"/>
    <w:rsid w:val="00D07323"/>
    <w:rsid w:val="00D10778"/>
    <w:rsid w:val="00D11A5E"/>
    <w:rsid w:val="00D13F50"/>
    <w:rsid w:val="00D1484F"/>
    <w:rsid w:val="00D14B03"/>
    <w:rsid w:val="00D15AC9"/>
    <w:rsid w:val="00D1681C"/>
    <w:rsid w:val="00D170FA"/>
    <w:rsid w:val="00D17B7B"/>
    <w:rsid w:val="00D20D98"/>
    <w:rsid w:val="00D21B52"/>
    <w:rsid w:val="00D21BA6"/>
    <w:rsid w:val="00D2259A"/>
    <w:rsid w:val="00D23842"/>
    <w:rsid w:val="00D23E78"/>
    <w:rsid w:val="00D248C7"/>
    <w:rsid w:val="00D27C2A"/>
    <w:rsid w:val="00D27F9D"/>
    <w:rsid w:val="00D328BE"/>
    <w:rsid w:val="00D34635"/>
    <w:rsid w:val="00D3576F"/>
    <w:rsid w:val="00D3693A"/>
    <w:rsid w:val="00D36DF4"/>
    <w:rsid w:val="00D42071"/>
    <w:rsid w:val="00D4257F"/>
    <w:rsid w:val="00D440CF"/>
    <w:rsid w:val="00D44A8C"/>
    <w:rsid w:val="00D44CC9"/>
    <w:rsid w:val="00D461FC"/>
    <w:rsid w:val="00D46C94"/>
    <w:rsid w:val="00D51C93"/>
    <w:rsid w:val="00D5272C"/>
    <w:rsid w:val="00D52779"/>
    <w:rsid w:val="00D54E43"/>
    <w:rsid w:val="00D560FD"/>
    <w:rsid w:val="00D572FA"/>
    <w:rsid w:val="00D621C0"/>
    <w:rsid w:val="00D65D10"/>
    <w:rsid w:val="00D65D96"/>
    <w:rsid w:val="00D6669C"/>
    <w:rsid w:val="00D70C6D"/>
    <w:rsid w:val="00D731B8"/>
    <w:rsid w:val="00D74009"/>
    <w:rsid w:val="00D74706"/>
    <w:rsid w:val="00D76330"/>
    <w:rsid w:val="00D76863"/>
    <w:rsid w:val="00D82414"/>
    <w:rsid w:val="00D87CBE"/>
    <w:rsid w:val="00D906CB"/>
    <w:rsid w:val="00D90CE7"/>
    <w:rsid w:val="00D93DA1"/>
    <w:rsid w:val="00DA1743"/>
    <w:rsid w:val="00DA285F"/>
    <w:rsid w:val="00DA6B08"/>
    <w:rsid w:val="00DA6C58"/>
    <w:rsid w:val="00DB1B46"/>
    <w:rsid w:val="00DB236F"/>
    <w:rsid w:val="00DB3CCD"/>
    <w:rsid w:val="00DB6D66"/>
    <w:rsid w:val="00DC02B4"/>
    <w:rsid w:val="00DC35B5"/>
    <w:rsid w:val="00DC64B6"/>
    <w:rsid w:val="00DD0B6D"/>
    <w:rsid w:val="00DD2BB4"/>
    <w:rsid w:val="00DD5102"/>
    <w:rsid w:val="00DD54B5"/>
    <w:rsid w:val="00DD57B7"/>
    <w:rsid w:val="00DD6B9C"/>
    <w:rsid w:val="00DE1765"/>
    <w:rsid w:val="00DE21B9"/>
    <w:rsid w:val="00DE4F8E"/>
    <w:rsid w:val="00DE662C"/>
    <w:rsid w:val="00DF0B99"/>
    <w:rsid w:val="00DF1A8C"/>
    <w:rsid w:val="00DF22A6"/>
    <w:rsid w:val="00DF26E7"/>
    <w:rsid w:val="00DF4025"/>
    <w:rsid w:val="00E000D4"/>
    <w:rsid w:val="00E01BED"/>
    <w:rsid w:val="00E04228"/>
    <w:rsid w:val="00E04551"/>
    <w:rsid w:val="00E04655"/>
    <w:rsid w:val="00E07928"/>
    <w:rsid w:val="00E11BF3"/>
    <w:rsid w:val="00E11FF7"/>
    <w:rsid w:val="00E129D9"/>
    <w:rsid w:val="00E12A5D"/>
    <w:rsid w:val="00E14078"/>
    <w:rsid w:val="00E14274"/>
    <w:rsid w:val="00E1427D"/>
    <w:rsid w:val="00E16178"/>
    <w:rsid w:val="00E16C50"/>
    <w:rsid w:val="00E20336"/>
    <w:rsid w:val="00E24843"/>
    <w:rsid w:val="00E2673C"/>
    <w:rsid w:val="00E27C64"/>
    <w:rsid w:val="00E31491"/>
    <w:rsid w:val="00E340C7"/>
    <w:rsid w:val="00E35104"/>
    <w:rsid w:val="00E37259"/>
    <w:rsid w:val="00E40D5B"/>
    <w:rsid w:val="00E43A13"/>
    <w:rsid w:val="00E44762"/>
    <w:rsid w:val="00E45070"/>
    <w:rsid w:val="00E4691C"/>
    <w:rsid w:val="00E5171A"/>
    <w:rsid w:val="00E53641"/>
    <w:rsid w:val="00E54A35"/>
    <w:rsid w:val="00E56F22"/>
    <w:rsid w:val="00E56FF4"/>
    <w:rsid w:val="00E60EE7"/>
    <w:rsid w:val="00E63CFF"/>
    <w:rsid w:val="00E65E3F"/>
    <w:rsid w:val="00E74541"/>
    <w:rsid w:val="00E74A24"/>
    <w:rsid w:val="00E751AD"/>
    <w:rsid w:val="00E77B8B"/>
    <w:rsid w:val="00E828FD"/>
    <w:rsid w:val="00E83497"/>
    <w:rsid w:val="00E90985"/>
    <w:rsid w:val="00E91997"/>
    <w:rsid w:val="00E921A0"/>
    <w:rsid w:val="00E94293"/>
    <w:rsid w:val="00E95FB4"/>
    <w:rsid w:val="00E9678D"/>
    <w:rsid w:val="00EA0890"/>
    <w:rsid w:val="00EA204D"/>
    <w:rsid w:val="00EA3D06"/>
    <w:rsid w:val="00EB0754"/>
    <w:rsid w:val="00EB1425"/>
    <w:rsid w:val="00EB5893"/>
    <w:rsid w:val="00EB59AB"/>
    <w:rsid w:val="00EB5E53"/>
    <w:rsid w:val="00EB6C36"/>
    <w:rsid w:val="00EB7421"/>
    <w:rsid w:val="00EC2916"/>
    <w:rsid w:val="00EC307F"/>
    <w:rsid w:val="00EC4567"/>
    <w:rsid w:val="00EC7199"/>
    <w:rsid w:val="00EC7CCB"/>
    <w:rsid w:val="00ED49EC"/>
    <w:rsid w:val="00ED4A8A"/>
    <w:rsid w:val="00ED4BCE"/>
    <w:rsid w:val="00ED5DCC"/>
    <w:rsid w:val="00ED7F71"/>
    <w:rsid w:val="00EE13BC"/>
    <w:rsid w:val="00EE1B06"/>
    <w:rsid w:val="00EE2E8C"/>
    <w:rsid w:val="00EE42B0"/>
    <w:rsid w:val="00EE51F3"/>
    <w:rsid w:val="00EE60AE"/>
    <w:rsid w:val="00EE61CE"/>
    <w:rsid w:val="00EE61D5"/>
    <w:rsid w:val="00EE7603"/>
    <w:rsid w:val="00EF1227"/>
    <w:rsid w:val="00EF5685"/>
    <w:rsid w:val="00EF6429"/>
    <w:rsid w:val="00F049B4"/>
    <w:rsid w:val="00F04DA8"/>
    <w:rsid w:val="00F04E84"/>
    <w:rsid w:val="00F1264C"/>
    <w:rsid w:val="00F1556C"/>
    <w:rsid w:val="00F15BD5"/>
    <w:rsid w:val="00F200C3"/>
    <w:rsid w:val="00F21322"/>
    <w:rsid w:val="00F22201"/>
    <w:rsid w:val="00F24683"/>
    <w:rsid w:val="00F2637D"/>
    <w:rsid w:val="00F266A5"/>
    <w:rsid w:val="00F3147E"/>
    <w:rsid w:val="00F33733"/>
    <w:rsid w:val="00F34670"/>
    <w:rsid w:val="00F34820"/>
    <w:rsid w:val="00F36B95"/>
    <w:rsid w:val="00F37989"/>
    <w:rsid w:val="00F4070D"/>
    <w:rsid w:val="00F412D0"/>
    <w:rsid w:val="00F41B8A"/>
    <w:rsid w:val="00F439FF"/>
    <w:rsid w:val="00F43E9A"/>
    <w:rsid w:val="00F4433F"/>
    <w:rsid w:val="00F44E71"/>
    <w:rsid w:val="00F45E19"/>
    <w:rsid w:val="00F543C1"/>
    <w:rsid w:val="00F54ACF"/>
    <w:rsid w:val="00F555B6"/>
    <w:rsid w:val="00F601BC"/>
    <w:rsid w:val="00F6038A"/>
    <w:rsid w:val="00F60A78"/>
    <w:rsid w:val="00F65331"/>
    <w:rsid w:val="00F66706"/>
    <w:rsid w:val="00F72BFD"/>
    <w:rsid w:val="00F7363F"/>
    <w:rsid w:val="00F75CB7"/>
    <w:rsid w:val="00F82AE7"/>
    <w:rsid w:val="00F834B5"/>
    <w:rsid w:val="00F841E4"/>
    <w:rsid w:val="00F8645B"/>
    <w:rsid w:val="00F879DA"/>
    <w:rsid w:val="00F92970"/>
    <w:rsid w:val="00F92BE7"/>
    <w:rsid w:val="00F92E8E"/>
    <w:rsid w:val="00F9318A"/>
    <w:rsid w:val="00F93548"/>
    <w:rsid w:val="00F97BE2"/>
    <w:rsid w:val="00FA25F5"/>
    <w:rsid w:val="00FA2D5B"/>
    <w:rsid w:val="00FA43F4"/>
    <w:rsid w:val="00FA4CFC"/>
    <w:rsid w:val="00FA7C38"/>
    <w:rsid w:val="00FB0015"/>
    <w:rsid w:val="00FB0A63"/>
    <w:rsid w:val="00FB4485"/>
    <w:rsid w:val="00FB5281"/>
    <w:rsid w:val="00FB6721"/>
    <w:rsid w:val="00FB683F"/>
    <w:rsid w:val="00FB75B8"/>
    <w:rsid w:val="00FB7881"/>
    <w:rsid w:val="00FC5D3B"/>
    <w:rsid w:val="00FC60FF"/>
    <w:rsid w:val="00FC6FC1"/>
    <w:rsid w:val="00FD2FC6"/>
    <w:rsid w:val="00FD3979"/>
    <w:rsid w:val="00FD4C46"/>
    <w:rsid w:val="00FD6FDC"/>
    <w:rsid w:val="00FD7996"/>
    <w:rsid w:val="00FE13A7"/>
    <w:rsid w:val="00FE1DFC"/>
    <w:rsid w:val="00FE2D46"/>
    <w:rsid w:val="00FE4CB9"/>
    <w:rsid w:val="00FE4FA2"/>
    <w:rsid w:val="00FE5938"/>
    <w:rsid w:val="00FF2AC6"/>
    <w:rsid w:val="00FF2CFA"/>
    <w:rsid w:val="033C89DD"/>
    <w:rsid w:val="0517E9D0"/>
    <w:rsid w:val="0A45716A"/>
    <w:rsid w:val="0BA84782"/>
    <w:rsid w:val="0BE723DD"/>
    <w:rsid w:val="0C8062CC"/>
    <w:rsid w:val="0DFB377E"/>
    <w:rsid w:val="0E2872B2"/>
    <w:rsid w:val="0EC4FA21"/>
    <w:rsid w:val="0EC7602A"/>
    <w:rsid w:val="10DF13BC"/>
    <w:rsid w:val="11281D21"/>
    <w:rsid w:val="11D7EE35"/>
    <w:rsid w:val="12018C68"/>
    <w:rsid w:val="135C0B10"/>
    <w:rsid w:val="13C24E3E"/>
    <w:rsid w:val="15C0BC8E"/>
    <w:rsid w:val="169A4649"/>
    <w:rsid w:val="16A498D6"/>
    <w:rsid w:val="1749756D"/>
    <w:rsid w:val="17DFE331"/>
    <w:rsid w:val="18EE794B"/>
    <w:rsid w:val="1A0FF4FB"/>
    <w:rsid w:val="1A375670"/>
    <w:rsid w:val="1AF2B7B5"/>
    <w:rsid w:val="1C7A7323"/>
    <w:rsid w:val="1DAD61FB"/>
    <w:rsid w:val="1E379009"/>
    <w:rsid w:val="1F44C439"/>
    <w:rsid w:val="2043A106"/>
    <w:rsid w:val="20486CBA"/>
    <w:rsid w:val="20833A17"/>
    <w:rsid w:val="2108DE22"/>
    <w:rsid w:val="21176CCA"/>
    <w:rsid w:val="218327DF"/>
    <w:rsid w:val="22216BC6"/>
    <w:rsid w:val="228489B6"/>
    <w:rsid w:val="23C18693"/>
    <w:rsid w:val="25136924"/>
    <w:rsid w:val="261D2C35"/>
    <w:rsid w:val="27A94589"/>
    <w:rsid w:val="28A192E8"/>
    <w:rsid w:val="28AD668D"/>
    <w:rsid w:val="29E52B19"/>
    <w:rsid w:val="2AC1607A"/>
    <w:rsid w:val="2C2268AF"/>
    <w:rsid w:val="2E00070F"/>
    <w:rsid w:val="2E6DE847"/>
    <w:rsid w:val="2F9D8703"/>
    <w:rsid w:val="2FE40CC3"/>
    <w:rsid w:val="30B51FD6"/>
    <w:rsid w:val="314B5C11"/>
    <w:rsid w:val="31649D7A"/>
    <w:rsid w:val="31CB7229"/>
    <w:rsid w:val="324FD564"/>
    <w:rsid w:val="32E7B6FA"/>
    <w:rsid w:val="33EA2275"/>
    <w:rsid w:val="34F132FB"/>
    <w:rsid w:val="35906B43"/>
    <w:rsid w:val="35CDEF68"/>
    <w:rsid w:val="35D0B246"/>
    <w:rsid w:val="38A1BA91"/>
    <w:rsid w:val="38E8EAB9"/>
    <w:rsid w:val="3A343384"/>
    <w:rsid w:val="3C8F653B"/>
    <w:rsid w:val="44AFDD4D"/>
    <w:rsid w:val="44EB5D39"/>
    <w:rsid w:val="4794A955"/>
    <w:rsid w:val="47AA74E2"/>
    <w:rsid w:val="497311C7"/>
    <w:rsid w:val="4D730B49"/>
    <w:rsid w:val="4EEDDF77"/>
    <w:rsid w:val="4F350951"/>
    <w:rsid w:val="4FC7DC21"/>
    <w:rsid w:val="50636D44"/>
    <w:rsid w:val="50F7361F"/>
    <w:rsid w:val="51B3C907"/>
    <w:rsid w:val="51E251B2"/>
    <w:rsid w:val="5265D06C"/>
    <w:rsid w:val="52B19282"/>
    <w:rsid w:val="52E4D871"/>
    <w:rsid w:val="52FF384E"/>
    <w:rsid w:val="54319EBB"/>
    <w:rsid w:val="55AB2339"/>
    <w:rsid w:val="581ED150"/>
    <w:rsid w:val="5D3B4944"/>
    <w:rsid w:val="5DC0BDD5"/>
    <w:rsid w:val="5E8A9596"/>
    <w:rsid w:val="5FBD4308"/>
    <w:rsid w:val="61338046"/>
    <w:rsid w:val="61DE4B87"/>
    <w:rsid w:val="62B6A51F"/>
    <w:rsid w:val="63CF483D"/>
    <w:rsid w:val="63D50BDD"/>
    <w:rsid w:val="656EFCE4"/>
    <w:rsid w:val="665083E6"/>
    <w:rsid w:val="66A9714A"/>
    <w:rsid w:val="6A2F83DE"/>
    <w:rsid w:val="6B3C508E"/>
    <w:rsid w:val="6B6FD242"/>
    <w:rsid w:val="6C2375DB"/>
    <w:rsid w:val="6C444202"/>
    <w:rsid w:val="6C7F86CE"/>
    <w:rsid w:val="6CB57688"/>
    <w:rsid w:val="6E1678AC"/>
    <w:rsid w:val="6F61DDBE"/>
    <w:rsid w:val="6FA63FD2"/>
    <w:rsid w:val="703CF3A2"/>
    <w:rsid w:val="720439B1"/>
    <w:rsid w:val="732223F3"/>
    <w:rsid w:val="77B312AD"/>
    <w:rsid w:val="78BD02D1"/>
    <w:rsid w:val="7A6BD770"/>
    <w:rsid w:val="7B43A711"/>
    <w:rsid w:val="7D34CD70"/>
    <w:rsid w:val="7E64E08D"/>
    <w:rsid w:val="7F5DD33C"/>
    <w:rsid w:val="7F8B9525"/>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07E148"/>
  <w15:docId w15:val="{5953F5B9-F3D8-42C2-8DEB-E6FB32097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2B2"/>
    <w:pPr>
      <w:spacing w:before="240" w:after="240" w:line="360" w:lineRule="auto"/>
      <w:jc w:val="both"/>
    </w:pPr>
    <w:rPr>
      <w:rFonts w:ascii="Arial" w:eastAsia="Times New Roman" w:hAnsi="Arial" w:cs="Times New Roman"/>
      <w:kern w:val="0"/>
      <w:lang w:eastAsia="en-GB"/>
      <w14:ligatures w14:val="none"/>
    </w:rPr>
  </w:style>
  <w:style w:type="paragraph" w:styleId="Heading1">
    <w:name w:val="heading 1"/>
    <w:basedOn w:val="Normal"/>
    <w:next w:val="Normal"/>
    <w:link w:val="Heading1Char"/>
    <w:autoRedefine/>
    <w:uiPriority w:val="9"/>
    <w:qFormat/>
    <w:rsid w:val="00C438A1"/>
    <w:pPr>
      <w:keepNext/>
      <w:keepLines/>
      <w:numPr>
        <w:numId w:val="1"/>
      </w:numPr>
      <w:spacing w:before="480" w:after="200"/>
      <w:jc w:val="left"/>
      <w:outlineLvl w:val="0"/>
    </w:pPr>
    <w:rPr>
      <w:rFonts w:eastAsiaTheme="majorEastAsia" w:cstheme="majorBidi"/>
      <w:b/>
      <w:caps/>
      <w:color w:val="002060"/>
      <w:sz w:val="32"/>
      <w:szCs w:val="40"/>
    </w:rPr>
  </w:style>
  <w:style w:type="paragraph" w:styleId="Heading2">
    <w:name w:val="heading 2"/>
    <w:basedOn w:val="Normal"/>
    <w:next w:val="Normal"/>
    <w:link w:val="Heading2Char"/>
    <w:autoRedefine/>
    <w:uiPriority w:val="9"/>
    <w:unhideWhenUsed/>
    <w:qFormat/>
    <w:rsid w:val="007372B2"/>
    <w:pPr>
      <w:keepNext/>
      <w:keepLines/>
      <w:numPr>
        <w:ilvl w:val="1"/>
        <w:numId w:val="65"/>
      </w:numPr>
      <w:spacing w:before="280" w:after="200"/>
      <w:ind w:left="1276" w:hanging="850"/>
      <w:outlineLvl w:val="1"/>
    </w:pPr>
    <w:rPr>
      <w:rFonts w:eastAsiaTheme="majorEastAsia" w:cstheme="majorBidi"/>
      <w:b/>
      <w:caps/>
      <w:color w:val="002060"/>
      <w:sz w:val="28"/>
      <w:szCs w:val="32"/>
    </w:rPr>
  </w:style>
  <w:style w:type="paragraph" w:styleId="Heading3">
    <w:name w:val="heading 3"/>
    <w:basedOn w:val="Normal"/>
    <w:next w:val="Normal"/>
    <w:link w:val="Heading3Char"/>
    <w:autoRedefine/>
    <w:uiPriority w:val="9"/>
    <w:unhideWhenUsed/>
    <w:qFormat/>
    <w:rsid w:val="00453312"/>
    <w:pPr>
      <w:keepNext/>
      <w:keepLines/>
      <w:numPr>
        <w:ilvl w:val="2"/>
        <w:numId w:val="1"/>
      </w:numPr>
      <w:spacing w:before="280" w:after="200"/>
      <w:outlineLvl w:val="2"/>
    </w:pPr>
    <w:rPr>
      <w:rFonts w:eastAsiaTheme="majorEastAsia" w:cs="Arial"/>
      <w:b/>
      <w:color w:val="002060"/>
      <w:sz w:val="28"/>
      <w:szCs w:val="28"/>
    </w:rPr>
  </w:style>
  <w:style w:type="paragraph" w:styleId="Heading4">
    <w:name w:val="heading 4"/>
    <w:basedOn w:val="Normal"/>
    <w:next w:val="Normal"/>
    <w:link w:val="Heading4Char"/>
    <w:autoRedefine/>
    <w:uiPriority w:val="9"/>
    <w:unhideWhenUsed/>
    <w:qFormat/>
    <w:rsid w:val="00B55937"/>
    <w:pPr>
      <w:keepNext/>
      <w:keepLines/>
      <w:numPr>
        <w:ilvl w:val="3"/>
        <w:numId w:val="1"/>
      </w:numPr>
      <w:spacing w:before="80" w:after="40"/>
      <w:outlineLvl w:val="3"/>
    </w:pPr>
    <w:rPr>
      <w:rFonts w:eastAsiaTheme="majorEastAsia" w:cstheme="majorBidi"/>
      <w:b/>
      <w:bCs/>
      <w:color w:val="002060"/>
      <w:sz w:val="28"/>
      <w:szCs w:val="28"/>
    </w:rPr>
  </w:style>
  <w:style w:type="paragraph" w:styleId="Heading5">
    <w:name w:val="heading 5"/>
    <w:basedOn w:val="Normal"/>
    <w:next w:val="Normal"/>
    <w:link w:val="Heading5Char"/>
    <w:uiPriority w:val="9"/>
    <w:semiHidden/>
    <w:unhideWhenUsed/>
    <w:qFormat/>
    <w:rsid w:val="001E1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11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1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1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1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8A1"/>
    <w:rPr>
      <w:rFonts w:ascii="Arial" w:eastAsiaTheme="majorEastAsia" w:hAnsi="Arial" w:cstheme="majorBidi"/>
      <w:b/>
      <w:caps/>
      <w:color w:val="002060"/>
      <w:kern w:val="0"/>
      <w:sz w:val="32"/>
      <w:szCs w:val="40"/>
      <w:lang w:eastAsia="en-GB"/>
      <w14:ligatures w14:val="none"/>
    </w:rPr>
  </w:style>
  <w:style w:type="character" w:customStyle="1" w:styleId="Heading2Char">
    <w:name w:val="Heading 2 Char"/>
    <w:basedOn w:val="DefaultParagraphFont"/>
    <w:link w:val="Heading2"/>
    <w:uiPriority w:val="9"/>
    <w:rsid w:val="007372B2"/>
    <w:rPr>
      <w:rFonts w:ascii="Arial" w:eastAsiaTheme="majorEastAsia" w:hAnsi="Arial" w:cstheme="majorBidi"/>
      <w:b/>
      <w:caps/>
      <w:color w:val="002060"/>
      <w:kern w:val="0"/>
      <w:sz w:val="28"/>
      <w:szCs w:val="32"/>
      <w:lang w:eastAsia="en-GB"/>
      <w14:ligatures w14:val="none"/>
    </w:rPr>
  </w:style>
  <w:style w:type="character" w:customStyle="1" w:styleId="Heading3Char">
    <w:name w:val="Heading 3 Char"/>
    <w:basedOn w:val="DefaultParagraphFont"/>
    <w:link w:val="Heading3"/>
    <w:uiPriority w:val="9"/>
    <w:rsid w:val="00453312"/>
    <w:rPr>
      <w:rFonts w:ascii="Arial" w:eastAsiaTheme="majorEastAsia" w:hAnsi="Arial" w:cs="Arial"/>
      <w:b/>
      <w:color w:val="002060"/>
      <w:kern w:val="0"/>
      <w:sz w:val="28"/>
      <w:szCs w:val="28"/>
      <w:lang w:eastAsia="en-GB"/>
      <w14:ligatures w14:val="none"/>
    </w:rPr>
  </w:style>
  <w:style w:type="character" w:customStyle="1" w:styleId="Heading4Char">
    <w:name w:val="Heading 4 Char"/>
    <w:basedOn w:val="DefaultParagraphFont"/>
    <w:link w:val="Heading4"/>
    <w:uiPriority w:val="9"/>
    <w:rsid w:val="00B55937"/>
    <w:rPr>
      <w:rFonts w:ascii="Arial" w:eastAsiaTheme="majorEastAsia" w:hAnsi="Arial" w:cstheme="majorBidi"/>
      <w:b/>
      <w:bCs/>
      <w:color w:val="002060"/>
      <w:kern w:val="0"/>
      <w:sz w:val="28"/>
      <w:szCs w:val="28"/>
      <w:lang w:eastAsia="en-GB"/>
      <w14:ligatures w14:val="none"/>
    </w:rPr>
  </w:style>
  <w:style w:type="character" w:customStyle="1" w:styleId="Heading5Char">
    <w:name w:val="Heading 5 Char"/>
    <w:basedOn w:val="DefaultParagraphFont"/>
    <w:link w:val="Heading5"/>
    <w:uiPriority w:val="9"/>
    <w:semiHidden/>
    <w:rsid w:val="001E1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1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10E"/>
    <w:rPr>
      <w:rFonts w:eastAsiaTheme="majorEastAsia" w:cstheme="majorBidi"/>
      <w:color w:val="272727" w:themeColor="text1" w:themeTint="D8"/>
    </w:rPr>
  </w:style>
  <w:style w:type="paragraph" w:styleId="Title">
    <w:name w:val="Title"/>
    <w:basedOn w:val="Normal"/>
    <w:next w:val="Normal"/>
    <w:link w:val="TitleChar"/>
    <w:uiPriority w:val="10"/>
    <w:qFormat/>
    <w:rsid w:val="001E11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10E"/>
    <w:pPr>
      <w:spacing w:before="160"/>
      <w:jc w:val="center"/>
    </w:pPr>
    <w:rPr>
      <w:i/>
      <w:iCs/>
      <w:color w:val="404040" w:themeColor="text1" w:themeTint="BF"/>
    </w:rPr>
  </w:style>
  <w:style w:type="character" w:customStyle="1" w:styleId="QuoteChar">
    <w:name w:val="Quote Char"/>
    <w:basedOn w:val="DefaultParagraphFont"/>
    <w:link w:val="Quote"/>
    <w:uiPriority w:val="29"/>
    <w:rsid w:val="001E110E"/>
    <w:rPr>
      <w:i/>
      <w:iCs/>
      <w:color w:val="404040" w:themeColor="text1" w:themeTint="BF"/>
    </w:rPr>
  </w:style>
  <w:style w:type="paragraph" w:styleId="ListParagraph">
    <w:name w:val="List Paragraph"/>
    <w:aliases w:val="Body text,List Paragraph1,normal"/>
    <w:basedOn w:val="Normal"/>
    <w:link w:val="ListParagraphChar"/>
    <w:uiPriority w:val="34"/>
    <w:qFormat/>
    <w:rsid w:val="001E110E"/>
    <w:pPr>
      <w:ind w:left="720"/>
      <w:contextualSpacing/>
    </w:pPr>
  </w:style>
  <w:style w:type="character" w:styleId="IntenseEmphasis">
    <w:name w:val="Intense Emphasis"/>
    <w:basedOn w:val="DefaultParagraphFont"/>
    <w:uiPriority w:val="21"/>
    <w:qFormat/>
    <w:rsid w:val="001E110E"/>
    <w:rPr>
      <w:i/>
      <w:iCs/>
      <w:color w:val="0F4761" w:themeColor="accent1" w:themeShade="BF"/>
    </w:rPr>
  </w:style>
  <w:style w:type="paragraph" w:styleId="IntenseQuote">
    <w:name w:val="Intense Quote"/>
    <w:basedOn w:val="Normal"/>
    <w:next w:val="Normal"/>
    <w:link w:val="IntenseQuoteChar"/>
    <w:uiPriority w:val="30"/>
    <w:qFormat/>
    <w:rsid w:val="001E1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110E"/>
    <w:rPr>
      <w:i/>
      <w:iCs/>
      <w:color w:val="0F4761" w:themeColor="accent1" w:themeShade="BF"/>
    </w:rPr>
  </w:style>
  <w:style w:type="character" w:styleId="IntenseReference">
    <w:name w:val="Intense Reference"/>
    <w:basedOn w:val="DefaultParagraphFont"/>
    <w:uiPriority w:val="32"/>
    <w:qFormat/>
    <w:rsid w:val="001E110E"/>
    <w:rPr>
      <w:b/>
      <w:bCs/>
      <w:smallCaps/>
      <w:color w:val="0F4761" w:themeColor="accent1" w:themeShade="BF"/>
      <w:spacing w:val="5"/>
    </w:rPr>
  </w:style>
  <w:style w:type="paragraph" w:styleId="TOCHeading">
    <w:name w:val="TOC Heading"/>
    <w:basedOn w:val="Heading1"/>
    <w:next w:val="Normal"/>
    <w:uiPriority w:val="39"/>
    <w:unhideWhenUsed/>
    <w:qFormat/>
    <w:rsid w:val="00DF22A6"/>
    <w:pPr>
      <w:spacing w:before="240" w:after="0" w:line="259" w:lineRule="auto"/>
      <w:outlineLvl w:val="9"/>
    </w:pPr>
    <w:rPr>
      <w:szCs w:val="32"/>
      <w:lang w:val="en-US"/>
    </w:rPr>
  </w:style>
  <w:style w:type="paragraph" w:styleId="TOC1">
    <w:name w:val="toc 1"/>
    <w:basedOn w:val="Normal"/>
    <w:next w:val="Normal"/>
    <w:autoRedefine/>
    <w:uiPriority w:val="39"/>
    <w:unhideWhenUsed/>
    <w:rsid w:val="00DF22A6"/>
    <w:pPr>
      <w:spacing w:after="100"/>
    </w:pPr>
  </w:style>
  <w:style w:type="paragraph" w:styleId="TOC2">
    <w:name w:val="toc 2"/>
    <w:basedOn w:val="Normal"/>
    <w:next w:val="Normal"/>
    <w:autoRedefine/>
    <w:uiPriority w:val="39"/>
    <w:unhideWhenUsed/>
    <w:rsid w:val="000E5ED2"/>
    <w:pPr>
      <w:tabs>
        <w:tab w:val="left" w:pos="960"/>
        <w:tab w:val="right" w:leader="dot" w:pos="10196"/>
      </w:tabs>
      <w:spacing w:after="100"/>
      <w:ind w:left="240" w:firstLine="186"/>
    </w:pPr>
  </w:style>
  <w:style w:type="character" w:styleId="Hyperlink">
    <w:name w:val="Hyperlink"/>
    <w:basedOn w:val="DefaultParagraphFont"/>
    <w:uiPriority w:val="99"/>
    <w:unhideWhenUsed/>
    <w:rsid w:val="00DF22A6"/>
    <w:rPr>
      <w:color w:val="467886" w:themeColor="hyperlink"/>
      <w:u w:val="single"/>
    </w:rPr>
  </w:style>
  <w:style w:type="paragraph" w:styleId="TOC3">
    <w:name w:val="toc 3"/>
    <w:basedOn w:val="Normal"/>
    <w:next w:val="Normal"/>
    <w:autoRedefine/>
    <w:uiPriority w:val="39"/>
    <w:unhideWhenUsed/>
    <w:rsid w:val="00957249"/>
    <w:pPr>
      <w:spacing w:after="100"/>
      <w:ind w:left="480"/>
    </w:pPr>
  </w:style>
  <w:style w:type="paragraph" w:styleId="Header">
    <w:name w:val="header"/>
    <w:basedOn w:val="Normal"/>
    <w:link w:val="HeaderChar"/>
    <w:uiPriority w:val="99"/>
    <w:unhideWhenUsed/>
    <w:rsid w:val="00DD54B5"/>
    <w:pPr>
      <w:tabs>
        <w:tab w:val="center" w:pos="4513"/>
        <w:tab w:val="right" w:pos="9026"/>
      </w:tabs>
    </w:pPr>
  </w:style>
  <w:style w:type="character" w:customStyle="1" w:styleId="HeaderChar">
    <w:name w:val="Header Char"/>
    <w:basedOn w:val="DefaultParagraphFont"/>
    <w:link w:val="Header"/>
    <w:uiPriority w:val="99"/>
    <w:rsid w:val="00DD54B5"/>
  </w:style>
  <w:style w:type="paragraph" w:styleId="Footer">
    <w:name w:val="footer"/>
    <w:basedOn w:val="Normal"/>
    <w:link w:val="FooterChar"/>
    <w:uiPriority w:val="99"/>
    <w:unhideWhenUsed/>
    <w:rsid w:val="00DD54B5"/>
    <w:pPr>
      <w:tabs>
        <w:tab w:val="center" w:pos="4513"/>
        <w:tab w:val="right" w:pos="9026"/>
      </w:tabs>
    </w:pPr>
  </w:style>
  <w:style w:type="character" w:customStyle="1" w:styleId="FooterChar">
    <w:name w:val="Footer Char"/>
    <w:basedOn w:val="DefaultParagraphFont"/>
    <w:link w:val="Footer"/>
    <w:uiPriority w:val="99"/>
    <w:rsid w:val="00DD54B5"/>
  </w:style>
  <w:style w:type="paragraph" w:styleId="NormalWeb">
    <w:name w:val="Normal (Web)"/>
    <w:basedOn w:val="Normal"/>
    <w:uiPriority w:val="99"/>
    <w:unhideWhenUsed/>
    <w:rsid w:val="00F44E71"/>
    <w:pPr>
      <w:spacing w:before="100" w:beforeAutospacing="1" w:after="100" w:afterAutospacing="1"/>
    </w:pPr>
    <w:rPr>
      <w:lang w:eastAsia="en-ZA"/>
    </w:rPr>
  </w:style>
  <w:style w:type="paragraph" w:styleId="TOC4">
    <w:name w:val="toc 4"/>
    <w:basedOn w:val="Normal"/>
    <w:next w:val="Normal"/>
    <w:autoRedefine/>
    <w:uiPriority w:val="39"/>
    <w:unhideWhenUsed/>
    <w:rsid w:val="00A97B77"/>
    <w:pPr>
      <w:spacing w:after="100"/>
      <w:ind w:left="720"/>
    </w:pPr>
    <w:rPr>
      <w:rFonts w:eastAsiaTheme="minorEastAsia"/>
    </w:rPr>
  </w:style>
  <w:style w:type="paragraph" w:styleId="TOC5">
    <w:name w:val="toc 5"/>
    <w:basedOn w:val="Normal"/>
    <w:next w:val="Normal"/>
    <w:autoRedefine/>
    <w:uiPriority w:val="39"/>
    <w:unhideWhenUsed/>
    <w:rsid w:val="00A97B77"/>
    <w:pPr>
      <w:spacing w:after="100"/>
      <w:ind w:left="960"/>
    </w:pPr>
    <w:rPr>
      <w:rFonts w:eastAsiaTheme="minorEastAsia"/>
    </w:rPr>
  </w:style>
  <w:style w:type="paragraph" w:styleId="TOC6">
    <w:name w:val="toc 6"/>
    <w:basedOn w:val="Normal"/>
    <w:next w:val="Normal"/>
    <w:autoRedefine/>
    <w:uiPriority w:val="39"/>
    <w:unhideWhenUsed/>
    <w:rsid w:val="00A97B77"/>
    <w:pPr>
      <w:spacing w:after="100"/>
      <w:ind w:left="1200"/>
    </w:pPr>
    <w:rPr>
      <w:rFonts w:eastAsiaTheme="minorEastAsia"/>
    </w:rPr>
  </w:style>
  <w:style w:type="paragraph" w:styleId="TOC7">
    <w:name w:val="toc 7"/>
    <w:basedOn w:val="Normal"/>
    <w:next w:val="Normal"/>
    <w:autoRedefine/>
    <w:uiPriority w:val="39"/>
    <w:unhideWhenUsed/>
    <w:rsid w:val="00A97B77"/>
    <w:pPr>
      <w:spacing w:after="100"/>
      <w:ind w:left="1440"/>
    </w:pPr>
    <w:rPr>
      <w:rFonts w:eastAsiaTheme="minorEastAsia"/>
    </w:rPr>
  </w:style>
  <w:style w:type="paragraph" w:styleId="TOC8">
    <w:name w:val="toc 8"/>
    <w:basedOn w:val="Normal"/>
    <w:next w:val="Normal"/>
    <w:autoRedefine/>
    <w:uiPriority w:val="39"/>
    <w:unhideWhenUsed/>
    <w:rsid w:val="00A97B77"/>
    <w:pPr>
      <w:spacing w:after="100"/>
      <w:ind w:left="1680"/>
    </w:pPr>
    <w:rPr>
      <w:rFonts w:eastAsiaTheme="minorEastAsia"/>
    </w:rPr>
  </w:style>
  <w:style w:type="paragraph" w:styleId="TOC9">
    <w:name w:val="toc 9"/>
    <w:basedOn w:val="Normal"/>
    <w:next w:val="Normal"/>
    <w:autoRedefine/>
    <w:uiPriority w:val="39"/>
    <w:unhideWhenUsed/>
    <w:rsid w:val="00A97B77"/>
    <w:pPr>
      <w:spacing w:after="100"/>
      <w:ind w:left="1920"/>
    </w:pPr>
    <w:rPr>
      <w:rFonts w:eastAsiaTheme="minorEastAsia"/>
    </w:rPr>
  </w:style>
  <w:style w:type="character" w:customStyle="1" w:styleId="UnresolvedMention1">
    <w:name w:val="Unresolved Mention1"/>
    <w:basedOn w:val="DefaultParagraphFont"/>
    <w:uiPriority w:val="99"/>
    <w:semiHidden/>
    <w:unhideWhenUsed/>
    <w:rsid w:val="00A97B77"/>
    <w:rPr>
      <w:color w:val="605E5C"/>
      <w:shd w:val="clear" w:color="auto" w:fill="E1DFDD"/>
    </w:rPr>
  </w:style>
  <w:style w:type="paragraph" w:styleId="Revision">
    <w:name w:val="Revision"/>
    <w:hidden/>
    <w:uiPriority w:val="99"/>
    <w:semiHidden/>
    <w:rsid w:val="00FA2D5B"/>
    <w:pPr>
      <w:spacing w:after="0" w:line="240" w:lineRule="auto"/>
    </w:pPr>
  </w:style>
  <w:style w:type="character" w:customStyle="1" w:styleId="ListParagraphChar">
    <w:name w:val="List Paragraph Char"/>
    <w:aliases w:val="Body text Char,List Paragraph1 Char,normal Char"/>
    <w:link w:val="ListParagraph"/>
    <w:uiPriority w:val="34"/>
    <w:locked/>
    <w:rsid w:val="00D70C6D"/>
  </w:style>
  <w:style w:type="paragraph" w:styleId="CommentText">
    <w:name w:val="annotation text"/>
    <w:basedOn w:val="Normal"/>
    <w:link w:val="CommentTextChar"/>
    <w:uiPriority w:val="99"/>
    <w:unhideWhenUsed/>
    <w:rsid w:val="004A77EB"/>
    <w:rPr>
      <w:sz w:val="20"/>
      <w:szCs w:val="20"/>
    </w:rPr>
  </w:style>
  <w:style w:type="character" w:customStyle="1" w:styleId="CommentTextChar">
    <w:name w:val="Comment Text Char"/>
    <w:basedOn w:val="DefaultParagraphFont"/>
    <w:link w:val="CommentText"/>
    <w:uiPriority w:val="99"/>
    <w:rsid w:val="004A77EB"/>
    <w:rPr>
      <w:sz w:val="20"/>
      <w:szCs w:val="20"/>
    </w:rPr>
  </w:style>
  <w:style w:type="paragraph" w:styleId="CommentSubject">
    <w:name w:val="annotation subject"/>
    <w:basedOn w:val="CommentText"/>
    <w:next w:val="CommentText"/>
    <w:link w:val="CommentSubjectChar"/>
    <w:uiPriority w:val="99"/>
    <w:semiHidden/>
    <w:unhideWhenUsed/>
    <w:rsid w:val="004A77EB"/>
    <w:rPr>
      <w:b/>
      <w:bCs/>
    </w:rPr>
  </w:style>
  <w:style w:type="character" w:customStyle="1" w:styleId="CommentSubjectChar">
    <w:name w:val="Comment Subject Char"/>
    <w:basedOn w:val="CommentTextChar"/>
    <w:link w:val="CommentSubject"/>
    <w:uiPriority w:val="99"/>
    <w:semiHidden/>
    <w:rsid w:val="004A77EB"/>
    <w:rPr>
      <w:rFonts w:ascii="Times New Roman" w:eastAsia="Times New Roman" w:hAnsi="Times New Roman" w:cs="Times New Roman"/>
      <w:b/>
      <w:bCs/>
      <w:kern w:val="0"/>
      <w:sz w:val="20"/>
      <w:szCs w:val="20"/>
      <w14:ligatures w14:val="none"/>
    </w:rPr>
  </w:style>
  <w:style w:type="character" w:customStyle="1" w:styleId="apple-converted-space">
    <w:name w:val="apple-converted-space"/>
    <w:basedOn w:val="DefaultParagraphFont"/>
    <w:rsid w:val="00456468"/>
  </w:style>
  <w:style w:type="table" w:styleId="TableGrid">
    <w:name w:val="Table Grid"/>
    <w:basedOn w:val="TableNormal"/>
    <w:uiPriority w:val="39"/>
    <w:rsid w:val="00255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B3F72"/>
    <w:rPr>
      <w:b/>
      <w:bCs/>
    </w:rPr>
  </w:style>
  <w:style w:type="table" w:customStyle="1" w:styleId="TableGrid1">
    <w:name w:val="Table Grid1"/>
    <w:basedOn w:val="TableNormal"/>
    <w:next w:val="TableGrid"/>
    <w:uiPriority w:val="59"/>
    <w:rsid w:val="00D06037"/>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AA3428"/>
    <w:pPr>
      <w:spacing w:after="200"/>
    </w:pPr>
    <w:rPr>
      <w:i/>
      <w:iCs/>
      <w:color w:val="0E2841" w:themeColor="text2"/>
      <w:sz w:val="18"/>
      <w:szCs w:val="18"/>
    </w:rPr>
  </w:style>
  <w:style w:type="table" w:customStyle="1" w:styleId="TableGrid2">
    <w:name w:val="Table Grid2"/>
    <w:basedOn w:val="TableNormal"/>
    <w:next w:val="TableGrid"/>
    <w:uiPriority w:val="39"/>
    <w:rsid w:val="00D560FD"/>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11">
    <w:name w:val="Grid Table 5 Dark - Accent 11"/>
    <w:basedOn w:val="TableNormal"/>
    <w:next w:val="GridTable5Dark-Accent12"/>
    <w:uiPriority w:val="50"/>
    <w:rsid w:val="007C6379"/>
    <w:pPr>
      <w:spacing w:after="0" w:line="240" w:lineRule="auto"/>
    </w:pPr>
    <w:rPr>
      <w:kern w:val="0"/>
      <w:sz w:val="22"/>
      <w:szCs w:val="22"/>
      <w:lang w:val="en-US"/>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GridTable5Dark-Accent12">
    <w:name w:val="Grid Table 5 Dark - Accent 12"/>
    <w:basedOn w:val="TableNormal"/>
    <w:uiPriority w:val="50"/>
    <w:rsid w:val="007C63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customStyle="1" w:styleId="TableGrid12">
    <w:name w:val="Table Grid12"/>
    <w:basedOn w:val="TableNormal"/>
    <w:next w:val="TableGrid"/>
    <w:uiPriority w:val="59"/>
    <w:rsid w:val="00B821CB"/>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821CB"/>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1">
    <w:name w:val="Grid Table 41"/>
    <w:basedOn w:val="TableNormal"/>
    <w:uiPriority w:val="49"/>
    <w:rsid w:val="006F21C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5Dark1">
    <w:name w:val="Grid Table 5 Dark1"/>
    <w:basedOn w:val="TableNormal"/>
    <w:uiPriority w:val="50"/>
    <w:rsid w:val="002876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6Colorful-Accent11">
    <w:name w:val="Grid Table 6 Colorful - Accent 11"/>
    <w:basedOn w:val="TableNormal"/>
    <w:next w:val="GridTable6Colorful-Accent12"/>
    <w:uiPriority w:val="51"/>
    <w:rsid w:val="0089185B"/>
    <w:pPr>
      <w:spacing w:after="0" w:line="240" w:lineRule="auto"/>
    </w:pPr>
    <w:rPr>
      <w:color w:val="2F5496"/>
      <w:kern w:val="0"/>
      <w:sz w:val="22"/>
      <w:szCs w:val="22"/>
      <w:lang w:val="en-US"/>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12">
    <w:name w:val="Grid Table 6 Colorful - Accent 12"/>
    <w:basedOn w:val="TableNormal"/>
    <w:uiPriority w:val="51"/>
    <w:rsid w:val="0089185B"/>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TableGrid3">
    <w:name w:val="Table Grid3"/>
    <w:basedOn w:val="TableNormal"/>
    <w:next w:val="TableGrid"/>
    <w:uiPriority w:val="59"/>
    <w:rsid w:val="00DB6D66"/>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54383"/>
    <w:pPr>
      <w:autoSpaceDE w:val="0"/>
      <w:autoSpaceDN w:val="0"/>
      <w:adjustRightInd w:val="0"/>
      <w:spacing w:after="0" w:line="240" w:lineRule="auto"/>
    </w:pPr>
    <w:rPr>
      <w:rFonts w:ascii="Calibri" w:hAnsi="Calibri" w:cs="Calibri"/>
      <w:color w:val="000000"/>
      <w:kern w:val="0"/>
    </w:rPr>
  </w:style>
  <w:style w:type="paragraph" w:styleId="TableofFigures">
    <w:name w:val="table of figures"/>
    <w:basedOn w:val="Normal"/>
    <w:next w:val="Normal"/>
    <w:uiPriority w:val="99"/>
    <w:unhideWhenUsed/>
    <w:rsid w:val="00202729"/>
    <w:pPr>
      <w:spacing w:after="0"/>
    </w:pPr>
  </w:style>
  <w:style w:type="paragraph" w:styleId="BalloonText">
    <w:name w:val="Balloon Text"/>
    <w:basedOn w:val="Normal"/>
    <w:link w:val="BalloonTextChar"/>
    <w:uiPriority w:val="99"/>
    <w:semiHidden/>
    <w:unhideWhenUsed/>
    <w:rsid w:val="00BF746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746E"/>
    <w:rPr>
      <w:rFonts w:ascii="Tahoma" w:eastAsia="Times New Roman" w:hAnsi="Tahoma" w:cs="Tahoma"/>
      <w:kern w:val="0"/>
      <w:sz w:val="16"/>
      <w:szCs w:val="16"/>
      <w:lang w:eastAsia="en-GB"/>
      <w14:ligatures w14:val="none"/>
    </w:rPr>
  </w:style>
  <w:style w:type="character" w:styleId="UnresolvedMention">
    <w:name w:val="Unresolved Mention"/>
    <w:basedOn w:val="DefaultParagraphFont"/>
    <w:uiPriority w:val="99"/>
    <w:semiHidden/>
    <w:unhideWhenUsed/>
    <w:rsid w:val="006E23D7"/>
    <w:rPr>
      <w:color w:val="605E5C"/>
      <w:shd w:val="clear" w:color="auto" w:fill="E1DFDD"/>
    </w:rPr>
  </w:style>
  <w:style w:type="numbering" w:customStyle="1" w:styleId="CurrentList1">
    <w:name w:val="Current List1"/>
    <w:uiPriority w:val="99"/>
    <w:rsid w:val="00A64A48"/>
    <w:pPr>
      <w:numPr>
        <w:numId w:val="3"/>
      </w:numPr>
    </w:pPr>
  </w:style>
  <w:style w:type="character" w:styleId="CommentReference">
    <w:name w:val="annotation reference"/>
    <w:basedOn w:val="DefaultParagraphFont"/>
    <w:uiPriority w:val="99"/>
    <w:semiHidden/>
    <w:unhideWhenUsed/>
    <w:rsid w:val="004C07A1"/>
    <w:rPr>
      <w:sz w:val="16"/>
      <w:szCs w:val="16"/>
    </w:rPr>
  </w:style>
  <w:style w:type="paragraph" w:styleId="NoSpacing">
    <w:name w:val="No Spacing"/>
    <w:link w:val="NoSpacingChar"/>
    <w:uiPriority w:val="1"/>
    <w:qFormat/>
    <w:rsid w:val="00CD1507"/>
    <w:pPr>
      <w:spacing w:after="0" w:line="240" w:lineRule="auto"/>
    </w:pPr>
    <w:rPr>
      <w:rFonts w:ascii="Times New Roman" w:eastAsia="Times New Roman" w:hAnsi="Times New Roman" w:cs="Times New Roman"/>
      <w:color w:val="000000"/>
      <w:kern w:val="28"/>
      <w:sz w:val="20"/>
      <w:szCs w:val="20"/>
      <w:lang w:val="en-US"/>
      <w14:ligatures w14:val="none"/>
    </w:rPr>
  </w:style>
  <w:style w:type="character" w:customStyle="1" w:styleId="NoSpacingChar">
    <w:name w:val="No Spacing Char"/>
    <w:basedOn w:val="DefaultParagraphFont"/>
    <w:link w:val="NoSpacing"/>
    <w:uiPriority w:val="1"/>
    <w:rsid w:val="00CD1507"/>
    <w:rPr>
      <w:rFonts w:ascii="Times New Roman" w:eastAsia="Times New Roman" w:hAnsi="Times New Roman" w:cs="Times New Roman"/>
      <w:color w:val="000000"/>
      <w:kern w:val="28"/>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3527">
      <w:bodyDiv w:val="1"/>
      <w:marLeft w:val="0"/>
      <w:marRight w:val="0"/>
      <w:marTop w:val="0"/>
      <w:marBottom w:val="0"/>
      <w:divBdr>
        <w:top w:val="none" w:sz="0" w:space="0" w:color="auto"/>
        <w:left w:val="none" w:sz="0" w:space="0" w:color="auto"/>
        <w:bottom w:val="none" w:sz="0" w:space="0" w:color="auto"/>
        <w:right w:val="none" w:sz="0" w:space="0" w:color="auto"/>
      </w:divBdr>
    </w:div>
    <w:div w:id="3941804">
      <w:bodyDiv w:val="1"/>
      <w:marLeft w:val="0"/>
      <w:marRight w:val="0"/>
      <w:marTop w:val="0"/>
      <w:marBottom w:val="0"/>
      <w:divBdr>
        <w:top w:val="none" w:sz="0" w:space="0" w:color="auto"/>
        <w:left w:val="none" w:sz="0" w:space="0" w:color="auto"/>
        <w:bottom w:val="none" w:sz="0" w:space="0" w:color="auto"/>
        <w:right w:val="none" w:sz="0" w:space="0" w:color="auto"/>
      </w:divBdr>
    </w:div>
    <w:div w:id="13576944">
      <w:bodyDiv w:val="1"/>
      <w:marLeft w:val="0"/>
      <w:marRight w:val="0"/>
      <w:marTop w:val="0"/>
      <w:marBottom w:val="0"/>
      <w:divBdr>
        <w:top w:val="none" w:sz="0" w:space="0" w:color="auto"/>
        <w:left w:val="none" w:sz="0" w:space="0" w:color="auto"/>
        <w:bottom w:val="none" w:sz="0" w:space="0" w:color="auto"/>
        <w:right w:val="none" w:sz="0" w:space="0" w:color="auto"/>
      </w:divBdr>
    </w:div>
    <w:div w:id="31151994">
      <w:bodyDiv w:val="1"/>
      <w:marLeft w:val="0"/>
      <w:marRight w:val="0"/>
      <w:marTop w:val="0"/>
      <w:marBottom w:val="0"/>
      <w:divBdr>
        <w:top w:val="none" w:sz="0" w:space="0" w:color="auto"/>
        <w:left w:val="none" w:sz="0" w:space="0" w:color="auto"/>
        <w:bottom w:val="none" w:sz="0" w:space="0" w:color="auto"/>
        <w:right w:val="none" w:sz="0" w:space="0" w:color="auto"/>
      </w:divBdr>
    </w:div>
    <w:div w:id="31661413">
      <w:bodyDiv w:val="1"/>
      <w:marLeft w:val="0"/>
      <w:marRight w:val="0"/>
      <w:marTop w:val="0"/>
      <w:marBottom w:val="0"/>
      <w:divBdr>
        <w:top w:val="none" w:sz="0" w:space="0" w:color="auto"/>
        <w:left w:val="none" w:sz="0" w:space="0" w:color="auto"/>
        <w:bottom w:val="none" w:sz="0" w:space="0" w:color="auto"/>
        <w:right w:val="none" w:sz="0" w:space="0" w:color="auto"/>
      </w:divBdr>
    </w:div>
    <w:div w:id="34013807">
      <w:bodyDiv w:val="1"/>
      <w:marLeft w:val="0"/>
      <w:marRight w:val="0"/>
      <w:marTop w:val="0"/>
      <w:marBottom w:val="0"/>
      <w:divBdr>
        <w:top w:val="none" w:sz="0" w:space="0" w:color="auto"/>
        <w:left w:val="none" w:sz="0" w:space="0" w:color="auto"/>
        <w:bottom w:val="none" w:sz="0" w:space="0" w:color="auto"/>
        <w:right w:val="none" w:sz="0" w:space="0" w:color="auto"/>
      </w:divBdr>
    </w:div>
    <w:div w:id="59989983">
      <w:bodyDiv w:val="1"/>
      <w:marLeft w:val="0"/>
      <w:marRight w:val="0"/>
      <w:marTop w:val="0"/>
      <w:marBottom w:val="0"/>
      <w:divBdr>
        <w:top w:val="none" w:sz="0" w:space="0" w:color="auto"/>
        <w:left w:val="none" w:sz="0" w:space="0" w:color="auto"/>
        <w:bottom w:val="none" w:sz="0" w:space="0" w:color="auto"/>
        <w:right w:val="none" w:sz="0" w:space="0" w:color="auto"/>
      </w:divBdr>
    </w:div>
    <w:div w:id="65879467">
      <w:bodyDiv w:val="1"/>
      <w:marLeft w:val="0"/>
      <w:marRight w:val="0"/>
      <w:marTop w:val="0"/>
      <w:marBottom w:val="0"/>
      <w:divBdr>
        <w:top w:val="none" w:sz="0" w:space="0" w:color="auto"/>
        <w:left w:val="none" w:sz="0" w:space="0" w:color="auto"/>
        <w:bottom w:val="none" w:sz="0" w:space="0" w:color="auto"/>
        <w:right w:val="none" w:sz="0" w:space="0" w:color="auto"/>
      </w:divBdr>
    </w:div>
    <w:div w:id="69885264">
      <w:bodyDiv w:val="1"/>
      <w:marLeft w:val="0"/>
      <w:marRight w:val="0"/>
      <w:marTop w:val="0"/>
      <w:marBottom w:val="0"/>
      <w:divBdr>
        <w:top w:val="none" w:sz="0" w:space="0" w:color="auto"/>
        <w:left w:val="none" w:sz="0" w:space="0" w:color="auto"/>
        <w:bottom w:val="none" w:sz="0" w:space="0" w:color="auto"/>
        <w:right w:val="none" w:sz="0" w:space="0" w:color="auto"/>
      </w:divBdr>
    </w:div>
    <w:div w:id="76634558">
      <w:bodyDiv w:val="1"/>
      <w:marLeft w:val="0"/>
      <w:marRight w:val="0"/>
      <w:marTop w:val="0"/>
      <w:marBottom w:val="0"/>
      <w:divBdr>
        <w:top w:val="none" w:sz="0" w:space="0" w:color="auto"/>
        <w:left w:val="none" w:sz="0" w:space="0" w:color="auto"/>
        <w:bottom w:val="none" w:sz="0" w:space="0" w:color="auto"/>
        <w:right w:val="none" w:sz="0" w:space="0" w:color="auto"/>
      </w:divBdr>
    </w:div>
    <w:div w:id="89201628">
      <w:bodyDiv w:val="1"/>
      <w:marLeft w:val="0"/>
      <w:marRight w:val="0"/>
      <w:marTop w:val="0"/>
      <w:marBottom w:val="0"/>
      <w:divBdr>
        <w:top w:val="none" w:sz="0" w:space="0" w:color="auto"/>
        <w:left w:val="none" w:sz="0" w:space="0" w:color="auto"/>
        <w:bottom w:val="none" w:sz="0" w:space="0" w:color="auto"/>
        <w:right w:val="none" w:sz="0" w:space="0" w:color="auto"/>
      </w:divBdr>
    </w:div>
    <w:div w:id="90008852">
      <w:bodyDiv w:val="1"/>
      <w:marLeft w:val="0"/>
      <w:marRight w:val="0"/>
      <w:marTop w:val="0"/>
      <w:marBottom w:val="0"/>
      <w:divBdr>
        <w:top w:val="none" w:sz="0" w:space="0" w:color="auto"/>
        <w:left w:val="none" w:sz="0" w:space="0" w:color="auto"/>
        <w:bottom w:val="none" w:sz="0" w:space="0" w:color="auto"/>
        <w:right w:val="none" w:sz="0" w:space="0" w:color="auto"/>
      </w:divBdr>
      <w:divsChild>
        <w:div w:id="812408147">
          <w:marLeft w:val="360"/>
          <w:marRight w:val="0"/>
          <w:marTop w:val="200"/>
          <w:marBottom w:val="160"/>
          <w:divBdr>
            <w:top w:val="none" w:sz="0" w:space="0" w:color="auto"/>
            <w:left w:val="none" w:sz="0" w:space="0" w:color="auto"/>
            <w:bottom w:val="none" w:sz="0" w:space="0" w:color="auto"/>
            <w:right w:val="none" w:sz="0" w:space="0" w:color="auto"/>
          </w:divBdr>
        </w:div>
        <w:div w:id="866797651">
          <w:marLeft w:val="360"/>
          <w:marRight w:val="0"/>
          <w:marTop w:val="200"/>
          <w:marBottom w:val="160"/>
          <w:divBdr>
            <w:top w:val="none" w:sz="0" w:space="0" w:color="auto"/>
            <w:left w:val="none" w:sz="0" w:space="0" w:color="auto"/>
            <w:bottom w:val="none" w:sz="0" w:space="0" w:color="auto"/>
            <w:right w:val="none" w:sz="0" w:space="0" w:color="auto"/>
          </w:divBdr>
        </w:div>
        <w:div w:id="1144808481">
          <w:marLeft w:val="360"/>
          <w:marRight w:val="0"/>
          <w:marTop w:val="200"/>
          <w:marBottom w:val="160"/>
          <w:divBdr>
            <w:top w:val="none" w:sz="0" w:space="0" w:color="auto"/>
            <w:left w:val="none" w:sz="0" w:space="0" w:color="auto"/>
            <w:bottom w:val="none" w:sz="0" w:space="0" w:color="auto"/>
            <w:right w:val="none" w:sz="0" w:space="0" w:color="auto"/>
          </w:divBdr>
        </w:div>
        <w:div w:id="1323970650">
          <w:marLeft w:val="360"/>
          <w:marRight w:val="0"/>
          <w:marTop w:val="200"/>
          <w:marBottom w:val="160"/>
          <w:divBdr>
            <w:top w:val="none" w:sz="0" w:space="0" w:color="auto"/>
            <w:left w:val="none" w:sz="0" w:space="0" w:color="auto"/>
            <w:bottom w:val="none" w:sz="0" w:space="0" w:color="auto"/>
            <w:right w:val="none" w:sz="0" w:space="0" w:color="auto"/>
          </w:divBdr>
        </w:div>
      </w:divsChild>
    </w:div>
    <w:div w:id="106049422">
      <w:bodyDiv w:val="1"/>
      <w:marLeft w:val="0"/>
      <w:marRight w:val="0"/>
      <w:marTop w:val="0"/>
      <w:marBottom w:val="0"/>
      <w:divBdr>
        <w:top w:val="none" w:sz="0" w:space="0" w:color="auto"/>
        <w:left w:val="none" w:sz="0" w:space="0" w:color="auto"/>
        <w:bottom w:val="none" w:sz="0" w:space="0" w:color="auto"/>
        <w:right w:val="none" w:sz="0" w:space="0" w:color="auto"/>
      </w:divBdr>
    </w:div>
    <w:div w:id="126363391">
      <w:bodyDiv w:val="1"/>
      <w:marLeft w:val="0"/>
      <w:marRight w:val="0"/>
      <w:marTop w:val="0"/>
      <w:marBottom w:val="0"/>
      <w:divBdr>
        <w:top w:val="none" w:sz="0" w:space="0" w:color="auto"/>
        <w:left w:val="none" w:sz="0" w:space="0" w:color="auto"/>
        <w:bottom w:val="none" w:sz="0" w:space="0" w:color="auto"/>
        <w:right w:val="none" w:sz="0" w:space="0" w:color="auto"/>
      </w:divBdr>
    </w:div>
    <w:div w:id="139271385">
      <w:bodyDiv w:val="1"/>
      <w:marLeft w:val="0"/>
      <w:marRight w:val="0"/>
      <w:marTop w:val="0"/>
      <w:marBottom w:val="0"/>
      <w:divBdr>
        <w:top w:val="none" w:sz="0" w:space="0" w:color="auto"/>
        <w:left w:val="none" w:sz="0" w:space="0" w:color="auto"/>
        <w:bottom w:val="none" w:sz="0" w:space="0" w:color="auto"/>
        <w:right w:val="none" w:sz="0" w:space="0" w:color="auto"/>
      </w:divBdr>
    </w:div>
    <w:div w:id="143857129">
      <w:bodyDiv w:val="1"/>
      <w:marLeft w:val="0"/>
      <w:marRight w:val="0"/>
      <w:marTop w:val="0"/>
      <w:marBottom w:val="0"/>
      <w:divBdr>
        <w:top w:val="none" w:sz="0" w:space="0" w:color="auto"/>
        <w:left w:val="none" w:sz="0" w:space="0" w:color="auto"/>
        <w:bottom w:val="none" w:sz="0" w:space="0" w:color="auto"/>
        <w:right w:val="none" w:sz="0" w:space="0" w:color="auto"/>
      </w:divBdr>
    </w:div>
    <w:div w:id="144667177">
      <w:bodyDiv w:val="1"/>
      <w:marLeft w:val="0"/>
      <w:marRight w:val="0"/>
      <w:marTop w:val="0"/>
      <w:marBottom w:val="0"/>
      <w:divBdr>
        <w:top w:val="none" w:sz="0" w:space="0" w:color="auto"/>
        <w:left w:val="none" w:sz="0" w:space="0" w:color="auto"/>
        <w:bottom w:val="none" w:sz="0" w:space="0" w:color="auto"/>
        <w:right w:val="none" w:sz="0" w:space="0" w:color="auto"/>
      </w:divBdr>
    </w:div>
    <w:div w:id="159125288">
      <w:bodyDiv w:val="1"/>
      <w:marLeft w:val="0"/>
      <w:marRight w:val="0"/>
      <w:marTop w:val="0"/>
      <w:marBottom w:val="0"/>
      <w:divBdr>
        <w:top w:val="none" w:sz="0" w:space="0" w:color="auto"/>
        <w:left w:val="none" w:sz="0" w:space="0" w:color="auto"/>
        <w:bottom w:val="none" w:sz="0" w:space="0" w:color="auto"/>
        <w:right w:val="none" w:sz="0" w:space="0" w:color="auto"/>
      </w:divBdr>
    </w:div>
    <w:div w:id="162622559">
      <w:bodyDiv w:val="1"/>
      <w:marLeft w:val="0"/>
      <w:marRight w:val="0"/>
      <w:marTop w:val="0"/>
      <w:marBottom w:val="0"/>
      <w:divBdr>
        <w:top w:val="none" w:sz="0" w:space="0" w:color="auto"/>
        <w:left w:val="none" w:sz="0" w:space="0" w:color="auto"/>
        <w:bottom w:val="none" w:sz="0" w:space="0" w:color="auto"/>
        <w:right w:val="none" w:sz="0" w:space="0" w:color="auto"/>
      </w:divBdr>
    </w:div>
    <w:div w:id="163320818">
      <w:bodyDiv w:val="1"/>
      <w:marLeft w:val="0"/>
      <w:marRight w:val="0"/>
      <w:marTop w:val="0"/>
      <w:marBottom w:val="0"/>
      <w:divBdr>
        <w:top w:val="none" w:sz="0" w:space="0" w:color="auto"/>
        <w:left w:val="none" w:sz="0" w:space="0" w:color="auto"/>
        <w:bottom w:val="none" w:sz="0" w:space="0" w:color="auto"/>
        <w:right w:val="none" w:sz="0" w:space="0" w:color="auto"/>
      </w:divBdr>
    </w:div>
    <w:div w:id="170216660">
      <w:bodyDiv w:val="1"/>
      <w:marLeft w:val="0"/>
      <w:marRight w:val="0"/>
      <w:marTop w:val="0"/>
      <w:marBottom w:val="0"/>
      <w:divBdr>
        <w:top w:val="none" w:sz="0" w:space="0" w:color="auto"/>
        <w:left w:val="none" w:sz="0" w:space="0" w:color="auto"/>
        <w:bottom w:val="none" w:sz="0" w:space="0" w:color="auto"/>
        <w:right w:val="none" w:sz="0" w:space="0" w:color="auto"/>
      </w:divBdr>
    </w:div>
    <w:div w:id="172039749">
      <w:bodyDiv w:val="1"/>
      <w:marLeft w:val="0"/>
      <w:marRight w:val="0"/>
      <w:marTop w:val="0"/>
      <w:marBottom w:val="0"/>
      <w:divBdr>
        <w:top w:val="none" w:sz="0" w:space="0" w:color="auto"/>
        <w:left w:val="none" w:sz="0" w:space="0" w:color="auto"/>
        <w:bottom w:val="none" w:sz="0" w:space="0" w:color="auto"/>
        <w:right w:val="none" w:sz="0" w:space="0" w:color="auto"/>
      </w:divBdr>
    </w:div>
    <w:div w:id="173493641">
      <w:bodyDiv w:val="1"/>
      <w:marLeft w:val="0"/>
      <w:marRight w:val="0"/>
      <w:marTop w:val="0"/>
      <w:marBottom w:val="0"/>
      <w:divBdr>
        <w:top w:val="none" w:sz="0" w:space="0" w:color="auto"/>
        <w:left w:val="none" w:sz="0" w:space="0" w:color="auto"/>
        <w:bottom w:val="none" w:sz="0" w:space="0" w:color="auto"/>
        <w:right w:val="none" w:sz="0" w:space="0" w:color="auto"/>
      </w:divBdr>
    </w:div>
    <w:div w:id="181359446">
      <w:bodyDiv w:val="1"/>
      <w:marLeft w:val="0"/>
      <w:marRight w:val="0"/>
      <w:marTop w:val="0"/>
      <w:marBottom w:val="0"/>
      <w:divBdr>
        <w:top w:val="none" w:sz="0" w:space="0" w:color="auto"/>
        <w:left w:val="none" w:sz="0" w:space="0" w:color="auto"/>
        <w:bottom w:val="none" w:sz="0" w:space="0" w:color="auto"/>
        <w:right w:val="none" w:sz="0" w:space="0" w:color="auto"/>
      </w:divBdr>
    </w:div>
    <w:div w:id="191653758">
      <w:bodyDiv w:val="1"/>
      <w:marLeft w:val="0"/>
      <w:marRight w:val="0"/>
      <w:marTop w:val="0"/>
      <w:marBottom w:val="0"/>
      <w:divBdr>
        <w:top w:val="none" w:sz="0" w:space="0" w:color="auto"/>
        <w:left w:val="none" w:sz="0" w:space="0" w:color="auto"/>
        <w:bottom w:val="none" w:sz="0" w:space="0" w:color="auto"/>
        <w:right w:val="none" w:sz="0" w:space="0" w:color="auto"/>
      </w:divBdr>
    </w:div>
    <w:div w:id="195430618">
      <w:bodyDiv w:val="1"/>
      <w:marLeft w:val="0"/>
      <w:marRight w:val="0"/>
      <w:marTop w:val="0"/>
      <w:marBottom w:val="0"/>
      <w:divBdr>
        <w:top w:val="none" w:sz="0" w:space="0" w:color="auto"/>
        <w:left w:val="none" w:sz="0" w:space="0" w:color="auto"/>
        <w:bottom w:val="none" w:sz="0" w:space="0" w:color="auto"/>
        <w:right w:val="none" w:sz="0" w:space="0" w:color="auto"/>
      </w:divBdr>
    </w:div>
    <w:div w:id="202597282">
      <w:bodyDiv w:val="1"/>
      <w:marLeft w:val="0"/>
      <w:marRight w:val="0"/>
      <w:marTop w:val="0"/>
      <w:marBottom w:val="0"/>
      <w:divBdr>
        <w:top w:val="none" w:sz="0" w:space="0" w:color="auto"/>
        <w:left w:val="none" w:sz="0" w:space="0" w:color="auto"/>
        <w:bottom w:val="none" w:sz="0" w:space="0" w:color="auto"/>
        <w:right w:val="none" w:sz="0" w:space="0" w:color="auto"/>
      </w:divBdr>
    </w:div>
    <w:div w:id="216548579">
      <w:bodyDiv w:val="1"/>
      <w:marLeft w:val="0"/>
      <w:marRight w:val="0"/>
      <w:marTop w:val="0"/>
      <w:marBottom w:val="0"/>
      <w:divBdr>
        <w:top w:val="none" w:sz="0" w:space="0" w:color="auto"/>
        <w:left w:val="none" w:sz="0" w:space="0" w:color="auto"/>
        <w:bottom w:val="none" w:sz="0" w:space="0" w:color="auto"/>
        <w:right w:val="none" w:sz="0" w:space="0" w:color="auto"/>
      </w:divBdr>
    </w:div>
    <w:div w:id="236522641">
      <w:bodyDiv w:val="1"/>
      <w:marLeft w:val="0"/>
      <w:marRight w:val="0"/>
      <w:marTop w:val="0"/>
      <w:marBottom w:val="0"/>
      <w:divBdr>
        <w:top w:val="none" w:sz="0" w:space="0" w:color="auto"/>
        <w:left w:val="none" w:sz="0" w:space="0" w:color="auto"/>
        <w:bottom w:val="none" w:sz="0" w:space="0" w:color="auto"/>
        <w:right w:val="none" w:sz="0" w:space="0" w:color="auto"/>
      </w:divBdr>
    </w:div>
    <w:div w:id="246578502">
      <w:bodyDiv w:val="1"/>
      <w:marLeft w:val="0"/>
      <w:marRight w:val="0"/>
      <w:marTop w:val="0"/>
      <w:marBottom w:val="0"/>
      <w:divBdr>
        <w:top w:val="none" w:sz="0" w:space="0" w:color="auto"/>
        <w:left w:val="none" w:sz="0" w:space="0" w:color="auto"/>
        <w:bottom w:val="none" w:sz="0" w:space="0" w:color="auto"/>
        <w:right w:val="none" w:sz="0" w:space="0" w:color="auto"/>
      </w:divBdr>
    </w:div>
    <w:div w:id="248079534">
      <w:bodyDiv w:val="1"/>
      <w:marLeft w:val="0"/>
      <w:marRight w:val="0"/>
      <w:marTop w:val="0"/>
      <w:marBottom w:val="0"/>
      <w:divBdr>
        <w:top w:val="none" w:sz="0" w:space="0" w:color="auto"/>
        <w:left w:val="none" w:sz="0" w:space="0" w:color="auto"/>
        <w:bottom w:val="none" w:sz="0" w:space="0" w:color="auto"/>
        <w:right w:val="none" w:sz="0" w:space="0" w:color="auto"/>
      </w:divBdr>
    </w:div>
    <w:div w:id="254019633">
      <w:bodyDiv w:val="1"/>
      <w:marLeft w:val="0"/>
      <w:marRight w:val="0"/>
      <w:marTop w:val="0"/>
      <w:marBottom w:val="0"/>
      <w:divBdr>
        <w:top w:val="none" w:sz="0" w:space="0" w:color="auto"/>
        <w:left w:val="none" w:sz="0" w:space="0" w:color="auto"/>
        <w:bottom w:val="none" w:sz="0" w:space="0" w:color="auto"/>
        <w:right w:val="none" w:sz="0" w:space="0" w:color="auto"/>
      </w:divBdr>
    </w:div>
    <w:div w:id="261031895">
      <w:bodyDiv w:val="1"/>
      <w:marLeft w:val="0"/>
      <w:marRight w:val="0"/>
      <w:marTop w:val="0"/>
      <w:marBottom w:val="0"/>
      <w:divBdr>
        <w:top w:val="none" w:sz="0" w:space="0" w:color="auto"/>
        <w:left w:val="none" w:sz="0" w:space="0" w:color="auto"/>
        <w:bottom w:val="none" w:sz="0" w:space="0" w:color="auto"/>
        <w:right w:val="none" w:sz="0" w:space="0" w:color="auto"/>
      </w:divBdr>
    </w:div>
    <w:div w:id="288125170">
      <w:bodyDiv w:val="1"/>
      <w:marLeft w:val="0"/>
      <w:marRight w:val="0"/>
      <w:marTop w:val="0"/>
      <w:marBottom w:val="0"/>
      <w:divBdr>
        <w:top w:val="none" w:sz="0" w:space="0" w:color="auto"/>
        <w:left w:val="none" w:sz="0" w:space="0" w:color="auto"/>
        <w:bottom w:val="none" w:sz="0" w:space="0" w:color="auto"/>
        <w:right w:val="none" w:sz="0" w:space="0" w:color="auto"/>
      </w:divBdr>
    </w:div>
    <w:div w:id="289551391">
      <w:bodyDiv w:val="1"/>
      <w:marLeft w:val="0"/>
      <w:marRight w:val="0"/>
      <w:marTop w:val="0"/>
      <w:marBottom w:val="0"/>
      <w:divBdr>
        <w:top w:val="none" w:sz="0" w:space="0" w:color="auto"/>
        <w:left w:val="none" w:sz="0" w:space="0" w:color="auto"/>
        <w:bottom w:val="none" w:sz="0" w:space="0" w:color="auto"/>
        <w:right w:val="none" w:sz="0" w:space="0" w:color="auto"/>
      </w:divBdr>
    </w:div>
    <w:div w:id="295187723">
      <w:bodyDiv w:val="1"/>
      <w:marLeft w:val="0"/>
      <w:marRight w:val="0"/>
      <w:marTop w:val="0"/>
      <w:marBottom w:val="0"/>
      <w:divBdr>
        <w:top w:val="none" w:sz="0" w:space="0" w:color="auto"/>
        <w:left w:val="none" w:sz="0" w:space="0" w:color="auto"/>
        <w:bottom w:val="none" w:sz="0" w:space="0" w:color="auto"/>
        <w:right w:val="none" w:sz="0" w:space="0" w:color="auto"/>
      </w:divBdr>
    </w:div>
    <w:div w:id="318922826">
      <w:bodyDiv w:val="1"/>
      <w:marLeft w:val="0"/>
      <w:marRight w:val="0"/>
      <w:marTop w:val="0"/>
      <w:marBottom w:val="0"/>
      <w:divBdr>
        <w:top w:val="none" w:sz="0" w:space="0" w:color="auto"/>
        <w:left w:val="none" w:sz="0" w:space="0" w:color="auto"/>
        <w:bottom w:val="none" w:sz="0" w:space="0" w:color="auto"/>
        <w:right w:val="none" w:sz="0" w:space="0" w:color="auto"/>
      </w:divBdr>
    </w:div>
    <w:div w:id="321351763">
      <w:bodyDiv w:val="1"/>
      <w:marLeft w:val="0"/>
      <w:marRight w:val="0"/>
      <w:marTop w:val="0"/>
      <w:marBottom w:val="0"/>
      <w:divBdr>
        <w:top w:val="none" w:sz="0" w:space="0" w:color="auto"/>
        <w:left w:val="none" w:sz="0" w:space="0" w:color="auto"/>
        <w:bottom w:val="none" w:sz="0" w:space="0" w:color="auto"/>
        <w:right w:val="none" w:sz="0" w:space="0" w:color="auto"/>
      </w:divBdr>
    </w:div>
    <w:div w:id="329719438">
      <w:bodyDiv w:val="1"/>
      <w:marLeft w:val="0"/>
      <w:marRight w:val="0"/>
      <w:marTop w:val="0"/>
      <w:marBottom w:val="0"/>
      <w:divBdr>
        <w:top w:val="none" w:sz="0" w:space="0" w:color="auto"/>
        <w:left w:val="none" w:sz="0" w:space="0" w:color="auto"/>
        <w:bottom w:val="none" w:sz="0" w:space="0" w:color="auto"/>
        <w:right w:val="none" w:sz="0" w:space="0" w:color="auto"/>
      </w:divBdr>
    </w:div>
    <w:div w:id="344013864">
      <w:bodyDiv w:val="1"/>
      <w:marLeft w:val="0"/>
      <w:marRight w:val="0"/>
      <w:marTop w:val="0"/>
      <w:marBottom w:val="0"/>
      <w:divBdr>
        <w:top w:val="none" w:sz="0" w:space="0" w:color="auto"/>
        <w:left w:val="none" w:sz="0" w:space="0" w:color="auto"/>
        <w:bottom w:val="none" w:sz="0" w:space="0" w:color="auto"/>
        <w:right w:val="none" w:sz="0" w:space="0" w:color="auto"/>
      </w:divBdr>
    </w:div>
    <w:div w:id="347874570">
      <w:bodyDiv w:val="1"/>
      <w:marLeft w:val="0"/>
      <w:marRight w:val="0"/>
      <w:marTop w:val="0"/>
      <w:marBottom w:val="0"/>
      <w:divBdr>
        <w:top w:val="none" w:sz="0" w:space="0" w:color="auto"/>
        <w:left w:val="none" w:sz="0" w:space="0" w:color="auto"/>
        <w:bottom w:val="none" w:sz="0" w:space="0" w:color="auto"/>
        <w:right w:val="none" w:sz="0" w:space="0" w:color="auto"/>
      </w:divBdr>
    </w:div>
    <w:div w:id="352150871">
      <w:bodyDiv w:val="1"/>
      <w:marLeft w:val="0"/>
      <w:marRight w:val="0"/>
      <w:marTop w:val="0"/>
      <w:marBottom w:val="0"/>
      <w:divBdr>
        <w:top w:val="none" w:sz="0" w:space="0" w:color="auto"/>
        <w:left w:val="none" w:sz="0" w:space="0" w:color="auto"/>
        <w:bottom w:val="none" w:sz="0" w:space="0" w:color="auto"/>
        <w:right w:val="none" w:sz="0" w:space="0" w:color="auto"/>
      </w:divBdr>
    </w:div>
    <w:div w:id="363143159">
      <w:bodyDiv w:val="1"/>
      <w:marLeft w:val="0"/>
      <w:marRight w:val="0"/>
      <w:marTop w:val="0"/>
      <w:marBottom w:val="0"/>
      <w:divBdr>
        <w:top w:val="none" w:sz="0" w:space="0" w:color="auto"/>
        <w:left w:val="none" w:sz="0" w:space="0" w:color="auto"/>
        <w:bottom w:val="none" w:sz="0" w:space="0" w:color="auto"/>
        <w:right w:val="none" w:sz="0" w:space="0" w:color="auto"/>
      </w:divBdr>
    </w:div>
    <w:div w:id="364987651">
      <w:bodyDiv w:val="1"/>
      <w:marLeft w:val="0"/>
      <w:marRight w:val="0"/>
      <w:marTop w:val="0"/>
      <w:marBottom w:val="0"/>
      <w:divBdr>
        <w:top w:val="none" w:sz="0" w:space="0" w:color="auto"/>
        <w:left w:val="none" w:sz="0" w:space="0" w:color="auto"/>
        <w:bottom w:val="none" w:sz="0" w:space="0" w:color="auto"/>
        <w:right w:val="none" w:sz="0" w:space="0" w:color="auto"/>
      </w:divBdr>
      <w:divsChild>
        <w:div w:id="103306788">
          <w:marLeft w:val="547"/>
          <w:marRight w:val="0"/>
          <w:marTop w:val="0"/>
          <w:marBottom w:val="0"/>
          <w:divBdr>
            <w:top w:val="none" w:sz="0" w:space="0" w:color="auto"/>
            <w:left w:val="none" w:sz="0" w:space="0" w:color="auto"/>
            <w:bottom w:val="none" w:sz="0" w:space="0" w:color="auto"/>
            <w:right w:val="none" w:sz="0" w:space="0" w:color="auto"/>
          </w:divBdr>
        </w:div>
        <w:div w:id="327174470">
          <w:marLeft w:val="547"/>
          <w:marRight w:val="0"/>
          <w:marTop w:val="0"/>
          <w:marBottom w:val="0"/>
          <w:divBdr>
            <w:top w:val="none" w:sz="0" w:space="0" w:color="auto"/>
            <w:left w:val="none" w:sz="0" w:space="0" w:color="auto"/>
            <w:bottom w:val="none" w:sz="0" w:space="0" w:color="auto"/>
            <w:right w:val="none" w:sz="0" w:space="0" w:color="auto"/>
          </w:divBdr>
        </w:div>
        <w:div w:id="776368927">
          <w:marLeft w:val="547"/>
          <w:marRight w:val="0"/>
          <w:marTop w:val="0"/>
          <w:marBottom w:val="0"/>
          <w:divBdr>
            <w:top w:val="none" w:sz="0" w:space="0" w:color="auto"/>
            <w:left w:val="none" w:sz="0" w:space="0" w:color="auto"/>
            <w:bottom w:val="none" w:sz="0" w:space="0" w:color="auto"/>
            <w:right w:val="none" w:sz="0" w:space="0" w:color="auto"/>
          </w:divBdr>
        </w:div>
        <w:div w:id="971440547">
          <w:marLeft w:val="547"/>
          <w:marRight w:val="0"/>
          <w:marTop w:val="0"/>
          <w:marBottom w:val="0"/>
          <w:divBdr>
            <w:top w:val="none" w:sz="0" w:space="0" w:color="auto"/>
            <w:left w:val="none" w:sz="0" w:space="0" w:color="auto"/>
            <w:bottom w:val="none" w:sz="0" w:space="0" w:color="auto"/>
            <w:right w:val="none" w:sz="0" w:space="0" w:color="auto"/>
          </w:divBdr>
        </w:div>
        <w:div w:id="1243679404">
          <w:marLeft w:val="547"/>
          <w:marRight w:val="0"/>
          <w:marTop w:val="0"/>
          <w:marBottom w:val="0"/>
          <w:divBdr>
            <w:top w:val="none" w:sz="0" w:space="0" w:color="auto"/>
            <w:left w:val="none" w:sz="0" w:space="0" w:color="auto"/>
            <w:bottom w:val="none" w:sz="0" w:space="0" w:color="auto"/>
            <w:right w:val="none" w:sz="0" w:space="0" w:color="auto"/>
          </w:divBdr>
        </w:div>
      </w:divsChild>
    </w:div>
    <w:div w:id="365955287">
      <w:bodyDiv w:val="1"/>
      <w:marLeft w:val="0"/>
      <w:marRight w:val="0"/>
      <w:marTop w:val="0"/>
      <w:marBottom w:val="0"/>
      <w:divBdr>
        <w:top w:val="none" w:sz="0" w:space="0" w:color="auto"/>
        <w:left w:val="none" w:sz="0" w:space="0" w:color="auto"/>
        <w:bottom w:val="none" w:sz="0" w:space="0" w:color="auto"/>
        <w:right w:val="none" w:sz="0" w:space="0" w:color="auto"/>
      </w:divBdr>
    </w:div>
    <w:div w:id="373696781">
      <w:bodyDiv w:val="1"/>
      <w:marLeft w:val="0"/>
      <w:marRight w:val="0"/>
      <w:marTop w:val="0"/>
      <w:marBottom w:val="0"/>
      <w:divBdr>
        <w:top w:val="none" w:sz="0" w:space="0" w:color="auto"/>
        <w:left w:val="none" w:sz="0" w:space="0" w:color="auto"/>
        <w:bottom w:val="none" w:sz="0" w:space="0" w:color="auto"/>
        <w:right w:val="none" w:sz="0" w:space="0" w:color="auto"/>
      </w:divBdr>
    </w:div>
    <w:div w:id="376467966">
      <w:bodyDiv w:val="1"/>
      <w:marLeft w:val="0"/>
      <w:marRight w:val="0"/>
      <w:marTop w:val="0"/>
      <w:marBottom w:val="0"/>
      <w:divBdr>
        <w:top w:val="none" w:sz="0" w:space="0" w:color="auto"/>
        <w:left w:val="none" w:sz="0" w:space="0" w:color="auto"/>
        <w:bottom w:val="none" w:sz="0" w:space="0" w:color="auto"/>
        <w:right w:val="none" w:sz="0" w:space="0" w:color="auto"/>
      </w:divBdr>
    </w:div>
    <w:div w:id="382561736">
      <w:bodyDiv w:val="1"/>
      <w:marLeft w:val="0"/>
      <w:marRight w:val="0"/>
      <w:marTop w:val="0"/>
      <w:marBottom w:val="0"/>
      <w:divBdr>
        <w:top w:val="none" w:sz="0" w:space="0" w:color="auto"/>
        <w:left w:val="none" w:sz="0" w:space="0" w:color="auto"/>
        <w:bottom w:val="none" w:sz="0" w:space="0" w:color="auto"/>
        <w:right w:val="none" w:sz="0" w:space="0" w:color="auto"/>
      </w:divBdr>
    </w:div>
    <w:div w:id="406734384">
      <w:bodyDiv w:val="1"/>
      <w:marLeft w:val="0"/>
      <w:marRight w:val="0"/>
      <w:marTop w:val="0"/>
      <w:marBottom w:val="0"/>
      <w:divBdr>
        <w:top w:val="none" w:sz="0" w:space="0" w:color="auto"/>
        <w:left w:val="none" w:sz="0" w:space="0" w:color="auto"/>
        <w:bottom w:val="none" w:sz="0" w:space="0" w:color="auto"/>
        <w:right w:val="none" w:sz="0" w:space="0" w:color="auto"/>
      </w:divBdr>
    </w:div>
    <w:div w:id="407847127">
      <w:bodyDiv w:val="1"/>
      <w:marLeft w:val="0"/>
      <w:marRight w:val="0"/>
      <w:marTop w:val="0"/>
      <w:marBottom w:val="0"/>
      <w:divBdr>
        <w:top w:val="none" w:sz="0" w:space="0" w:color="auto"/>
        <w:left w:val="none" w:sz="0" w:space="0" w:color="auto"/>
        <w:bottom w:val="none" w:sz="0" w:space="0" w:color="auto"/>
        <w:right w:val="none" w:sz="0" w:space="0" w:color="auto"/>
      </w:divBdr>
      <w:divsChild>
        <w:div w:id="335427512">
          <w:marLeft w:val="144"/>
          <w:marRight w:val="0"/>
          <w:marTop w:val="0"/>
          <w:marBottom w:val="0"/>
          <w:divBdr>
            <w:top w:val="none" w:sz="0" w:space="0" w:color="auto"/>
            <w:left w:val="none" w:sz="0" w:space="0" w:color="auto"/>
            <w:bottom w:val="none" w:sz="0" w:space="0" w:color="auto"/>
            <w:right w:val="none" w:sz="0" w:space="0" w:color="auto"/>
          </w:divBdr>
        </w:div>
        <w:div w:id="550844100">
          <w:marLeft w:val="144"/>
          <w:marRight w:val="0"/>
          <w:marTop w:val="0"/>
          <w:marBottom w:val="0"/>
          <w:divBdr>
            <w:top w:val="none" w:sz="0" w:space="0" w:color="auto"/>
            <w:left w:val="none" w:sz="0" w:space="0" w:color="auto"/>
            <w:bottom w:val="none" w:sz="0" w:space="0" w:color="auto"/>
            <w:right w:val="none" w:sz="0" w:space="0" w:color="auto"/>
          </w:divBdr>
        </w:div>
        <w:div w:id="1827012813">
          <w:marLeft w:val="144"/>
          <w:marRight w:val="0"/>
          <w:marTop w:val="0"/>
          <w:marBottom w:val="0"/>
          <w:divBdr>
            <w:top w:val="none" w:sz="0" w:space="0" w:color="auto"/>
            <w:left w:val="none" w:sz="0" w:space="0" w:color="auto"/>
            <w:bottom w:val="none" w:sz="0" w:space="0" w:color="auto"/>
            <w:right w:val="none" w:sz="0" w:space="0" w:color="auto"/>
          </w:divBdr>
        </w:div>
        <w:div w:id="1875538357">
          <w:marLeft w:val="144"/>
          <w:marRight w:val="0"/>
          <w:marTop w:val="0"/>
          <w:marBottom w:val="0"/>
          <w:divBdr>
            <w:top w:val="none" w:sz="0" w:space="0" w:color="auto"/>
            <w:left w:val="none" w:sz="0" w:space="0" w:color="auto"/>
            <w:bottom w:val="none" w:sz="0" w:space="0" w:color="auto"/>
            <w:right w:val="none" w:sz="0" w:space="0" w:color="auto"/>
          </w:divBdr>
        </w:div>
        <w:div w:id="1878199925">
          <w:marLeft w:val="144"/>
          <w:marRight w:val="0"/>
          <w:marTop w:val="0"/>
          <w:marBottom w:val="0"/>
          <w:divBdr>
            <w:top w:val="none" w:sz="0" w:space="0" w:color="auto"/>
            <w:left w:val="none" w:sz="0" w:space="0" w:color="auto"/>
            <w:bottom w:val="none" w:sz="0" w:space="0" w:color="auto"/>
            <w:right w:val="none" w:sz="0" w:space="0" w:color="auto"/>
          </w:divBdr>
        </w:div>
      </w:divsChild>
    </w:div>
    <w:div w:id="413821245">
      <w:bodyDiv w:val="1"/>
      <w:marLeft w:val="0"/>
      <w:marRight w:val="0"/>
      <w:marTop w:val="0"/>
      <w:marBottom w:val="0"/>
      <w:divBdr>
        <w:top w:val="none" w:sz="0" w:space="0" w:color="auto"/>
        <w:left w:val="none" w:sz="0" w:space="0" w:color="auto"/>
        <w:bottom w:val="none" w:sz="0" w:space="0" w:color="auto"/>
        <w:right w:val="none" w:sz="0" w:space="0" w:color="auto"/>
      </w:divBdr>
      <w:divsChild>
        <w:div w:id="58752566">
          <w:marLeft w:val="446"/>
          <w:marRight w:val="0"/>
          <w:marTop w:val="200"/>
          <w:marBottom w:val="160"/>
          <w:divBdr>
            <w:top w:val="none" w:sz="0" w:space="0" w:color="auto"/>
            <w:left w:val="none" w:sz="0" w:space="0" w:color="auto"/>
            <w:bottom w:val="none" w:sz="0" w:space="0" w:color="auto"/>
            <w:right w:val="none" w:sz="0" w:space="0" w:color="auto"/>
          </w:divBdr>
        </w:div>
        <w:div w:id="229997466">
          <w:marLeft w:val="1166"/>
          <w:marRight w:val="0"/>
          <w:marTop w:val="100"/>
          <w:marBottom w:val="160"/>
          <w:divBdr>
            <w:top w:val="none" w:sz="0" w:space="0" w:color="auto"/>
            <w:left w:val="none" w:sz="0" w:space="0" w:color="auto"/>
            <w:bottom w:val="none" w:sz="0" w:space="0" w:color="auto"/>
            <w:right w:val="none" w:sz="0" w:space="0" w:color="auto"/>
          </w:divBdr>
        </w:div>
        <w:div w:id="538661116">
          <w:marLeft w:val="1166"/>
          <w:marRight w:val="0"/>
          <w:marTop w:val="100"/>
          <w:marBottom w:val="160"/>
          <w:divBdr>
            <w:top w:val="none" w:sz="0" w:space="0" w:color="auto"/>
            <w:left w:val="none" w:sz="0" w:space="0" w:color="auto"/>
            <w:bottom w:val="none" w:sz="0" w:space="0" w:color="auto"/>
            <w:right w:val="none" w:sz="0" w:space="0" w:color="auto"/>
          </w:divBdr>
        </w:div>
        <w:div w:id="703291449">
          <w:marLeft w:val="1166"/>
          <w:marRight w:val="0"/>
          <w:marTop w:val="100"/>
          <w:marBottom w:val="160"/>
          <w:divBdr>
            <w:top w:val="none" w:sz="0" w:space="0" w:color="auto"/>
            <w:left w:val="none" w:sz="0" w:space="0" w:color="auto"/>
            <w:bottom w:val="none" w:sz="0" w:space="0" w:color="auto"/>
            <w:right w:val="none" w:sz="0" w:space="0" w:color="auto"/>
          </w:divBdr>
        </w:div>
        <w:div w:id="1053700161">
          <w:marLeft w:val="1166"/>
          <w:marRight w:val="0"/>
          <w:marTop w:val="100"/>
          <w:marBottom w:val="160"/>
          <w:divBdr>
            <w:top w:val="none" w:sz="0" w:space="0" w:color="auto"/>
            <w:left w:val="none" w:sz="0" w:space="0" w:color="auto"/>
            <w:bottom w:val="none" w:sz="0" w:space="0" w:color="auto"/>
            <w:right w:val="none" w:sz="0" w:space="0" w:color="auto"/>
          </w:divBdr>
        </w:div>
        <w:div w:id="1163426556">
          <w:marLeft w:val="1166"/>
          <w:marRight w:val="0"/>
          <w:marTop w:val="100"/>
          <w:marBottom w:val="160"/>
          <w:divBdr>
            <w:top w:val="none" w:sz="0" w:space="0" w:color="auto"/>
            <w:left w:val="none" w:sz="0" w:space="0" w:color="auto"/>
            <w:bottom w:val="none" w:sz="0" w:space="0" w:color="auto"/>
            <w:right w:val="none" w:sz="0" w:space="0" w:color="auto"/>
          </w:divBdr>
        </w:div>
      </w:divsChild>
    </w:div>
    <w:div w:id="424303623">
      <w:bodyDiv w:val="1"/>
      <w:marLeft w:val="0"/>
      <w:marRight w:val="0"/>
      <w:marTop w:val="0"/>
      <w:marBottom w:val="0"/>
      <w:divBdr>
        <w:top w:val="none" w:sz="0" w:space="0" w:color="auto"/>
        <w:left w:val="none" w:sz="0" w:space="0" w:color="auto"/>
        <w:bottom w:val="none" w:sz="0" w:space="0" w:color="auto"/>
        <w:right w:val="none" w:sz="0" w:space="0" w:color="auto"/>
      </w:divBdr>
    </w:div>
    <w:div w:id="427189903">
      <w:bodyDiv w:val="1"/>
      <w:marLeft w:val="0"/>
      <w:marRight w:val="0"/>
      <w:marTop w:val="0"/>
      <w:marBottom w:val="0"/>
      <w:divBdr>
        <w:top w:val="none" w:sz="0" w:space="0" w:color="auto"/>
        <w:left w:val="none" w:sz="0" w:space="0" w:color="auto"/>
        <w:bottom w:val="none" w:sz="0" w:space="0" w:color="auto"/>
        <w:right w:val="none" w:sz="0" w:space="0" w:color="auto"/>
      </w:divBdr>
    </w:div>
    <w:div w:id="428349957">
      <w:bodyDiv w:val="1"/>
      <w:marLeft w:val="0"/>
      <w:marRight w:val="0"/>
      <w:marTop w:val="0"/>
      <w:marBottom w:val="0"/>
      <w:divBdr>
        <w:top w:val="none" w:sz="0" w:space="0" w:color="auto"/>
        <w:left w:val="none" w:sz="0" w:space="0" w:color="auto"/>
        <w:bottom w:val="none" w:sz="0" w:space="0" w:color="auto"/>
        <w:right w:val="none" w:sz="0" w:space="0" w:color="auto"/>
      </w:divBdr>
    </w:div>
    <w:div w:id="430780424">
      <w:bodyDiv w:val="1"/>
      <w:marLeft w:val="0"/>
      <w:marRight w:val="0"/>
      <w:marTop w:val="0"/>
      <w:marBottom w:val="0"/>
      <w:divBdr>
        <w:top w:val="none" w:sz="0" w:space="0" w:color="auto"/>
        <w:left w:val="none" w:sz="0" w:space="0" w:color="auto"/>
        <w:bottom w:val="none" w:sz="0" w:space="0" w:color="auto"/>
        <w:right w:val="none" w:sz="0" w:space="0" w:color="auto"/>
      </w:divBdr>
    </w:div>
    <w:div w:id="430783436">
      <w:bodyDiv w:val="1"/>
      <w:marLeft w:val="0"/>
      <w:marRight w:val="0"/>
      <w:marTop w:val="0"/>
      <w:marBottom w:val="0"/>
      <w:divBdr>
        <w:top w:val="none" w:sz="0" w:space="0" w:color="auto"/>
        <w:left w:val="none" w:sz="0" w:space="0" w:color="auto"/>
        <w:bottom w:val="none" w:sz="0" w:space="0" w:color="auto"/>
        <w:right w:val="none" w:sz="0" w:space="0" w:color="auto"/>
      </w:divBdr>
    </w:div>
    <w:div w:id="454564761">
      <w:bodyDiv w:val="1"/>
      <w:marLeft w:val="0"/>
      <w:marRight w:val="0"/>
      <w:marTop w:val="0"/>
      <w:marBottom w:val="0"/>
      <w:divBdr>
        <w:top w:val="none" w:sz="0" w:space="0" w:color="auto"/>
        <w:left w:val="none" w:sz="0" w:space="0" w:color="auto"/>
        <w:bottom w:val="none" w:sz="0" w:space="0" w:color="auto"/>
        <w:right w:val="none" w:sz="0" w:space="0" w:color="auto"/>
      </w:divBdr>
    </w:div>
    <w:div w:id="458695120">
      <w:bodyDiv w:val="1"/>
      <w:marLeft w:val="0"/>
      <w:marRight w:val="0"/>
      <w:marTop w:val="0"/>
      <w:marBottom w:val="0"/>
      <w:divBdr>
        <w:top w:val="none" w:sz="0" w:space="0" w:color="auto"/>
        <w:left w:val="none" w:sz="0" w:space="0" w:color="auto"/>
        <w:bottom w:val="none" w:sz="0" w:space="0" w:color="auto"/>
        <w:right w:val="none" w:sz="0" w:space="0" w:color="auto"/>
      </w:divBdr>
    </w:div>
    <w:div w:id="461000614">
      <w:bodyDiv w:val="1"/>
      <w:marLeft w:val="0"/>
      <w:marRight w:val="0"/>
      <w:marTop w:val="0"/>
      <w:marBottom w:val="0"/>
      <w:divBdr>
        <w:top w:val="none" w:sz="0" w:space="0" w:color="auto"/>
        <w:left w:val="none" w:sz="0" w:space="0" w:color="auto"/>
        <w:bottom w:val="none" w:sz="0" w:space="0" w:color="auto"/>
        <w:right w:val="none" w:sz="0" w:space="0" w:color="auto"/>
      </w:divBdr>
    </w:div>
    <w:div w:id="470682852">
      <w:bodyDiv w:val="1"/>
      <w:marLeft w:val="0"/>
      <w:marRight w:val="0"/>
      <w:marTop w:val="0"/>
      <w:marBottom w:val="0"/>
      <w:divBdr>
        <w:top w:val="none" w:sz="0" w:space="0" w:color="auto"/>
        <w:left w:val="none" w:sz="0" w:space="0" w:color="auto"/>
        <w:bottom w:val="none" w:sz="0" w:space="0" w:color="auto"/>
        <w:right w:val="none" w:sz="0" w:space="0" w:color="auto"/>
      </w:divBdr>
    </w:div>
    <w:div w:id="481502194">
      <w:bodyDiv w:val="1"/>
      <w:marLeft w:val="0"/>
      <w:marRight w:val="0"/>
      <w:marTop w:val="0"/>
      <w:marBottom w:val="0"/>
      <w:divBdr>
        <w:top w:val="none" w:sz="0" w:space="0" w:color="auto"/>
        <w:left w:val="none" w:sz="0" w:space="0" w:color="auto"/>
        <w:bottom w:val="none" w:sz="0" w:space="0" w:color="auto"/>
        <w:right w:val="none" w:sz="0" w:space="0" w:color="auto"/>
      </w:divBdr>
    </w:div>
    <w:div w:id="493303275">
      <w:bodyDiv w:val="1"/>
      <w:marLeft w:val="0"/>
      <w:marRight w:val="0"/>
      <w:marTop w:val="0"/>
      <w:marBottom w:val="0"/>
      <w:divBdr>
        <w:top w:val="none" w:sz="0" w:space="0" w:color="auto"/>
        <w:left w:val="none" w:sz="0" w:space="0" w:color="auto"/>
        <w:bottom w:val="none" w:sz="0" w:space="0" w:color="auto"/>
        <w:right w:val="none" w:sz="0" w:space="0" w:color="auto"/>
      </w:divBdr>
    </w:div>
    <w:div w:id="497427354">
      <w:bodyDiv w:val="1"/>
      <w:marLeft w:val="0"/>
      <w:marRight w:val="0"/>
      <w:marTop w:val="0"/>
      <w:marBottom w:val="0"/>
      <w:divBdr>
        <w:top w:val="none" w:sz="0" w:space="0" w:color="auto"/>
        <w:left w:val="none" w:sz="0" w:space="0" w:color="auto"/>
        <w:bottom w:val="none" w:sz="0" w:space="0" w:color="auto"/>
        <w:right w:val="none" w:sz="0" w:space="0" w:color="auto"/>
      </w:divBdr>
    </w:div>
    <w:div w:id="506136761">
      <w:bodyDiv w:val="1"/>
      <w:marLeft w:val="0"/>
      <w:marRight w:val="0"/>
      <w:marTop w:val="0"/>
      <w:marBottom w:val="0"/>
      <w:divBdr>
        <w:top w:val="none" w:sz="0" w:space="0" w:color="auto"/>
        <w:left w:val="none" w:sz="0" w:space="0" w:color="auto"/>
        <w:bottom w:val="none" w:sz="0" w:space="0" w:color="auto"/>
        <w:right w:val="none" w:sz="0" w:space="0" w:color="auto"/>
      </w:divBdr>
    </w:div>
    <w:div w:id="511140536">
      <w:bodyDiv w:val="1"/>
      <w:marLeft w:val="0"/>
      <w:marRight w:val="0"/>
      <w:marTop w:val="0"/>
      <w:marBottom w:val="0"/>
      <w:divBdr>
        <w:top w:val="none" w:sz="0" w:space="0" w:color="auto"/>
        <w:left w:val="none" w:sz="0" w:space="0" w:color="auto"/>
        <w:bottom w:val="none" w:sz="0" w:space="0" w:color="auto"/>
        <w:right w:val="none" w:sz="0" w:space="0" w:color="auto"/>
      </w:divBdr>
      <w:divsChild>
        <w:div w:id="763962449">
          <w:marLeft w:val="547"/>
          <w:marRight w:val="0"/>
          <w:marTop w:val="0"/>
          <w:marBottom w:val="0"/>
          <w:divBdr>
            <w:top w:val="none" w:sz="0" w:space="0" w:color="auto"/>
            <w:left w:val="none" w:sz="0" w:space="0" w:color="auto"/>
            <w:bottom w:val="none" w:sz="0" w:space="0" w:color="auto"/>
            <w:right w:val="none" w:sz="0" w:space="0" w:color="auto"/>
          </w:divBdr>
        </w:div>
        <w:div w:id="773330659">
          <w:marLeft w:val="547"/>
          <w:marRight w:val="0"/>
          <w:marTop w:val="0"/>
          <w:marBottom w:val="0"/>
          <w:divBdr>
            <w:top w:val="none" w:sz="0" w:space="0" w:color="auto"/>
            <w:left w:val="none" w:sz="0" w:space="0" w:color="auto"/>
            <w:bottom w:val="none" w:sz="0" w:space="0" w:color="auto"/>
            <w:right w:val="none" w:sz="0" w:space="0" w:color="auto"/>
          </w:divBdr>
        </w:div>
        <w:div w:id="871725563">
          <w:marLeft w:val="547"/>
          <w:marRight w:val="0"/>
          <w:marTop w:val="0"/>
          <w:marBottom w:val="0"/>
          <w:divBdr>
            <w:top w:val="none" w:sz="0" w:space="0" w:color="auto"/>
            <w:left w:val="none" w:sz="0" w:space="0" w:color="auto"/>
            <w:bottom w:val="none" w:sz="0" w:space="0" w:color="auto"/>
            <w:right w:val="none" w:sz="0" w:space="0" w:color="auto"/>
          </w:divBdr>
        </w:div>
      </w:divsChild>
    </w:div>
    <w:div w:id="533155934">
      <w:bodyDiv w:val="1"/>
      <w:marLeft w:val="0"/>
      <w:marRight w:val="0"/>
      <w:marTop w:val="0"/>
      <w:marBottom w:val="0"/>
      <w:divBdr>
        <w:top w:val="none" w:sz="0" w:space="0" w:color="auto"/>
        <w:left w:val="none" w:sz="0" w:space="0" w:color="auto"/>
        <w:bottom w:val="none" w:sz="0" w:space="0" w:color="auto"/>
        <w:right w:val="none" w:sz="0" w:space="0" w:color="auto"/>
      </w:divBdr>
    </w:div>
    <w:div w:id="579213573">
      <w:bodyDiv w:val="1"/>
      <w:marLeft w:val="0"/>
      <w:marRight w:val="0"/>
      <w:marTop w:val="0"/>
      <w:marBottom w:val="0"/>
      <w:divBdr>
        <w:top w:val="none" w:sz="0" w:space="0" w:color="auto"/>
        <w:left w:val="none" w:sz="0" w:space="0" w:color="auto"/>
        <w:bottom w:val="none" w:sz="0" w:space="0" w:color="auto"/>
        <w:right w:val="none" w:sz="0" w:space="0" w:color="auto"/>
      </w:divBdr>
    </w:div>
    <w:div w:id="581722283">
      <w:bodyDiv w:val="1"/>
      <w:marLeft w:val="0"/>
      <w:marRight w:val="0"/>
      <w:marTop w:val="0"/>
      <w:marBottom w:val="0"/>
      <w:divBdr>
        <w:top w:val="none" w:sz="0" w:space="0" w:color="auto"/>
        <w:left w:val="none" w:sz="0" w:space="0" w:color="auto"/>
        <w:bottom w:val="none" w:sz="0" w:space="0" w:color="auto"/>
        <w:right w:val="none" w:sz="0" w:space="0" w:color="auto"/>
      </w:divBdr>
    </w:div>
    <w:div w:id="596981941">
      <w:bodyDiv w:val="1"/>
      <w:marLeft w:val="0"/>
      <w:marRight w:val="0"/>
      <w:marTop w:val="0"/>
      <w:marBottom w:val="0"/>
      <w:divBdr>
        <w:top w:val="none" w:sz="0" w:space="0" w:color="auto"/>
        <w:left w:val="none" w:sz="0" w:space="0" w:color="auto"/>
        <w:bottom w:val="none" w:sz="0" w:space="0" w:color="auto"/>
        <w:right w:val="none" w:sz="0" w:space="0" w:color="auto"/>
      </w:divBdr>
    </w:div>
    <w:div w:id="605230245">
      <w:bodyDiv w:val="1"/>
      <w:marLeft w:val="0"/>
      <w:marRight w:val="0"/>
      <w:marTop w:val="0"/>
      <w:marBottom w:val="0"/>
      <w:divBdr>
        <w:top w:val="none" w:sz="0" w:space="0" w:color="auto"/>
        <w:left w:val="none" w:sz="0" w:space="0" w:color="auto"/>
        <w:bottom w:val="none" w:sz="0" w:space="0" w:color="auto"/>
        <w:right w:val="none" w:sz="0" w:space="0" w:color="auto"/>
      </w:divBdr>
    </w:div>
    <w:div w:id="613906422">
      <w:bodyDiv w:val="1"/>
      <w:marLeft w:val="0"/>
      <w:marRight w:val="0"/>
      <w:marTop w:val="0"/>
      <w:marBottom w:val="0"/>
      <w:divBdr>
        <w:top w:val="none" w:sz="0" w:space="0" w:color="auto"/>
        <w:left w:val="none" w:sz="0" w:space="0" w:color="auto"/>
        <w:bottom w:val="none" w:sz="0" w:space="0" w:color="auto"/>
        <w:right w:val="none" w:sz="0" w:space="0" w:color="auto"/>
      </w:divBdr>
    </w:div>
    <w:div w:id="624314768">
      <w:bodyDiv w:val="1"/>
      <w:marLeft w:val="0"/>
      <w:marRight w:val="0"/>
      <w:marTop w:val="0"/>
      <w:marBottom w:val="0"/>
      <w:divBdr>
        <w:top w:val="none" w:sz="0" w:space="0" w:color="auto"/>
        <w:left w:val="none" w:sz="0" w:space="0" w:color="auto"/>
        <w:bottom w:val="none" w:sz="0" w:space="0" w:color="auto"/>
        <w:right w:val="none" w:sz="0" w:space="0" w:color="auto"/>
      </w:divBdr>
    </w:div>
    <w:div w:id="625625959">
      <w:bodyDiv w:val="1"/>
      <w:marLeft w:val="0"/>
      <w:marRight w:val="0"/>
      <w:marTop w:val="0"/>
      <w:marBottom w:val="0"/>
      <w:divBdr>
        <w:top w:val="none" w:sz="0" w:space="0" w:color="auto"/>
        <w:left w:val="none" w:sz="0" w:space="0" w:color="auto"/>
        <w:bottom w:val="none" w:sz="0" w:space="0" w:color="auto"/>
        <w:right w:val="none" w:sz="0" w:space="0" w:color="auto"/>
      </w:divBdr>
    </w:div>
    <w:div w:id="646934795">
      <w:bodyDiv w:val="1"/>
      <w:marLeft w:val="0"/>
      <w:marRight w:val="0"/>
      <w:marTop w:val="0"/>
      <w:marBottom w:val="0"/>
      <w:divBdr>
        <w:top w:val="none" w:sz="0" w:space="0" w:color="auto"/>
        <w:left w:val="none" w:sz="0" w:space="0" w:color="auto"/>
        <w:bottom w:val="none" w:sz="0" w:space="0" w:color="auto"/>
        <w:right w:val="none" w:sz="0" w:space="0" w:color="auto"/>
      </w:divBdr>
    </w:div>
    <w:div w:id="649485184">
      <w:bodyDiv w:val="1"/>
      <w:marLeft w:val="0"/>
      <w:marRight w:val="0"/>
      <w:marTop w:val="0"/>
      <w:marBottom w:val="0"/>
      <w:divBdr>
        <w:top w:val="none" w:sz="0" w:space="0" w:color="auto"/>
        <w:left w:val="none" w:sz="0" w:space="0" w:color="auto"/>
        <w:bottom w:val="none" w:sz="0" w:space="0" w:color="auto"/>
        <w:right w:val="none" w:sz="0" w:space="0" w:color="auto"/>
      </w:divBdr>
    </w:div>
    <w:div w:id="652486861">
      <w:bodyDiv w:val="1"/>
      <w:marLeft w:val="0"/>
      <w:marRight w:val="0"/>
      <w:marTop w:val="0"/>
      <w:marBottom w:val="0"/>
      <w:divBdr>
        <w:top w:val="none" w:sz="0" w:space="0" w:color="auto"/>
        <w:left w:val="none" w:sz="0" w:space="0" w:color="auto"/>
        <w:bottom w:val="none" w:sz="0" w:space="0" w:color="auto"/>
        <w:right w:val="none" w:sz="0" w:space="0" w:color="auto"/>
      </w:divBdr>
    </w:div>
    <w:div w:id="656691180">
      <w:bodyDiv w:val="1"/>
      <w:marLeft w:val="0"/>
      <w:marRight w:val="0"/>
      <w:marTop w:val="0"/>
      <w:marBottom w:val="0"/>
      <w:divBdr>
        <w:top w:val="none" w:sz="0" w:space="0" w:color="auto"/>
        <w:left w:val="none" w:sz="0" w:space="0" w:color="auto"/>
        <w:bottom w:val="none" w:sz="0" w:space="0" w:color="auto"/>
        <w:right w:val="none" w:sz="0" w:space="0" w:color="auto"/>
      </w:divBdr>
    </w:div>
    <w:div w:id="658965489">
      <w:bodyDiv w:val="1"/>
      <w:marLeft w:val="0"/>
      <w:marRight w:val="0"/>
      <w:marTop w:val="0"/>
      <w:marBottom w:val="0"/>
      <w:divBdr>
        <w:top w:val="none" w:sz="0" w:space="0" w:color="auto"/>
        <w:left w:val="none" w:sz="0" w:space="0" w:color="auto"/>
        <w:bottom w:val="none" w:sz="0" w:space="0" w:color="auto"/>
        <w:right w:val="none" w:sz="0" w:space="0" w:color="auto"/>
      </w:divBdr>
    </w:div>
    <w:div w:id="681052471">
      <w:bodyDiv w:val="1"/>
      <w:marLeft w:val="0"/>
      <w:marRight w:val="0"/>
      <w:marTop w:val="0"/>
      <w:marBottom w:val="0"/>
      <w:divBdr>
        <w:top w:val="none" w:sz="0" w:space="0" w:color="auto"/>
        <w:left w:val="none" w:sz="0" w:space="0" w:color="auto"/>
        <w:bottom w:val="none" w:sz="0" w:space="0" w:color="auto"/>
        <w:right w:val="none" w:sz="0" w:space="0" w:color="auto"/>
      </w:divBdr>
    </w:div>
    <w:div w:id="698362903">
      <w:bodyDiv w:val="1"/>
      <w:marLeft w:val="0"/>
      <w:marRight w:val="0"/>
      <w:marTop w:val="0"/>
      <w:marBottom w:val="0"/>
      <w:divBdr>
        <w:top w:val="none" w:sz="0" w:space="0" w:color="auto"/>
        <w:left w:val="none" w:sz="0" w:space="0" w:color="auto"/>
        <w:bottom w:val="none" w:sz="0" w:space="0" w:color="auto"/>
        <w:right w:val="none" w:sz="0" w:space="0" w:color="auto"/>
      </w:divBdr>
    </w:div>
    <w:div w:id="704332681">
      <w:bodyDiv w:val="1"/>
      <w:marLeft w:val="0"/>
      <w:marRight w:val="0"/>
      <w:marTop w:val="0"/>
      <w:marBottom w:val="0"/>
      <w:divBdr>
        <w:top w:val="none" w:sz="0" w:space="0" w:color="auto"/>
        <w:left w:val="none" w:sz="0" w:space="0" w:color="auto"/>
        <w:bottom w:val="none" w:sz="0" w:space="0" w:color="auto"/>
        <w:right w:val="none" w:sz="0" w:space="0" w:color="auto"/>
      </w:divBdr>
    </w:div>
    <w:div w:id="709845790">
      <w:bodyDiv w:val="1"/>
      <w:marLeft w:val="0"/>
      <w:marRight w:val="0"/>
      <w:marTop w:val="0"/>
      <w:marBottom w:val="0"/>
      <w:divBdr>
        <w:top w:val="none" w:sz="0" w:space="0" w:color="auto"/>
        <w:left w:val="none" w:sz="0" w:space="0" w:color="auto"/>
        <w:bottom w:val="none" w:sz="0" w:space="0" w:color="auto"/>
        <w:right w:val="none" w:sz="0" w:space="0" w:color="auto"/>
      </w:divBdr>
    </w:div>
    <w:div w:id="724764183">
      <w:bodyDiv w:val="1"/>
      <w:marLeft w:val="0"/>
      <w:marRight w:val="0"/>
      <w:marTop w:val="0"/>
      <w:marBottom w:val="0"/>
      <w:divBdr>
        <w:top w:val="none" w:sz="0" w:space="0" w:color="auto"/>
        <w:left w:val="none" w:sz="0" w:space="0" w:color="auto"/>
        <w:bottom w:val="none" w:sz="0" w:space="0" w:color="auto"/>
        <w:right w:val="none" w:sz="0" w:space="0" w:color="auto"/>
      </w:divBdr>
    </w:div>
    <w:div w:id="730008190">
      <w:bodyDiv w:val="1"/>
      <w:marLeft w:val="0"/>
      <w:marRight w:val="0"/>
      <w:marTop w:val="0"/>
      <w:marBottom w:val="0"/>
      <w:divBdr>
        <w:top w:val="none" w:sz="0" w:space="0" w:color="auto"/>
        <w:left w:val="none" w:sz="0" w:space="0" w:color="auto"/>
        <w:bottom w:val="none" w:sz="0" w:space="0" w:color="auto"/>
        <w:right w:val="none" w:sz="0" w:space="0" w:color="auto"/>
      </w:divBdr>
    </w:div>
    <w:div w:id="738090927">
      <w:bodyDiv w:val="1"/>
      <w:marLeft w:val="0"/>
      <w:marRight w:val="0"/>
      <w:marTop w:val="0"/>
      <w:marBottom w:val="0"/>
      <w:divBdr>
        <w:top w:val="none" w:sz="0" w:space="0" w:color="auto"/>
        <w:left w:val="none" w:sz="0" w:space="0" w:color="auto"/>
        <w:bottom w:val="none" w:sz="0" w:space="0" w:color="auto"/>
        <w:right w:val="none" w:sz="0" w:space="0" w:color="auto"/>
      </w:divBdr>
    </w:div>
    <w:div w:id="742869219">
      <w:bodyDiv w:val="1"/>
      <w:marLeft w:val="0"/>
      <w:marRight w:val="0"/>
      <w:marTop w:val="0"/>
      <w:marBottom w:val="0"/>
      <w:divBdr>
        <w:top w:val="none" w:sz="0" w:space="0" w:color="auto"/>
        <w:left w:val="none" w:sz="0" w:space="0" w:color="auto"/>
        <w:bottom w:val="none" w:sz="0" w:space="0" w:color="auto"/>
        <w:right w:val="none" w:sz="0" w:space="0" w:color="auto"/>
      </w:divBdr>
    </w:div>
    <w:div w:id="747189011">
      <w:bodyDiv w:val="1"/>
      <w:marLeft w:val="0"/>
      <w:marRight w:val="0"/>
      <w:marTop w:val="0"/>
      <w:marBottom w:val="0"/>
      <w:divBdr>
        <w:top w:val="none" w:sz="0" w:space="0" w:color="auto"/>
        <w:left w:val="none" w:sz="0" w:space="0" w:color="auto"/>
        <w:bottom w:val="none" w:sz="0" w:space="0" w:color="auto"/>
        <w:right w:val="none" w:sz="0" w:space="0" w:color="auto"/>
      </w:divBdr>
    </w:div>
    <w:div w:id="747926371">
      <w:bodyDiv w:val="1"/>
      <w:marLeft w:val="0"/>
      <w:marRight w:val="0"/>
      <w:marTop w:val="0"/>
      <w:marBottom w:val="0"/>
      <w:divBdr>
        <w:top w:val="none" w:sz="0" w:space="0" w:color="auto"/>
        <w:left w:val="none" w:sz="0" w:space="0" w:color="auto"/>
        <w:bottom w:val="none" w:sz="0" w:space="0" w:color="auto"/>
        <w:right w:val="none" w:sz="0" w:space="0" w:color="auto"/>
      </w:divBdr>
    </w:div>
    <w:div w:id="749543620">
      <w:bodyDiv w:val="1"/>
      <w:marLeft w:val="0"/>
      <w:marRight w:val="0"/>
      <w:marTop w:val="0"/>
      <w:marBottom w:val="0"/>
      <w:divBdr>
        <w:top w:val="none" w:sz="0" w:space="0" w:color="auto"/>
        <w:left w:val="none" w:sz="0" w:space="0" w:color="auto"/>
        <w:bottom w:val="none" w:sz="0" w:space="0" w:color="auto"/>
        <w:right w:val="none" w:sz="0" w:space="0" w:color="auto"/>
      </w:divBdr>
    </w:div>
    <w:div w:id="757019990">
      <w:bodyDiv w:val="1"/>
      <w:marLeft w:val="0"/>
      <w:marRight w:val="0"/>
      <w:marTop w:val="0"/>
      <w:marBottom w:val="0"/>
      <w:divBdr>
        <w:top w:val="none" w:sz="0" w:space="0" w:color="auto"/>
        <w:left w:val="none" w:sz="0" w:space="0" w:color="auto"/>
        <w:bottom w:val="none" w:sz="0" w:space="0" w:color="auto"/>
        <w:right w:val="none" w:sz="0" w:space="0" w:color="auto"/>
      </w:divBdr>
    </w:div>
    <w:div w:id="764308778">
      <w:bodyDiv w:val="1"/>
      <w:marLeft w:val="0"/>
      <w:marRight w:val="0"/>
      <w:marTop w:val="0"/>
      <w:marBottom w:val="0"/>
      <w:divBdr>
        <w:top w:val="none" w:sz="0" w:space="0" w:color="auto"/>
        <w:left w:val="none" w:sz="0" w:space="0" w:color="auto"/>
        <w:bottom w:val="none" w:sz="0" w:space="0" w:color="auto"/>
        <w:right w:val="none" w:sz="0" w:space="0" w:color="auto"/>
      </w:divBdr>
      <w:divsChild>
        <w:div w:id="182980447">
          <w:marLeft w:val="446"/>
          <w:marRight w:val="0"/>
          <w:marTop w:val="0"/>
          <w:marBottom w:val="0"/>
          <w:divBdr>
            <w:top w:val="none" w:sz="0" w:space="0" w:color="auto"/>
            <w:left w:val="none" w:sz="0" w:space="0" w:color="auto"/>
            <w:bottom w:val="none" w:sz="0" w:space="0" w:color="auto"/>
            <w:right w:val="none" w:sz="0" w:space="0" w:color="auto"/>
          </w:divBdr>
        </w:div>
        <w:div w:id="357045248">
          <w:marLeft w:val="446"/>
          <w:marRight w:val="0"/>
          <w:marTop w:val="0"/>
          <w:marBottom w:val="0"/>
          <w:divBdr>
            <w:top w:val="none" w:sz="0" w:space="0" w:color="auto"/>
            <w:left w:val="none" w:sz="0" w:space="0" w:color="auto"/>
            <w:bottom w:val="none" w:sz="0" w:space="0" w:color="auto"/>
            <w:right w:val="none" w:sz="0" w:space="0" w:color="auto"/>
          </w:divBdr>
        </w:div>
        <w:div w:id="690180046">
          <w:marLeft w:val="446"/>
          <w:marRight w:val="0"/>
          <w:marTop w:val="0"/>
          <w:marBottom w:val="0"/>
          <w:divBdr>
            <w:top w:val="none" w:sz="0" w:space="0" w:color="auto"/>
            <w:left w:val="none" w:sz="0" w:space="0" w:color="auto"/>
            <w:bottom w:val="none" w:sz="0" w:space="0" w:color="auto"/>
            <w:right w:val="none" w:sz="0" w:space="0" w:color="auto"/>
          </w:divBdr>
        </w:div>
        <w:div w:id="1787429838">
          <w:marLeft w:val="446"/>
          <w:marRight w:val="0"/>
          <w:marTop w:val="0"/>
          <w:marBottom w:val="0"/>
          <w:divBdr>
            <w:top w:val="none" w:sz="0" w:space="0" w:color="auto"/>
            <w:left w:val="none" w:sz="0" w:space="0" w:color="auto"/>
            <w:bottom w:val="none" w:sz="0" w:space="0" w:color="auto"/>
            <w:right w:val="none" w:sz="0" w:space="0" w:color="auto"/>
          </w:divBdr>
        </w:div>
      </w:divsChild>
    </w:div>
    <w:div w:id="769155336">
      <w:bodyDiv w:val="1"/>
      <w:marLeft w:val="0"/>
      <w:marRight w:val="0"/>
      <w:marTop w:val="0"/>
      <w:marBottom w:val="0"/>
      <w:divBdr>
        <w:top w:val="none" w:sz="0" w:space="0" w:color="auto"/>
        <w:left w:val="none" w:sz="0" w:space="0" w:color="auto"/>
        <w:bottom w:val="none" w:sz="0" w:space="0" w:color="auto"/>
        <w:right w:val="none" w:sz="0" w:space="0" w:color="auto"/>
      </w:divBdr>
    </w:div>
    <w:div w:id="773982106">
      <w:bodyDiv w:val="1"/>
      <w:marLeft w:val="0"/>
      <w:marRight w:val="0"/>
      <w:marTop w:val="0"/>
      <w:marBottom w:val="0"/>
      <w:divBdr>
        <w:top w:val="none" w:sz="0" w:space="0" w:color="auto"/>
        <w:left w:val="none" w:sz="0" w:space="0" w:color="auto"/>
        <w:bottom w:val="none" w:sz="0" w:space="0" w:color="auto"/>
        <w:right w:val="none" w:sz="0" w:space="0" w:color="auto"/>
      </w:divBdr>
    </w:div>
    <w:div w:id="799374869">
      <w:bodyDiv w:val="1"/>
      <w:marLeft w:val="0"/>
      <w:marRight w:val="0"/>
      <w:marTop w:val="0"/>
      <w:marBottom w:val="0"/>
      <w:divBdr>
        <w:top w:val="none" w:sz="0" w:space="0" w:color="auto"/>
        <w:left w:val="none" w:sz="0" w:space="0" w:color="auto"/>
        <w:bottom w:val="none" w:sz="0" w:space="0" w:color="auto"/>
        <w:right w:val="none" w:sz="0" w:space="0" w:color="auto"/>
      </w:divBdr>
    </w:div>
    <w:div w:id="810100468">
      <w:bodyDiv w:val="1"/>
      <w:marLeft w:val="0"/>
      <w:marRight w:val="0"/>
      <w:marTop w:val="0"/>
      <w:marBottom w:val="0"/>
      <w:divBdr>
        <w:top w:val="none" w:sz="0" w:space="0" w:color="auto"/>
        <w:left w:val="none" w:sz="0" w:space="0" w:color="auto"/>
        <w:bottom w:val="none" w:sz="0" w:space="0" w:color="auto"/>
        <w:right w:val="none" w:sz="0" w:space="0" w:color="auto"/>
      </w:divBdr>
    </w:div>
    <w:div w:id="810827801">
      <w:bodyDiv w:val="1"/>
      <w:marLeft w:val="0"/>
      <w:marRight w:val="0"/>
      <w:marTop w:val="0"/>
      <w:marBottom w:val="0"/>
      <w:divBdr>
        <w:top w:val="none" w:sz="0" w:space="0" w:color="auto"/>
        <w:left w:val="none" w:sz="0" w:space="0" w:color="auto"/>
        <w:bottom w:val="none" w:sz="0" w:space="0" w:color="auto"/>
        <w:right w:val="none" w:sz="0" w:space="0" w:color="auto"/>
      </w:divBdr>
    </w:div>
    <w:div w:id="811484856">
      <w:bodyDiv w:val="1"/>
      <w:marLeft w:val="0"/>
      <w:marRight w:val="0"/>
      <w:marTop w:val="0"/>
      <w:marBottom w:val="0"/>
      <w:divBdr>
        <w:top w:val="none" w:sz="0" w:space="0" w:color="auto"/>
        <w:left w:val="none" w:sz="0" w:space="0" w:color="auto"/>
        <w:bottom w:val="none" w:sz="0" w:space="0" w:color="auto"/>
        <w:right w:val="none" w:sz="0" w:space="0" w:color="auto"/>
      </w:divBdr>
    </w:div>
    <w:div w:id="814419459">
      <w:bodyDiv w:val="1"/>
      <w:marLeft w:val="0"/>
      <w:marRight w:val="0"/>
      <w:marTop w:val="0"/>
      <w:marBottom w:val="0"/>
      <w:divBdr>
        <w:top w:val="none" w:sz="0" w:space="0" w:color="auto"/>
        <w:left w:val="none" w:sz="0" w:space="0" w:color="auto"/>
        <w:bottom w:val="none" w:sz="0" w:space="0" w:color="auto"/>
        <w:right w:val="none" w:sz="0" w:space="0" w:color="auto"/>
      </w:divBdr>
    </w:div>
    <w:div w:id="826358646">
      <w:bodyDiv w:val="1"/>
      <w:marLeft w:val="0"/>
      <w:marRight w:val="0"/>
      <w:marTop w:val="0"/>
      <w:marBottom w:val="0"/>
      <w:divBdr>
        <w:top w:val="none" w:sz="0" w:space="0" w:color="auto"/>
        <w:left w:val="none" w:sz="0" w:space="0" w:color="auto"/>
        <w:bottom w:val="none" w:sz="0" w:space="0" w:color="auto"/>
        <w:right w:val="none" w:sz="0" w:space="0" w:color="auto"/>
      </w:divBdr>
    </w:div>
    <w:div w:id="833841625">
      <w:bodyDiv w:val="1"/>
      <w:marLeft w:val="0"/>
      <w:marRight w:val="0"/>
      <w:marTop w:val="0"/>
      <w:marBottom w:val="0"/>
      <w:divBdr>
        <w:top w:val="none" w:sz="0" w:space="0" w:color="auto"/>
        <w:left w:val="none" w:sz="0" w:space="0" w:color="auto"/>
        <w:bottom w:val="none" w:sz="0" w:space="0" w:color="auto"/>
        <w:right w:val="none" w:sz="0" w:space="0" w:color="auto"/>
      </w:divBdr>
    </w:div>
    <w:div w:id="839925796">
      <w:bodyDiv w:val="1"/>
      <w:marLeft w:val="0"/>
      <w:marRight w:val="0"/>
      <w:marTop w:val="0"/>
      <w:marBottom w:val="0"/>
      <w:divBdr>
        <w:top w:val="none" w:sz="0" w:space="0" w:color="auto"/>
        <w:left w:val="none" w:sz="0" w:space="0" w:color="auto"/>
        <w:bottom w:val="none" w:sz="0" w:space="0" w:color="auto"/>
        <w:right w:val="none" w:sz="0" w:space="0" w:color="auto"/>
      </w:divBdr>
    </w:div>
    <w:div w:id="842205016">
      <w:bodyDiv w:val="1"/>
      <w:marLeft w:val="0"/>
      <w:marRight w:val="0"/>
      <w:marTop w:val="0"/>
      <w:marBottom w:val="0"/>
      <w:divBdr>
        <w:top w:val="none" w:sz="0" w:space="0" w:color="auto"/>
        <w:left w:val="none" w:sz="0" w:space="0" w:color="auto"/>
        <w:bottom w:val="none" w:sz="0" w:space="0" w:color="auto"/>
        <w:right w:val="none" w:sz="0" w:space="0" w:color="auto"/>
      </w:divBdr>
    </w:div>
    <w:div w:id="844127803">
      <w:bodyDiv w:val="1"/>
      <w:marLeft w:val="0"/>
      <w:marRight w:val="0"/>
      <w:marTop w:val="0"/>
      <w:marBottom w:val="0"/>
      <w:divBdr>
        <w:top w:val="none" w:sz="0" w:space="0" w:color="auto"/>
        <w:left w:val="none" w:sz="0" w:space="0" w:color="auto"/>
        <w:bottom w:val="none" w:sz="0" w:space="0" w:color="auto"/>
        <w:right w:val="none" w:sz="0" w:space="0" w:color="auto"/>
      </w:divBdr>
    </w:div>
    <w:div w:id="851721000">
      <w:bodyDiv w:val="1"/>
      <w:marLeft w:val="0"/>
      <w:marRight w:val="0"/>
      <w:marTop w:val="0"/>
      <w:marBottom w:val="0"/>
      <w:divBdr>
        <w:top w:val="none" w:sz="0" w:space="0" w:color="auto"/>
        <w:left w:val="none" w:sz="0" w:space="0" w:color="auto"/>
        <w:bottom w:val="none" w:sz="0" w:space="0" w:color="auto"/>
        <w:right w:val="none" w:sz="0" w:space="0" w:color="auto"/>
      </w:divBdr>
    </w:div>
    <w:div w:id="861167931">
      <w:bodyDiv w:val="1"/>
      <w:marLeft w:val="0"/>
      <w:marRight w:val="0"/>
      <w:marTop w:val="0"/>
      <w:marBottom w:val="0"/>
      <w:divBdr>
        <w:top w:val="none" w:sz="0" w:space="0" w:color="auto"/>
        <w:left w:val="none" w:sz="0" w:space="0" w:color="auto"/>
        <w:bottom w:val="none" w:sz="0" w:space="0" w:color="auto"/>
        <w:right w:val="none" w:sz="0" w:space="0" w:color="auto"/>
      </w:divBdr>
    </w:div>
    <w:div w:id="863177330">
      <w:bodyDiv w:val="1"/>
      <w:marLeft w:val="0"/>
      <w:marRight w:val="0"/>
      <w:marTop w:val="0"/>
      <w:marBottom w:val="0"/>
      <w:divBdr>
        <w:top w:val="none" w:sz="0" w:space="0" w:color="auto"/>
        <w:left w:val="none" w:sz="0" w:space="0" w:color="auto"/>
        <w:bottom w:val="none" w:sz="0" w:space="0" w:color="auto"/>
        <w:right w:val="none" w:sz="0" w:space="0" w:color="auto"/>
      </w:divBdr>
    </w:div>
    <w:div w:id="866917897">
      <w:bodyDiv w:val="1"/>
      <w:marLeft w:val="0"/>
      <w:marRight w:val="0"/>
      <w:marTop w:val="0"/>
      <w:marBottom w:val="0"/>
      <w:divBdr>
        <w:top w:val="none" w:sz="0" w:space="0" w:color="auto"/>
        <w:left w:val="none" w:sz="0" w:space="0" w:color="auto"/>
        <w:bottom w:val="none" w:sz="0" w:space="0" w:color="auto"/>
        <w:right w:val="none" w:sz="0" w:space="0" w:color="auto"/>
      </w:divBdr>
    </w:div>
    <w:div w:id="870413153">
      <w:bodyDiv w:val="1"/>
      <w:marLeft w:val="0"/>
      <w:marRight w:val="0"/>
      <w:marTop w:val="0"/>
      <w:marBottom w:val="0"/>
      <w:divBdr>
        <w:top w:val="none" w:sz="0" w:space="0" w:color="auto"/>
        <w:left w:val="none" w:sz="0" w:space="0" w:color="auto"/>
        <w:bottom w:val="none" w:sz="0" w:space="0" w:color="auto"/>
        <w:right w:val="none" w:sz="0" w:space="0" w:color="auto"/>
      </w:divBdr>
    </w:div>
    <w:div w:id="877275521">
      <w:bodyDiv w:val="1"/>
      <w:marLeft w:val="0"/>
      <w:marRight w:val="0"/>
      <w:marTop w:val="0"/>
      <w:marBottom w:val="0"/>
      <w:divBdr>
        <w:top w:val="none" w:sz="0" w:space="0" w:color="auto"/>
        <w:left w:val="none" w:sz="0" w:space="0" w:color="auto"/>
        <w:bottom w:val="none" w:sz="0" w:space="0" w:color="auto"/>
        <w:right w:val="none" w:sz="0" w:space="0" w:color="auto"/>
      </w:divBdr>
    </w:div>
    <w:div w:id="877739565">
      <w:bodyDiv w:val="1"/>
      <w:marLeft w:val="0"/>
      <w:marRight w:val="0"/>
      <w:marTop w:val="0"/>
      <w:marBottom w:val="0"/>
      <w:divBdr>
        <w:top w:val="none" w:sz="0" w:space="0" w:color="auto"/>
        <w:left w:val="none" w:sz="0" w:space="0" w:color="auto"/>
        <w:bottom w:val="none" w:sz="0" w:space="0" w:color="auto"/>
        <w:right w:val="none" w:sz="0" w:space="0" w:color="auto"/>
      </w:divBdr>
    </w:div>
    <w:div w:id="881332231">
      <w:bodyDiv w:val="1"/>
      <w:marLeft w:val="0"/>
      <w:marRight w:val="0"/>
      <w:marTop w:val="0"/>
      <w:marBottom w:val="0"/>
      <w:divBdr>
        <w:top w:val="none" w:sz="0" w:space="0" w:color="auto"/>
        <w:left w:val="none" w:sz="0" w:space="0" w:color="auto"/>
        <w:bottom w:val="none" w:sz="0" w:space="0" w:color="auto"/>
        <w:right w:val="none" w:sz="0" w:space="0" w:color="auto"/>
      </w:divBdr>
    </w:div>
    <w:div w:id="882837504">
      <w:bodyDiv w:val="1"/>
      <w:marLeft w:val="0"/>
      <w:marRight w:val="0"/>
      <w:marTop w:val="0"/>
      <w:marBottom w:val="0"/>
      <w:divBdr>
        <w:top w:val="none" w:sz="0" w:space="0" w:color="auto"/>
        <w:left w:val="none" w:sz="0" w:space="0" w:color="auto"/>
        <w:bottom w:val="none" w:sz="0" w:space="0" w:color="auto"/>
        <w:right w:val="none" w:sz="0" w:space="0" w:color="auto"/>
      </w:divBdr>
    </w:div>
    <w:div w:id="892691918">
      <w:bodyDiv w:val="1"/>
      <w:marLeft w:val="0"/>
      <w:marRight w:val="0"/>
      <w:marTop w:val="0"/>
      <w:marBottom w:val="0"/>
      <w:divBdr>
        <w:top w:val="none" w:sz="0" w:space="0" w:color="auto"/>
        <w:left w:val="none" w:sz="0" w:space="0" w:color="auto"/>
        <w:bottom w:val="none" w:sz="0" w:space="0" w:color="auto"/>
        <w:right w:val="none" w:sz="0" w:space="0" w:color="auto"/>
      </w:divBdr>
    </w:div>
    <w:div w:id="894850543">
      <w:bodyDiv w:val="1"/>
      <w:marLeft w:val="0"/>
      <w:marRight w:val="0"/>
      <w:marTop w:val="0"/>
      <w:marBottom w:val="0"/>
      <w:divBdr>
        <w:top w:val="none" w:sz="0" w:space="0" w:color="auto"/>
        <w:left w:val="none" w:sz="0" w:space="0" w:color="auto"/>
        <w:bottom w:val="none" w:sz="0" w:space="0" w:color="auto"/>
        <w:right w:val="none" w:sz="0" w:space="0" w:color="auto"/>
      </w:divBdr>
    </w:div>
    <w:div w:id="897738795">
      <w:bodyDiv w:val="1"/>
      <w:marLeft w:val="0"/>
      <w:marRight w:val="0"/>
      <w:marTop w:val="0"/>
      <w:marBottom w:val="0"/>
      <w:divBdr>
        <w:top w:val="none" w:sz="0" w:space="0" w:color="auto"/>
        <w:left w:val="none" w:sz="0" w:space="0" w:color="auto"/>
        <w:bottom w:val="none" w:sz="0" w:space="0" w:color="auto"/>
        <w:right w:val="none" w:sz="0" w:space="0" w:color="auto"/>
      </w:divBdr>
    </w:div>
    <w:div w:id="898202352">
      <w:bodyDiv w:val="1"/>
      <w:marLeft w:val="0"/>
      <w:marRight w:val="0"/>
      <w:marTop w:val="0"/>
      <w:marBottom w:val="0"/>
      <w:divBdr>
        <w:top w:val="none" w:sz="0" w:space="0" w:color="auto"/>
        <w:left w:val="none" w:sz="0" w:space="0" w:color="auto"/>
        <w:bottom w:val="none" w:sz="0" w:space="0" w:color="auto"/>
        <w:right w:val="none" w:sz="0" w:space="0" w:color="auto"/>
      </w:divBdr>
    </w:div>
    <w:div w:id="902450578">
      <w:bodyDiv w:val="1"/>
      <w:marLeft w:val="0"/>
      <w:marRight w:val="0"/>
      <w:marTop w:val="0"/>
      <w:marBottom w:val="0"/>
      <w:divBdr>
        <w:top w:val="none" w:sz="0" w:space="0" w:color="auto"/>
        <w:left w:val="none" w:sz="0" w:space="0" w:color="auto"/>
        <w:bottom w:val="none" w:sz="0" w:space="0" w:color="auto"/>
        <w:right w:val="none" w:sz="0" w:space="0" w:color="auto"/>
      </w:divBdr>
    </w:div>
    <w:div w:id="903954434">
      <w:bodyDiv w:val="1"/>
      <w:marLeft w:val="0"/>
      <w:marRight w:val="0"/>
      <w:marTop w:val="0"/>
      <w:marBottom w:val="0"/>
      <w:divBdr>
        <w:top w:val="none" w:sz="0" w:space="0" w:color="auto"/>
        <w:left w:val="none" w:sz="0" w:space="0" w:color="auto"/>
        <w:bottom w:val="none" w:sz="0" w:space="0" w:color="auto"/>
        <w:right w:val="none" w:sz="0" w:space="0" w:color="auto"/>
      </w:divBdr>
    </w:div>
    <w:div w:id="913733726">
      <w:bodyDiv w:val="1"/>
      <w:marLeft w:val="0"/>
      <w:marRight w:val="0"/>
      <w:marTop w:val="0"/>
      <w:marBottom w:val="0"/>
      <w:divBdr>
        <w:top w:val="none" w:sz="0" w:space="0" w:color="auto"/>
        <w:left w:val="none" w:sz="0" w:space="0" w:color="auto"/>
        <w:bottom w:val="none" w:sz="0" w:space="0" w:color="auto"/>
        <w:right w:val="none" w:sz="0" w:space="0" w:color="auto"/>
      </w:divBdr>
    </w:div>
    <w:div w:id="913972651">
      <w:bodyDiv w:val="1"/>
      <w:marLeft w:val="0"/>
      <w:marRight w:val="0"/>
      <w:marTop w:val="0"/>
      <w:marBottom w:val="0"/>
      <w:divBdr>
        <w:top w:val="none" w:sz="0" w:space="0" w:color="auto"/>
        <w:left w:val="none" w:sz="0" w:space="0" w:color="auto"/>
        <w:bottom w:val="none" w:sz="0" w:space="0" w:color="auto"/>
        <w:right w:val="none" w:sz="0" w:space="0" w:color="auto"/>
      </w:divBdr>
    </w:div>
    <w:div w:id="922494047">
      <w:bodyDiv w:val="1"/>
      <w:marLeft w:val="0"/>
      <w:marRight w:val="0"/>
      <w:marTop w:val="0"/>
      <w:marBottom w:val="0"/>
      <w:divBdr>
        <w:top w:val="none" w:sz="0" w:space="0" w:color="auto"/>
        <w:left w:val="none" w:sz="0" w:space="0" w:color="auto"/>
        <w:bottom w:val="none" w:sz="0" w:space="0" w:color="auto"/>
        <w:right w:val="none" w:sz="0" w:space="0" w:color="auto"/>
      </w:divBdr>
    </w:div>
    <w:div w:id="938412780">
      <w:bodyDiv w:val="1"/>
      <w:marLeft w:val="0"/>
      <w:marRight w:val="0"/>
      <w:marTop w:val="0"/>
      <w:marBottom w:val="0"/>
      <w:divBdr>
        <w:top w:val="none" w:sz="0" w:space="0" w:color="auto"/>
        <w:left w:val="none" w:sz="0" w:space="0" w:color="auto"/>
        <w:bottom w:val="none" w:sz="0" w:space="0" w:color="auto"/>
        <w:right w:val="none" w:sz="0" w:space="0" w:color="auto"/>
      </w:divBdr>
    </w:div>
    <w:div w:id="959410676">
      <w:bodyDiv w:val="1"/>
      <w:marLeft w:val="0"/>
      <w:marRight w:val="0"/>
      <w:marTop w:val="0"/>
      <w:marBottom w:val="0"/>
      <w:divBdr>
        <w:top w:val="none" w:sz="0" w:space="0" w:color="auto"/>
        <w:left w:val="none" w:sz="0" w:space="0" w:color="auto"/>
        <w:bottom w:val="none" w:sz="0" w:space="0" w:color="auto"/>
        <w:right w:val="none" w:sz="0" w:space="0" w:color="auto"/>
      </w:divBdr>
      <w:divsChild>
        <w:div w:id="39013326">
          <w:marLeft w:val="446"/>
          <w:marRight w:val="0"/>
          <w:marTop w:val="0"/>
          <w:marBottom w:val="0"/>
          <w:divBdr>
            <w:top w:val="none" w:sz="0" w:space="0" w:color="auto"/>
            <w:left w:val="none" w:sz="0" w:space="0" w:color="auto"/>
            <w:bottom w:val="none" w:sz="0" w:space="0" w:color="auto"/>
            <w:right w:val="none" w:sz="0" w:space="0" w:color="auto"/>
          </w:divBdr>
        </w:div>
        <w:div w:id="504174065">
          <w:marLeft w:val="446"/>
          <w:marRight w:val="0"/>
          <w:marTop w:val="0"/>
          <w:marBottom w:val="0"/>
          <w:divBdr>
            <w:top w:val="none" w:sz="0" w:space="0" w:color="auto"/>
            <w:left w:val="none" w:sz="0" w:space="0" w:color="auto"/>
            <w:bottom w:val="none" w:sz="0" w:space="0" w:color="auto"/>
            <w:right w:val="none" w:sz="0" w:space="0" w:color="auto"/>
          </w:divBdr>
        </w:div>
        <w:div w:id="725378100">
          <w:marLeft w:val="1166"/>
          <w:marRight w:val="0"/>
          <w:marTop w:val="0"/>
          <w:marBottom w:val="0"/>
          <w:divBdr>
            <w:top w:val="none" w:sz="0" w:space="0" w:color="auto"/>
            <w:left w:val="none" w:sz="0" w:space="0" w:color="auto"/>
            <w:bottom w:val="none" w:sz="0" w:space="0" w:color="auto"/>
            <w:right w:val="none" w:sz="0" w:space="0" w:color="auto"/>
          </w:divBdr>
        </w:div>
        <w:div w:id="891044030">
          <w:marLeft w:val="1166"/>
          <w:marRight w:val="0"/>
          <w:marTop w:val="0"/>
          <w:marBottom w:val="0"/>
          <w:divBdr>
            <w:top w:val="none" w:sz="0" w:space="0" w:color="auto"/>
            <w:left w:val="none" w:sz="0" w:space="0" w:color="auto"/>
            <w:bottom w:val="none" w:sz="0" w:space="0" w:color="auto"/>
            <w:right w:val="none" w:sz="0" w:space="0" w:color="auto"/>
          </w:divBdr>
        </w:div>
        <w:div w:id="1428502349">
          <w:marLeft w:val="446"/>
          <w:marRight w:val="0"/>
          <w:marTop w:val="0"/>
          <w:marBottom w:val="0"/>
          <w:divBdr>
            <w:top w:val="none" w:sz="0" w:space="0" w:color="auto"/>
            <w:left w:val="none" w:sz="0" w:space="0" w:color="auto"/>
            <w:bottom w:val="none" w:sz="0" w:space="0" w:color="auto"/>
            <w:right w:val="none" w:sz="0" w:space="0" w:color="auto"/>
          </w:divBdr>
        </w:div>
      </w:divsChild>
    </w:div>
    <w:div w:id="968513765">
      <w:bodyDiv w:val="1"/>
      <w:marLeft w:val="0"/>
      <w:marRight w:val="0"/>
      <w:marTop w:val="0"/>
      <w:marBottom w:val="0"/>
      <w:divBdr>
        <w:top w:val="none" w:sz="0" w:space="0" w:color="auto"/>
        <w:left w:val="none" w:sz="0" w:space="0" w:color="auto"/>
        <w:bottom w:val="none" w:sz="0" w:space="0" w:color="auto"/>
        <w:right w:val="none" w:sz="0" w:space="0" w:color="auto"/>
      </w:divBdr>
    </w:div>
    <w:div w:id="972903953">
      <w:bodyDiv w:val="1"/>
      <w:marLeft w:val="0"/>
      <w:marRight w:val="0"/>
      <w:marTop w:val="0"/>
      <w:marBottom w:val="0"/>
      <w:divBdr>
        <w:top w:val="none" w:sz="0" w:space="0" w:color="auto"/>
        <w:left w:val="none" w:sz="0" w:space="0" w:color="auto"/>
        <w:bottom w:val="none" w:sz="0" w:space="0" w:color="auto"/>
        <w:right w:val="none" w:sz="0" w:space="0" w:color="auto"/>
      </w:divBdr>
    </w:div>
    <w:div w:id="975916110">
      <w:bodyDiv w:val="1"/>
      <w:marLeft w:val="0"/>
      <w:marRight w:val="0"/>
      <w:marTop w:val="0"/>
      <w:marBottom w:val="0"/>
      <w:divBdr>
        <w:top w:val="none" w:sz="0" w:space="0" w:color="auto"/>
        <w:left w:val="none" w:sz="0" w:space="0" w:color="auto"/>
        <w:bottom w:val="none" w:sz="0" w:space="0" w:color="auto"/>
        <w:right w:val="none" w:sz="0" w:space="0" w:color="auto"/>
      </w:divBdr>
    </w:div>
    <w:div w:id="993069496">
      <w:bodyDiv w:val="1"/>
      <w:marLeft w:val="0"/>
      <w:marRight w:val="0"/>
      <w:marTop w:val="0"/>
      <w:marBottom w:val="0"/>
      <w:divBdr>
        <w:top w:val="none" w:sz="0" w:space="0" w:color="auto"/>
        <w:left w:val="none" w:sz="0" w:space="0" w:color="auto"/>
        <w:bottom w:val="none" w:sz="0" w:space="0" w:color="auto"/>
        <w:right w:val="none" w:sz="0" w:space="0" w:color="auto"/>
      </w:divBdr>
    </w:div>
    <w:div w:id="995380924">
      <w:bodyDiv w:val="1"/>
      <w:marLeft w:val="0"/>
      <w:marRight w:val="0"/>
      <w:marTop w:val="0"/>
      <w:marBottom w:val="0"/>
      <w:divBdr>
        <w:top w:val="none" w:sz="0" w:space="0" w:color="auto"/>
        <w:left w:val="none" w:sz="0" w:space="0" w:color="auto"/>
        <w:bottom w:val="none" w:sz="0" w:space="0" w:color="auto"/>
        <w:right w:val="none" w:sz="0" w:space="0" w:color="auto"/>
      </w:divBdr>
      <w:divsChild>
        <w:div w:id="122967545">
          <w:marLeft w:val="547"/>
          <w:marRight w:val="0"/>
          <w:marTop w:val="0"/>
          <w:marBottom w:val="0"/>
          <w:divBdr>
            <w:top w:val="none" w:sz="0" w:space="0" w:color="auto"/>
            <w:left w:val="none" w:sz="0" w:space="0" w:color="auto"/>
            <w:bottom w:val="none" w:sz="0" w:space="0" w:color="auto"/>
            <w:right w:val="none" w:sz="0" w:space="0" w:color="auto"/>
          </w:divBdr>
        </w:div>
        <w:div w:id="793597823">
          <w:marLeft w:val="547"/>
          <w:marRight w:val="0"/>
          <w:marTop w:val="0"/>
          <w:marBottom w:val="0"/>
          <w:divBdr>
            <w:top w:val="none" w:sz="0" w:space="0" w:color="auto"/>
            <w:left w:val="none" w:sz="0" w:space="0" w:color="auto"/>
            <w:bottom w:val="none" w:sz="0" w:space="0" w:color="auto"/>
            <w:right w:val="none" w:sz="0" w:space="0" w:color="auto"/>
          </w:divBdr>
        </w:div>
        <w:div w:id="1328434470">
          <w:marLeft w:val="547"/>
          <w:marRight w:val="0"/>
          <w:marTop w:val="0"/>
          <w:marBottom w:val="0"/>
          <w:divBdr>
            <w:top w:val="none" w:sz="0" w:space="0" w:color="auto"/>
            <w:left w:val="none" w:sz="0" w:space="0" w:color="auto"/>
            <w:bottom w:val="none" w:sz="0" w:space="0" w:color="auto"/>
            <w:right w:val="none" w:sz="0" w:space="0" w:color="auto"/>
          </w:divBdr>
        </w:div>
        <w:div w:id="1435511709">
          <w:marLeft w:val="547"/>
          <w:marRight w:val="0"/>
          <w:marTop w:val="0"/>
          <w:marBottom w:val="0"/>
          <w:divBdr>
            <w:top w:val="none" w:sz="0" w:space="0" w:color="auto"/>
            <w:left w:val="none" w:sz="0" w:space="0" w:color="auto"/>
            <w:bottom w:val="none" w:sz="0" w:space="0" w:color="auto"/>
            <w:right w:val="none" w:sz="0" w:space="0" w:color="auto"/>
          </w:divBdr>
        </w:div>
        <w:div w:id="1620994038">
          <w:marLeft w:val="547"/>
          <w:marRight w:val="0"/>
          <w:marTop w:val="0"/>
          <w:marBottom w:val="0"/>
          <w:divBdr>
            <w:top w:val="none" w:sz="0" w:space="0" w:color="auto"/>
            <w:left w:val="none" w:sz="0" w:space="0" w:color="auto"/>
            <w:bottom w:val="none" w:sz="0" w:space="0" w:color="auto"/>
            <w:right w:val="none" w:sz="0" w:space="0" w:color="auto"/>
          </w:divBdr>
        </w:div>
      </w:divsChild>
    </w:div>
    <w:div w:id="1001006386">
      <w:bodyDiv w:val="1"/>
      <w:marLeft w:val="0"/>
      <w:marRight w:val="0"/>
      <w:marTop w:val="0"/>
      <w:marBottom w:val="0"/>
      <w:divBdr>
        <w:top w:val="none" w:sz="0" w:space="0" w:color="auto"/>
        <w:left w:val="none" w:sz="0" w:space="0" w:color="auto"/>
        <w:bottom w:val="none" w:sz="0" w:space="0" w:color="auto"/>
        <w:right w:val="none" w:sz="0" w:space="0" w:color="auto"/>
      </w:divBdr>
    </w:div>
    <w:div w:id="1003315415">
      <w:bodyDiv w:val="1"/>
      <w:marLeft w:val="0"/>
      <w:marRight w:val="0"/>
      <w:marTop w:val="0"/>
      <w:marBottom w:val="0"/>
      <w:divBdr>
        <w:top w:val="none" w:sz="0" w:space="0" w:color="auto"/>
        <w:left w:val="none" w:sz="0" w:space="0" w:color="auto"/>
        <w:bottom w:val="none" w:sz="0" w:space="0" w:color="auto"/>
        <w:right w:val="none" w:sz="0" w:space="0" w:color="auto"/>
      </w:divBdr>
    </w:div>
    <w:div w:id="1005977778">
      <w:bodyDiv w:val="1"/>
      <w:marLeft w:val="0"/>
      <w:marRight w:val="0"/>
      <w:marTop w:val="0"/>
      <w:marBottom w:val="0"/>
      <w:divBdr>
        <w:top w:val="none" w:sz="0" w:space="0" w:color="auto"/>
        <w:left w:val="none" w:sz="0" w:space="0" w:color="auto"/>
        <w:bottom w:val="none" w:sz="0" w:space="0" w:color="auto"/>
        <w:right w:val="none" w:sz="0" w:space="0" w:color="auto"/>
      </w:divBdr>
    </w:div>
    <w:div w:id="1008872835">
      <w:bodyDiv w:val="1"/>
      <w:marLeft w:val="0"/>
      <w:marRight w:val="0"/>
      <w:marTop w:val="0"/>
      <w:marBottom w:val="0"/>
      <w:divBdr>
        <w:top w:val="none" w:sz="0" w:space="0" w:color="auto"/>
        <w:left w:val="none" w:sz="0" w:space="0" w:color="auto"/>
        <w:bottom w:val="none" w:sz="0" w:space="0" w:color="auto"/>
        <w:right w:val="none" w:sz="0" w:space="0" w:color="auto"/>
      </w:divBdr>
    </w:div>
    <w:div w:id="1018040704">
      <w:bodyDiv w:val="1"/>
      <w:marLeft w:val="0"/>
      <w:marRight w:val="0"/>
      <w:marTop w:val="0"/>
      <w:marBottom w:val="0"/>
      <w:divBdr>
        <w:top w:val="none" w:sz="0" w:space="0" w:color="auto"/>
        <w:left w:val="none" w:sz="0" w:space="0" w:color="auto"/>
        <w:bottom w:val="none" w:sz="0" w:space="0" w:color="auto"/>
        <w:right w:val="none" w:sz="0" w:space="0" w:color="auto"/>
      </w:divBdr>
    </w:div>
    <w:div w:id="1018117016">
      <w:bodyDiv w:val="1"/>
      <w:marLeft w:val="0"/>
      <w:marRight w:val="0"/>
      <w:marTop w:val="0"/>
      <w:marBottom w:val="0"/>
      <w:divBdr>
        <w:top w:val="none" w:sz="0" w:space="0" w:color="auto"/>
        <w:left w:val="none" w:sz="0" w:space="0" w:color="auto"/>
        <w:bottom w:val="none" w:sz="0" w:space="0" w:color="auto"/>
        <w:right w:val="none" w:sz="0" w:space="0" w:color="auto"/>
      </w:divBdr>
    </w:div>
    <w:div w:id="1023627298">
      <w:bodyDiv w:val="1"/>
      <w:marLeft w:val="0"/>
      <w:marRight w:val="0"/>
      <w:marTop w:val="0"/>
      <w:marBottom w:val="0"/>
      <w:divBdr>
        <w:top w:val="none" w:sz="0" w:space="0" w:color="auto"/>
        <w:left w:val="none" w:sz="0" w:space="0" w:color="auto"/>
        <w:bottom w:val="none" w:sz="0" w:space="0" w:color="auto"/>
        <w:right w:val="none" w:sz="0" w:space="0" w:color="auto"/>
      </w:divBdr>
    </w:div>
    <w:div w:id="1025595228">
      <w:bodyDiv w:val="1"/>
      <w:marLeft w:val="0"/>
      <w:marRight w:val="0"/>
      <w:marTop w:val="0"/>
      <w:marBottom w:val="0"/>
      <w:divBdr>
        <w:top w:val="none" w:sz="0" w:space="0" w:color="auto"/>
        <w:left w:val="none" w:sz="0" w:space="0" w:color="auto"/>
        <w:bottom w:val="none" w:sz="0" w:space="0" w:color="auto"/>
        <w:right w:val="none" w:sz="0" w:space="0" w:color="auto"/>
      </w:divBdr>
    </w:div>
    <w:div w:id="1033044852">
      <w:bodyDiv w:val="1"/>
      <w:marLeft w:val="0"/>
      <w:marRight w:val="0"/>
      <w:marTop w:val="0"/>
      <w:marBottom w:val="0"/>
      <w:divBdr>
        <w:top w:val="none" w:sz="0" w:space="0" w:color="auto"/>
        <w:left w:val="none" w:sz="0" w:space="0" w:color="auto"/>
        <w:bottom w:val="none" w:sz="0" w:space="0" w:color="auto"/>
        <w:right w:val="none" w:sz="0" w:space="0" w:color="auto"/>
      </w:divBdr>
    </w:div>
    <w:div w:id="1040515178">
      <w:bodyDiv w:val="1"/>
      <w:marLeft w:val="0"/>
      <w:marRight w:val="0"/>
      <w:marTop w:val="0"/>
      <w:marBottom w:val="0"/>
      <w:divBdr>
        <w:top w:val="none" w:sz="0" w:space="0" w:color="auto"/>
        <w:left w:val="none" w:sz="0" w:space="0" w:color="auto"/>
        <w:bottom w:val="none" w:sz="0" w:space="0" w:color="auto"/>
        <w:right w:val="none" w:sz="0" w:space="0" w:color="auto"/>
      </w:divBdr>
    </w:div>
    <w:div w:id="1051853843">
      <w:bodyDiv w:val="1"/>
      <w:marLeft w:val="0"/>
      <w:marRight w:val="0"/>
      <w:marTop w:val="0"/>
      <w:marBottom w:val="0"/>
      <w:divBdr>
        <w:top w:val="none" w:sz="0" w:space="0" w:color="auto"/>
        <w:left w:val="none" w:sz="0" w:space="0" w:color="auto"/>
        <w:bottom w:val="none" w:sz="0" w:space="0" w:color="auto"/>
        <w:right w:val="none" w:sz="0" w:space="0" w:color="auto"/>
      </w:divBdr>
    </w:div>
    <w:div w:id="1080718045">
      <w:bodyDiv w:val="1"/>
      <w:marLeft w:val="0"/>
      <w:marRight w:val="0"/>
      <w:marTop w:val="0"/>
      <w:marBottom w:val="0"/>
      <w:divBdr>
        <w:top w:val="none" w:sz="0" w:space="0" w:color="auto"/>
        <w:left w:val="none" w:sz="0" w:space="0" w:color="auto"/>
        <w:bottom w:val="none" w:sz="0" w:space="0" w:color="auto"/>
        <w:right w:val="none" w:sz="0" w:space="0" w:color="auto"/>
      </w:divBdr>
    </w:div>
    <w:div w:id="1098985105">
      <w:bodyDiv w:val="1"/>
      <w:marLeft w:val="0"/>
      <w:marRight w:val="0"/>
      <w:marTop w:val="0"/>
      <w:marBottom w:val="0"/>
      <w:divBdr>
        <w:top w:val="none" w:sz="0" w:space="0" w:color="auto"/>
        <w:left w:val="none" w:sz="0" w:space="0" w:color="auto"/>
        <w:bottom w:val="none" w:sz="0" w:space="0" w:color="auto"/>
        <w:right w:val="none" w:sz="0" w:space="0" w:color="auto"/>
      </w:divBdr>
    </w:div>
    <w:div w:id="1107769705">
      <w:bodyDiv w:val="1"/>
      <w:marLeft w:val="0"/>
      <w:marRight w:val="0"/>
      <w:marTop w:val="0"/>
      <w:marBottom w:val="0"/>
      <w:divBdr>
        <w:top w:val="none" w:sz="0" w:space="0" w:color="auto"/>
        <w:left w:val="none" w:sz="0" w:space="0" w:color="auto"/>
        <w:bottom w:val="none" w:sz="0" w:space="0" w:color="auto"/>
        <w:right w:val="none" w:sz="0" w:space="0" w:color="auto"/>
      </w:divBdr>
    </w:div>
    <w:div w:id="1111902879">
      <w:bodyDiv w:val="1"/>
      <w:marLeft w:val="0"/>
      <w:marRight w:val="0"/>
      <w:marTop w:val="0"/>
      <w:marBottom w:val="0"/>
      <w:divBdr>
        <w:top w:val="none" w:sz="0" w:space="0" w:color="auto"/>
        <w:left w:val="none" w:sz="0" w:space="0" w:color="auto"/>
        <w:bottom w:val="none" w:sz="0" w:space="0" w:color="auto"/>
        <w:right w:val="none" w:sz="0" w:space="0" w:color="auto"/>
      </w:divBdr>
    </w:div>
    <w:div w:id="1120802139">
      <w:bodyDiv w:val="1"/>
      <w:marLeft w:val="0"/>
      <w:marRight w:val="0"/>
      <w:marTop w:val="0"/>
      <w:marBottom w:val="0"/>
      <w:divBdr>
        <w:top w:val="none" w:sz="0" w:space="0" w:color="auto"/>
        <w:left w:val="none" w:sz="0" w:space="0" w:color="auto"/>
        <w:bottom w:val="none" w:sz="0" w:space="0" w:color="auto"/>
        <w:right w:val="none" w:sz="0" w:space="0" w:color="auto"/>
      </w:divBdr>
    </w:div>
    <w:div w:id="1129010440">
      <w:bodyDiv w:val="1"/>
      <w:marLeft w:val="0"/>
      <w:marRight w:val="0"/>
      <w:marTop w:val="0"/>
      <w:marBottom w:val="0"/>
      <w:divBdr>
        <w:top w:val="none" w:sz="0" w:space="0" w:color="auto"/>
        <w:left w:val="none" w:sz="0" w:space="0" w:color="auto"/>
        <w:bottom w:val="none" w:sz="0" w:space="0" w:color="auto"/>
        <w:right w:val="none" w:sz="0" w:space="0" w:color="auto"/>
      </w:divBdr>
    </w:div>
    <w:div w:id="1130248937">
      <w:bodyDiv w:val="1"/>
      <w:marLeft w:val="0"/>
      <w:marRight w:val="0"/>
      <w:marTop w:val="0"/>
      <w:marBottom w:val="0"/>
      <w:divBdr>
        <w:top w:val="none" w:sz="0" w:space="0" w:color="auto"/>
        <w:left w:val="none" w:sz="0" w:space="0" w:color="auto"/>
        <w:bottom w:val="none" w:sz="0" w:space="0" w:color="auto"/>
        <w:right w:val="none" w:sz="0" w:space="0" w:color="auto"/>
      </w:divBdr>
    </w:div>
    <w:div w:id="1157185540">
      <w:bodyDiv w:val="1"/>
      <w:marLeft w:val="0"/>
      <w:marRight w:val="0"/>
      <w:marTop w:val="0"/>
      <w:marBottom w:val="0"/>
      <w:divBdr>
        <w:top w:val="none" w:sz="0" w:space="0" w:color="auto"/>
        <w:left w:val="none" w:sz="0" w:space="0" w:color="auto"/>
        <w:bottom w:val="none" w:sz="0" w:space="0" w:color="auto"/>
        <w:right w:val="none" w:sz="0" w:space="0" w:color="auto"/>
      </w:divBdr>
    </w:div>
    <w:div w:id="1170832384">
      <w:bodyDiv w:val="1"/>
      <w:marLeft w:val="0"/>
      <w:marRight w:val="0"/>
      <w:marTop w:val="0"/>
      <w:marBottom w:val="0"/>
      <w:divBdr>
        <w:top w:val="none" w:sz="0" w:space="0" w:color="auto"/>
        <w:left w:val="none" w:sz="0" w:space="0" w:color="auto"/>
        <w:bottom w:val="none" w:sz="0" w:space="0" w:color="auto"/>
        <w:right w:val="none" w:sz="0" w:space="0" w:color="auto"/>
      </w:divBdr>
    </w:div>
    <w:div w:id="1177770427">
      <w:bodyDiv w:val="1"/>
      <w:marLeft w:val="0"/>
      <w:marRight w:val="0"/>
      <w:marTop w:val="0"/>
      <w:marBottom w:val="0"/>
      <w:divBdr>
        <w:top w:val="none" w:sz="0" w:space="0" w:color="auto"/>
        <w:left w:val="none" w:sz="0" w:space="0" w:color="auto"/>
        <w:bottom w:val="none" w:sz="0" w:space="0" w:color="auto"/>
        <w:right w:val="none" w:sz="0" w:space="0" w:color="auto"/>
      </w:divBdr>
    </w:div>
    <w:div w:id="1182162525">
      <w:bodyDiv w:val="1"/>
      <w:marLeft w:val="0"/>
      <w:marRight w:val="0"/>
      <w:marTop w:val="0"/>
      <w:marBottom w:val="0"/>
      <w:divBdr>
        <w:top w:val="none" w:sz="0" w:space="0" w:color="auto"/>
        <w:left w:val="none" w:sz="0" w:space="0" w:color="auto"/>
        <w:bottom w:val="none" w:sz="0" w:space="0" w:color="auto"/>
        <w:right w:val="none" w:sz="0" w:space="0" w:color="auto"/>
      </w:divBdr>
    </w:div>
    <w:div w:id="1191138669">
      <w:bodyDiv w:val="1"/>
      <w:marLeft w:val="0"/>
      <w:marRight w:val="0"/>
      <w:marTop w:val="0"/>
      <w:marBottom w:val="0"/>
      <w:divBdr>
        <w:top w:val="none" w:sz="0" w:space="0" w:color="auto"/>
        <w:left w:val="none" w:sz="0" w:space="0" w:color="auto"/>
        <w:bottom w:val="none" w:sz="0" w:space="0" w:color="auto"/>
        <w:right w:val="none" w:sz="0" w:space="0" w:color="auto"/>
      </w:divBdr>
    </w:div>
    <w:div w:id="1191605160">
      <w:bodyDiv w:val="1"/>
      <w:marLeft w:val="0"/>
      <w:marRight w:val="0"/>
      <w:marTop w:val="0"/>
      <w:marBottom w:val="0"/>
      <w:divBdr>
        <w:top w:val="none" w:sz="0" w:space="0" w:color="auto"/>
        <w:left w:val="none" w:sz="0" w:space="0" w:color="auto"/>
        <w:bottom w:val="none" w:sz="0" w:space="0" w:color="auto"/>
        <w:right w:val="none" w:sz="0" w:space="0" w:color="auto"/>
      </w:divBdr>
    </w:div>
    <w:div w:id="1193180047">
      <w:bodyDiv w:val="1"/>
      <w:marLeft w:val="0"/>
      <w:marRight w:val="0"/>
      <w:marTop w:val="0"/>
      <w:marBottom w:val="0"/>
      <w:divBdr>
        <w:top w:val="none" w:sz="0" w:space="0" w:color="auto"/>
        <w:left w:val="none" w:sz="0" w:space="0" w:color="auto"/>
        <w:bottom w:val="none" w:sz="0" w:space="0" w:color="auto"/>
        <w:right w:val="none" w:sz="0" w:space="0" w:color="auto"/>
      </w:divBdr>
    </w:div>
    <w:div w:id="1197697373">
      <w:bodyDiv w:val="1"/>
      <w:marLeft w:val="0"/>
      <w:marRight w:val="0"/>
      <w:marTop w:val="0"/>
      <w:marBottom w:val="0"/>
      <w:divBdr>
        <w:top w:val="none" w:sz="0" w:space="0" w:color="auto"/>
        <w:left w:val="none" w:sz="0" w:space="0" w:color="auto"/>
        <w:bottom w:val="none" w:sz="0" w:space="0" w:color="auto"/>
        <w:right w:val="none" w:sz="0" w:space="0" w:color="auto"/>
      </w:divBdr>
    </w:div>
    <w:div w:id="1207913141">
      <w:bodyDiv w:val="1"/>
      <w:marLeft w:val="0"/>
      <w:marRight w:val="0"/>
      <w:marTop w:val="0"/>
      <w:marBottom w:val="0"/>
      <w:divBdr>
        <w:top w:val="none" w:sz="0" w:space="0" w:color="auto"/>
        <w:left w:val="none" w:sz="0" w:space="0" w:color="auto"/>
        <w:bottom w:val="none" w:sz="0" w:space="0" w:color="auto"/>
        <w:right w:val="none" w:sz="0" w:space="0" w:color="auto"/>
      </w:divBdr>
    </w:div>
    <w:div w:id="1223757828">
      <w:bodyDiv w:val="1"/>
      <w:marLeft w:val="0"/>
      <w:marRight w:val="0"/>
      <w:marTop w:val="0"/>
      <w:marBottom w:val="0"/>
      <w:divBdr>
        <w:top w:val="none" w:sz="0" w:space="0" w:color="auto"/>
        <w:left w:val="none" w:sz="0" w:space="0" w:color="auto"/>
        <w:bottom w:val="none" w:sz="0" w:space="0" w:color="auto"/>
        <w:right w:val="none" w:sz="0" w:space="0" w:color="auto"/>
      </w:divBdr>
    </w:div>
    <w:div w:id="1241252804">
      <w:bodyDiv w:val="1"/>
      <w:marLeft w:val="0"/>
      <w:marRight w:val="0"/>
      <w:marTop w:val="0"/>
      <w:marBottom w:val="0"/>
      <w:divBdr>
        <w:top w:val="none" w:sz="0" w:space="0" w:color="auto"/>
        <w:left w:val="none" w:sz="0" w:space="0" w:color="auto"/>
        <w:bottom w:val="none" w:sz="0" w:space="0" w:color="auto"/>
        <w:right w:val="none" w:sz="0" w:space="0" w:color="auto"/>
      </w:divBdr>
    </w:div>
    <w:div w:id="1243100419">
      <w:bodyDiv w:val="1"/>
      <w:marLeft w:val="0"/>
      <w:marRight w:val="0"/>
      <w:marTop w:val="0"/>
      <w:marBottom w:val="0"/>
      <w:divBdr>
        <w:top w:val="none" w:sz="0" w:space="0" w:color="auto"/>
        <w:left w:val="none" w:sz="0" w:space="0" w:color="auto"/>
        <w:bottom w:val="none" w:sz="0" w:space="0" w:color="auto"/>
        <w:right w:val="none" w:sz="0" w:space="0" w:color="auto"/>
      </w:divBdr>
    </w:div>
    <w:div w:id="1247113904">
      <w:bodyDiv w:val="1"/>
      <w:marLeft w:val="0"/>
      <w:marRight w:val="0"/>
      <w:marTop w:val="0"/>
      <w:marBottom w:val="0"/>
      <w:divBdr>
        <w:top w:val="none" w:sz="0" w:space="0" w:color="auto"/>
        <w:left w:val="none" w:sz="0" w:space="0" w:color="auto"/>
        <w:bottom w:val="none" w:sz="0" w:space="0" w:color="auto"/>
        <w:right w:val="none" w:sz="0" w:space="0" w:color="auto"/>
      </w:divBdr>
    </w:div>
    <w:div w:id="1255281434">
      <w:bodyDiv w:val="1"/>
      <w:marLeft w:val="0"/>
      <w:marRight w:val="0"/>
      <w:marTop w:val="0"/>
      <w:marBottom w:val="0"/>
      <w:divBdr>
        <w:top w:val="none" w:sz="0" w:space="0" w:color="auto"/>
        <w:left w:val="none" w:sz="0" w:space="0" w:color="auto"/>
        <w:bottom w:val="none" w:sz="0" w:space="0" w:color="auto"/>
        <w:right w:val="none" w:sz="0" w:space="0" w:color="auto"/>
      </w:divBdr>
    </w:div>
    <w:div w:id="1260674227">
      <w:bodyDiv w:val="1"/>
      <w:marLeft w:val="0"/>
      <w:marRight w:val="0"/>
      <w:marTop w:val="0"/>
      <w:marBottom w:val="0"/>
      <w:divBdr>
        <w:top w:val="none" w:sz="0" w:space="0" w:color="auto"/>
        <w:left w:val="none" w:sz="0" w:space="0" w:color="auto"/>
        <w:bottom w:val="none" w:sz="0" w:space="0" w:color="auto"/>
        <w:right w:val="none" w:sz="0" w:space="0" w:color="auto"/>
      </w:divBdr>
    </w:div>
    <w:div w:id="1288704684">
      <w:bodyDiv w:val="1"/>
      <w:marLeft w:val="0"/>
      <w:marRight w:val="0"/>
      <w:marTop w:val="0"/>
      <w:marBottom w:val="0"/>
      <w:divBdr>
        <w:top w:val="none" w:sz="0" w:space="0" w:color="auto"/>
        <w:left w:val="none" w:sz="0" w:space="0" w:color="auto"/>
        <w:bottom w:val="none" w:sz="0" w:space="0" w:color="auto"/>
        <w:right w:val="none" w:sz="0" w:space="0" w:color="auto"/>
      </w:divBdr>
    </w:div>
    <w:div w:id="1315065487">
      <w:bodyDiv w:val="1"/>
      <w:marLeft w:val="0"/>
      <w:marRight w:val="0"/>
      <w:marTop w:val="0"/>
      <w:marBottom w:val="0"/>
      <w:divBdr>
        <w:top w:val="none" w:sz="0" w:space="0" w:color="auto"/>
        <w:left w:val="none" w:sz="0" w:space="0" w:color="auto"/>
        <w:bottom w:val="none" w:sz="0" w:space="0" w:color="auto"/>
        <w:right w:val="none" w:sz="0" w:space="0" w:color="auto"/>
      </w:divBdr>
    </w:div>
    <w:div w:id="1331759717">
      <w:bodyDiv w:val="1"/>
      <w:marLeft w:val="0"/>
      <w:marRight w:val="0"/>
      <w:marTop w:val="0"/>
      <w:marBottom w:val="0"/>
      <w:divBdr>
        <w:top w:val="none" w:sz="0" w:space="0" w:color="auto"/>
        <w:left w:val="none" w:sz="0" w:space="0" w:color="auto"/>
        <w:bottom w:val="none" w:sz="0" w:space="0" w:color="auto"/>
        <w:right w:val="none" w:sz="0" w:space="0" w:color="auto"/>
      </w:divBdr>
    </w:div>
    <w:div w:id="1368068006">
      <w:bodyDiv w:val="1"/>
      <w:marLeft w:val="0"/>
      <w:marRight w:val="0"/>
      <w:marTop w:val="0"/>
      <w:marBottom w:val="0"/>
      <w:divBdr>
        <w:top w:val="none" w:sz="0" w:space="0" w:color="auto"/>
        <w:left w:val="none" w:sz="0" w:space="0" w:color="auto"/>
        <w:bottom w:val="none" w:sz="0" w:space="0" w:color="auto"/>
        <w:right w:val="none" w:sz="0" w:space="0" w:color="auto"/>
      </w:divBdr>
    </w:div>
    <w:div w:id="1382367438">
      <w:bodyDiv w:val="1"/>
      <w:marLeft w:val="0"/>
      <w:marRight w:val="0"/>
      <w:marTop w:val="0"/>
      <w:marBottom w:val="0"/>
      <w:divBdr>
        <w:top w:val="none" w:sz="0" w:space="0" w:color="auto"/>
        <w:left w:val="none" w:sz="0" w:space="0" w:color="auto"/>
        <w:bottom w:val="none" w:sz="0" w:space="0" w:color="auto"/>
        <w:right w:val="none" w:sz="0" w:space="0" w:color="auto"/>
      </w:divBdr>
    </w:div>
    <w:div w:id="1390108031">
      <w:bodyDiv w:val="1"/>
      <w:marLeft w:val="0"/>
      <w:marRight w:val="0"/>
      <w:marTop w:val="0"/>
      <w:marBottom w:val="0"/>
      <w:divBdr>
        <w:top w:val="none" w:sz="0" w:space="0" w:color="auto"/>
        <w:left w:val="none" w:sz="0" w:space="0" w:color="auto"/>
        <w:bottom w:val="none" w:sz="0" w:space="0" w:color="auto"/>
        <w:right w:val="none" w:sz="0" w:space="0" w:color="auto"/>
      </w:divBdr>
    </w:div>
    <w:div w:id="1395541693">
      <w:bodyDiv w:val="1"/>
      <w:marLeft w:val="0"/>
      <w:marRight w:val="0"/>
      <w:marTop w:val="0"/>
      <w:marBottom w:val="0"/>
      <w:divBdr>
        <w:top w:val="none" w:sz="0" w:space="0" w:color="auto"/>
        <w:left w:val="none" w:sz="0" w:space="0" w:color="auto"/>
        <w:bottom w:val="none" w:sz="0" w:space="0" w:color="auto"/>
        <w:right w:val="none" w:sz="0" w:space="0" w:color="auto"/>
      </w:divBdr>
    </w:div>
    <w:div w:id="1397704369">
      <w:bodyDiv w:val="1"/>
      <w:marLeft w:val="0"/>
      <w:marRight w:val="0"/>
      <w:marTop w:val="0"/>
      <w:marBottom w:val="0"/>
      <w:divBdr>
        <w:top w:val="none" w:sz="0" w:space="0" w:color="auto"/>
        <w:left w:val="none" w:sz="0" w:space="0" w:color="auto"/>
        <w:bottom w:val="none" w:sz="0" w:space="0" w:color="auto"/>
        <w:right w:val="none" w:sz="0" w:space="0" w:color="auto"/>
      </w:divBdr>
    </w:div>
    <w:div w:id="1399356963">
      <w:bodyDiv w:val="1"/>
      <w:marLeft w:val="0"/>
      <w:marRight w:val="0"/>
      <w:marTop w:val="0"/>
      <w:marBottom w:val="0"/>
      <w:divBdr>
        <w:top w:val="none" w:sz="0" w:space="0" w:color="auto"/>
        <w:left w:val="none" w:sz="0" w:space="0" w:color="auto"/>
        <w:bottom w:val="none" w:sz="0" w:space="0" w:color="auto"/>
        <w:right w:val="none" w:sz="0" w:space="0" w:color="auto"/>
      </w:divBdr>
    </w:div>
    <w:div w:id="1402871729">
      <w:bodyDiv w:val="1"/>
      <w:marLeft w:val="0"/>
      <w:marRight w:val="0"/>
      <w:marTop w:val="0"/>
      <w:marBottom w:val="0"/>
      <w:divBdr>
        <w:top w:val="none" w:sz="0" w:space="0" w:color="auto"/>
        <w:left w:val="none" w:sz="0" w:space="0" w:color="auto"/>
        <w:bottom w:val="none" w:sz="0" w:space="0" w:color="auto"/>
        <w:right w:val="none" w:sz="0" w:space="0" w:color="auto"/>
      </w:divBdr>
    </w:div>
    <w:div w:id="1417289978">
      <w:bodyDiv w:val="1"/>
      <w:marLeft w:val="0"/>
      <w:marRight w:val="0"/>
      <w:marTop w:val="0"/>
      <w:marBottom w:val="0"/>
      <w:divBdr>
        <w:top w:val="none" w:sz="0" w:space="0" w:color="auto"/>
        <w:left w:val="none" w:sz="0" w:space="0" w:color="auto"/>
        <w:bottom w:val="none" w:sz="0" w:space="0" w:color="auto"/>
        <w:right w:val="none" w:sz="0" w:space="0" w:color="auto"/>
      </w:divBdr>
    </w:div>
    <w:div w:id="1441680223">
      <w:bodyDiv w:val="1"/>
      <w:marLeft w:val="0"/>
      <w:marRight w:val="0"/>
      <w:marTop w:val="0"/>
      <w:marBottom w:val="0"/>
      <w:divBdr>
        <w:top w:val="none" w:sz="0" w:space="0" w:color="auto"/>
        <w:left w:val="none" w:sz="0" w:space="0" w:color="auto"/>
        <w:bottom w:val="none" w:sz="0" w:space="0" w:color="auto"/>
        <w:right w:val="none" w:sz="0" w:space="0" w:color="auto"/>
      </w:divBdr>
    </w:div>
    <w:div w:id="1443837521">
      <w:bodyDiv w:val="1"/>
      <w:marLeft w:val="0"/>
      <w:marRight w:val="0"/>
      <w:marTop w:val="0"/>
      <w:marBottom w:val="0"/>
      <w:divBdr>
        <w:top w:val="none" w:sz="0" w:space="0" w:color="auto"/>
        <w:left w:val="none" w:sz="0" w:space="0" w:color="auto"/>
        <w:bottom w:val="none" w:sz="0" w:space="0" w:color="auto"/>
        <w:right w:val="none" w:sz="0" w:space="0" w:color="auto"/>
      </w:divBdr>
    </w:div>
    <w:div w:id="1463768544">
      <w:bodyDiv w:val="1"/>
      <w:marLeft w:val="0"/>
      <w:marRight w:val="0"/>
      <w:marTop w:val="0"/>
      <w:marBottom w:val="0"/>
      <w:divBdr>
        <w:top w:val="none" w:sz="0" w:space="0" w:color="auto"/>
        <w:left w:val="none" w:sz="0" w:space="0" w:color="auto"/>
        <w:bottom w:val="none" w:sz="0" w:space="0" w:color="auto"/>
        <w:right w:val="none" w:sz="0" w:space="0" w:color="auto"/>
      </w:divBdr>
    </w:div>
    <w:div w:id="1465342773">
      <w:bodyDiv w:val="1"/>
      <w:marLeft w:val="0"/>
      <w:marRight w:val="0"/>
      <w:marTop w:val="0"/>
      <w:marBottom w:val="0"/>
      <w:divBdr>
        <w:top w:val="none" w:sz="0" w:space="0" w:color="auto"/>
        <w:left w:val="none" w:sz="0" w:space="0" w:color="auto"/>
        <w:bottom w:val="none" w:sz="0" w:space="0" w:color="auto"/>
        <w:right w:val="none" w:sz="0" w:space="0" w:color="auto"/>
      </w:divBdr>
    </w:div>
    <w:div w:id="1472283813">
      <w:bodyDiv w:val="1"/>
      <w:marLeft w:val="0"/>
      <w:marRight w:val="0"/>
      <w:marTop w:val="0"/>
      <w:marBottom w:val="0"/>
      <w:divBdr>
        <w:top w:val="none" w:sz="0" w:space="0" w:color="auto"/>
        <w:left w:val="none" w:sz="0" w:space="0" w:color="auto"/>
        <w:bottom w:val="none" w:sz="0" w:space="0" w:color="auto"/>
        <w:right w:val="none" w:sz="0" w:space="0" w:color="auto"/>
      </w:divBdr>
    </w:div>
    <w:div w:id="1475414026">
      <w:bodyDiv w:val="1"/>
      <w:marLeft w:val="0"/>
      <w:marRight w:val="0"/>
      <w:marTop w:val="0"/>
      <w:marBottom w:val="0"/>
      <w:divBdr>
        <w:top w:val="none" w:sz="0" w:space="0" w:color="auto"/>
        <w:left w:val="none" w:sz="0" w:space="0" w:color="auto"/>
        <w:bottom w:val="none" w:sz="0" w:space="0" w:color="auto"/>
        <w:right w:val="none" w:sz="0" w:space="0" w:color="auto"/>
      </w:divBdr>
    </w:div>
    <w:div w:id="1481772186">
      <w:bodyDiv w:val="1"/>
      <w:marLeft w:val="0"/>
      <w:marRight w:val="0"/>
      <w:marTop w:val="0"/>
      <w:marBottom w:val="0"/>
      <w:divBdr>
        <w:top w:val="none" w:sz="0" w:space="0" w:color="auto"/>
        <w:left w:val="none" w:sz="0" w:space="0" w:color="auto"/>
        <w:bottom w:val="none" w:sz="0" w:space="0" w:color="auto"/>
        <w:right w:val="none" w:sz="0" w:space="0" w:color="auto"/>
      </w:divBdr>
    </w:div>
    <w:div w:id="1491098108">
      <w:bodyDiv w:val="1"/>
      <w:marLeft w:val="0"/>
      <w:marRight w:val="0"/>
      <w:marTop w:val="0"/>
      <w:marBottom w:val="0"/>
      <w:divBdr>
        <w:top w:val="none" w:sz="0" w:space="0" w:color="auto"/>
        <w:left w:val="none" w:sz="0" w:space="0" w:color="auto"/>
        <w:bottom w:val="none" w:sz="0" w:space="0" w:color="auto"/>
        <w:right w:val="none" w:sz="0" w:space="0" w:color="auto"/>
      </w:divBdr>
      <w:divsChild>
        <w:div w:id="46300677">
          <w:marLeft w:val="547"/>
          <w:marRight w:val="0"/>
          <w:marTop w:val="0"/>
          <w:marBottom w:val="0"/>
          <w:divBdr>
            <w:top w:val="none" w:sz="0" w:space="0" w:color="auto"/>
            <w:left w:val="none" w:sz="0" w:space="0" w:color="auto"/>
            <w:bottom w:val="none" w:sz="0" w:space="0" w:color="auto"/>
            <w:right w:val="none" w:sz="0" w:space="0" w:color="auto"/>
          </w:divBdr>
        </w:div>
        <w:div w:id="96876943">
          <w:marLeft w:val="547"/>
          <w:marRight w:val="0"/>
          <w:marTop w:val="0"/>
          <w:marBottom w:val="0"/>
          <w:divBdr>
            <w:top w:val="none" w:sz="0" w:space="0" w:color="auto"/>
            <w:left w:val="none" w:sz="0" w:space="0" w:color="auto"/>
            <w:bottom w:val="none" w:sz="0" w:space="0" w:color="auto"/>
            <w:right w:val="none" w:sz="0" w:space="0" w:color="auto"/>
          </w:divBdr>
        </w:div>
        <w:div w:id="141627568">
          <w:marLeft w:val="547"/>
          <w:marRight w:val="0"/>
          <w:marTop w:val="0"/>
          <w:marBottom w:val="0"/>
          <w:divBdr>
            <w:top w:val="none" w:sz="0" w:space="0" w:color="auto"/>
            <w:left w:val="none" w:sz="0" w:space="0" w:color="auto"/>
            <w:bottom w:val="none" w:sz="0" w:space="0" w:color="auto"/>
            <w:right w:val="none" w:sz="0" w:space="0" w:color="auto"/>
          </w:divBdr>
        </w:div>
        <w:div w:id="613484990">
          <w:marLeft w:val="547"/>
          <w:marRight w:val="0"/>
          <w:marTop w:val="0"/>
          <w:marBottom w:val="0"/>
          <w:divBdr>
            <w:top w:val="none" w:sz="0" w:space="0" w:color="auto"/>
            <w:left w:val="none" w:sz="0" w:space="0" w:color="auto"/>
            <w:bottom w:val="none" w:sz="0" w:space="0" w:color="auto"/>
            <w:right w:val="none" w:sz="0" w:space="0" w:color="auto"/>
          </w:divBdr>
        </w:div>
        <w:div w:id="1238322178">
          <w:marLeft w:val="547"/>
          <w:marRight w:val="0"/>
          <w:marTop w:val="0"/>
          <w:marBottom w:val="0"/>
          <w:divBdr>
            <w:top w:val="none" w:sz="0" w:space="0" w:color="auto"/>
            <w:left w:val="none" w:sz="0" w:space="0" w:color="auto"/>
            <w:bottom w:val="none" w:sz="0" w:space="0" w:color="auto"/>
            <w:right w:val="none" w:sz="0" w:space="0" w:color="auto"/>
          </w:divBdr>
        </w:div>
        <w:div w:id="1637636185">
          <w:marLeft w:val="547"/>
          <w:marRight w:val="0"/>
          <w:marTop w:val="0"/>
          <w:marBottom w:val="0"/>
          <w:divBdr>
            <w:top w:val="none" w:sz="0" w:space="0" w:color="auto"/>
            <w:left w:val="none" w:sz="0" w:space="0" w:color="auto"/>
            <w:bottom w:val="none" w:sz="0" w:space="0" w:color="auto"/>
            <w:right w:val="none" w:sz="0" w:space="0" w:color="auto"/>
          </w:divBdr>
        </w:div>
        <w:div w:id="1682734113">
          <w:marLeft w:val="547"/>
          <w:marRight w:val="0"/>
          <w:marTop w:val="0"/>
          <w:marBottom w:val="0"/>
          <w:divBdr>
            <w:top w:val="none" w:sz="0" w:space="0" w:color="auto"/>
            <w:left w:val="none" w:sz="0" w:space="0" w:color="auto"/>
            <w:bottom w:val="none" w:sz="0" w:space="0" w:color="auto"/>
            <w:right w:val="none" w:sz="0" w:space="0" w:color="auto"/>
          </w:divBdr>
        </w:div>
        <w:div w:id="2020427175">
          <w:marLeft w:val="547"/>
          <w:marRight w:val="0"/>
          <w:marTop w:val="0"/>
          <w:marBottom w:val="0"/>
          <w:divBdr>
            <w:top w:val="none" w:sz="0" w:space="0" w:color="auto"/>
            <w:left w:val="none" w:sz="0" w:space="0" w:color="auto"/>
            <w:bottom w:val="none" w:sz="0" w:space="0" w:color="auto"/>
            <w:right w:val="none" w:sz="0" w:space="0" w:color="auto"/>
          </w:divBdr>
        </w:div>
      </w:divsChild>
    </w:div>
    <w:div w:id="1517115170">
      <w:bodyDiv w:val="1"/>
      <w:marLeft w:val="0"/>
      <w:marRight w:val="0"/>
      <w:marTop w:val="0"/>
      <w:marBottom w:val="0"/>
      <w:divBdr>
        <w:top w:val="none" w:sz="0" w:space="0" w:color="auto"/>
        <w:left w:val="none" w:sz="0" w:space="0" w:color="auto"/>
        <w:bottom w:val="none" w:sz="0" w:space="0" w:color="auto"/>
        <w:right w:val="none" w:sz="0" w:space="0" w:color="auto"/>
      </w:divBdr>
    </w:div>
    <w:div w:id="1517619505">
      <w:bodyDiv w:val="1"/>
      <w:marLeft w:val="0"/>
      <w:marRight w:val="0"/>
      <w:marTop w:val="0"/>
      <w:marBottom w:val="0"/>
      <w:divBdr>
        <w:top w:val="none" w:sz="0" w:space="0" w:color="auto"/>
        <w:left w:val="none" w:sz="0" w:space="0" w:color="auto"/>
        <w:bottom w:val="none" w:sz="0" w:space="0" w:color="auto"/>
        <w:right w:val="none" w:sz="0" w:space="0" w:color="auto"/>
      </w:divBdr>
    </w:div>
    <w:div w:id="1531336989">
      <w:bodyDiv w:val="1"/>
      <w:marLeft w:val="0"/>
      <w:marRight w:val="0"/>
      <w:marTop w:val="0"/>
      <w:marBottom w:val="0"/>
      <w:divBdr>
        <w:top w:val="none" w:sz="0" w:space="0" w:color="auto"/>
        <w:left w:val="none" w:sz="0" w:space="0" w:color="auto"/>
        <w:bottom w:val="none" w:sz="0" w:space="0" w:color="auto"/>
        <w:right w:val="none" w:sz="0" w:space="0" w:color="auto"/>
      </w:divBdr>
    </w:div>
    <w:div w:id="1534347547">
      <w:bodyDiv w:val="1"/>
      <w:marLeft w:val="0"/>
      <w:marRight w:val="0"/>
      <w:marTop w:val="0"/>
      <w:marBottom w:val="0"/>
      <w:divBdr>
        <w:top w:val="none" w:sz="0" w:space="0" w:color="auto"/>
        <w:left w:val="none" w:sz="0" w:space="0" w:color="auto"/>
        <w:bottom w:val="none" w:sz="0" w:space="0" w:color="auto"/>
        <w:right w:val="none" w:sz="0" w:space="0" w:color="auto"/>
      </w:divBdr>
    </w:div>
    <w:div w:id="1577009622">
      <w:bodyDiv w:val="1"/>
      <w:marLeft w:val="0"/>
      <w:marRight w:val="0"/>
      <w:marTop w:val="0"/>
      <w:marBottom w:val="0"/>
      <w:divBdr>
        <w:top w:val="none" w:sz="0" w:space="0" w:color="auto"/>
        <w:left w:val="none" w:sz="0" w:space="0" w:color="auto"/>
        <w:bottom w:val="none" w:sz="0" w:space="0" w:color="auto"/>
        <w:right w:val="none" w:sz="0" w:space="0" w:color="auto"/>
      </w:divBdr>
    </w:div>
    <w:div w:id="1600870793">
      <w:bodyDiv w:val="1"/>
      <w:marLeft w:val="0"/>
      <w:marRight w:val="0"/>
      <w:marTop w:val="0"/>
      <w:marBottom w:val="0"/>
      <w:divBdr>
        <w:top w:val="none" w:sz="0" w:space="0" w:color="auto"/>
        <w:left w:val="none" w:sz="0" w:space="0" w:color="auto"/>
        <w:bottom w:val="none" w:sz="0" w:space="0" w:color="auto"/>
        <w:right w:val="none" w:sz="0" w:space="0" w:color="auto"/>
      </w:divBdr>
    </w:div>
    <w:div w:id="1625694299">
      <w:bodyDiv w:val="1"/>
      <w:marLeft w:val="0"/>
      <w:marRight w:val="0"/>
      <w:marTop w:val="0"/>
      <w:marBottom w:val="0"/>
      <w:divBdr>
        <w:top w:val="none" w:sz="0" w:space="0" w:color="auto"/>
        <w:left w:val="none" w:sz="0" w:space="0" w:color="auto"/>
        <w:bottom w:val="none" w:sz="0" w:space="0" w:color="auto"/>
        <w:right w:val="none" w:sz="0" w:space="0" w:color="auto"/>
      </w:divBdr>
    </w:div>
    <w:div w:id="1637443451">
      <w:bodyDiv w:val="1"/>
      <w:marLeft w:val="0"/>
      <w:marRight w:val="0"/>
      <w:marTop w:val="0"/>
      <w:marBottom w:val="0"/>
      <w:divBdr>
        <w:top w:val="none" w:sz="0" w:space="0" w:color="auto"/>
        <w:left w:val="none" w:sz="0" w:space="0" w:color="auto"/>
        <w:bottom w:val="none" w:sz="0" w:space="0" w:color="auto"/>
        <w:right w:val="none" w:sz="0" w:space="0" w:color="auto"/>
      </w:divBdr>
    </w:div>
    <w:div w:id="1641613813">
      <w:bodyDiv w:val="1"/>
      <w:marLeft w:val="0"/>
      <w:marRight w:val="0"/>
      <w:marTop w:val="0"/>
      <w:marBottom w:val="0"/>
      <w:divBdr>
        <w:top w:val="none" w:sz="0" w:space="0" w:color="auto"/>
        <w:left w:val="none" w:sz="0" w:space="0" w:color="auto"/>
        <w:bottom w:val="none" w:sz="0" w:space="0" w:color="auto"/>
        <w:right w:val="none" w:sz="0" w:space="0" w:color="auto"/>
      </w:divBdr>
    </w:div>
    <w:div w:id="1642887404">
      <w:bodyDiv w:val="1"/>
      <w:marLeft w:val="0"/>
      <w:marRight w:val="0"/>
      <w:marTop w:val="0"/>
      <w:marBottom w:val="0"/>
      <w:divBdr>
        <w:top w:val="none" w:sz="0" w:space="0" w:color="auto"/>
        <w:left w:val="none" w:sz="0" w:space="0" w:color="auto"/>
        <w:bottom w:val="none" w:sz="0" w:space="0" w:color="auto"/>
        <w:right w:val="none" w:sz="0" w:space="0" w:color="auto"/>
      </w:divBdr>
    </w:div>
    <w:div w:id="1646855624">
      <w:bodyDiv w:val="1"/>
      <w:marLeft w:val="0"/>
      <w:marRight w:val="0"/>
      <w:marTop w:val="0"/>
      <w:marBottom w:val="0"/>
      <w:divBdr>
        <w:top w:val="none" w:sz="0" w:space="0" w:color="auto"/>
        <w:left w:val="none" w:sz="0" w:space="0" w:color="auto"/>
        <w:bottom w:val="none" w:sz="0" w:space="0" w:color="auto"/>
        <w:right w:val="none" w:sz="0" w:space="0" w:color="auto"/>
      </w:divBdr>
    </w:div>
    <w:div w:id="1661156155">
      <w:bodyDiv w:val="1"/>
      <w:marLeft w:val="0"/>
      <w:marRight w:val="0"/>
      <w:marTop w:val="0"/>
      <w:marBottom w:val="0"/>
      <w:divBdr>
        <w:top w:val="none" w:sz="0" w:space="0" w:color="auto"/>
        <w:left w:val="none" w:sz="0" w:space="0" w:color="auto"/>
        <w:bottom w:val="none" w:sz="0" w:space="0" w:color="auto"/>
        <w:right w:val="none" w:sz="0" w:space="0" w:color="auto"/>
      </w:divBdr>
    </w:div>
    <w:div w:id="1689256023">
      <w:bodyDiv w:val="1"/>
      <w:marLeft w:val="0"/>
      <w:marRight w:val="0"/>
      <w:marTop w:val="0"/>
      <w:marBottom w:val="0"/>
      <w:divBdr>
        <w:top w:val="none" w:sz="0" w:space="0" w:color="auto"/>
        <w:left w:val="none" w:sz="0" w:space="0" w:color="auto"/>
        <w:bottom w:val="none" w:sz="0" w:space="0" w:color="auto"/>
        <w:right w:val="none" w:sz="0" w:space="0" w:color="auto"/>
      </w:divBdr>
    </w:div>
    <w:div w:id="1697852495">
      <w:bodyDiv w:val="1"/>
      <w:marLeft w:val="0"/>
      <w:marRight w:val="0"/>
      <w:marTop w:val="0"/>
      <w:marBottom w:val="0"/>
      <w:divBdr>
        <w:top w:val="none" w:sz="0" w:space="0" w:color="auto"/>
        <w:left w:val="none" w:sz="0" w:space="0" w:color="auto"/>
        <w:bottom w:val="none" w:sz="0" w:space="0" w:color="auto"/>
        <w:right w:val="none" w:sz="0" w:space="0" w:color="auto"/>
      </w:divBdr>
    </w:div>
    <w:div w:id="1697924395">
      <w:bodyDiv w:val="1"/>
      <w:marLeft w:val="0"/>
      <w:marRight w:val="0"/>
      <w:marTop w:val="0"/>
      <w:marBottom w:val="0"/>
      <w:divBdr>
        <w:top w:val="none" w:sz="0" w:space="0" w:color="auto"/>
        <w:left w:val="none" w:sz="0" w:space="0" w:color="auto"/>
        <w:bottom w:val="none" w:sz="0" w:space="0" w:color="auto"/>
        <w:right w:val="none" w:sz="0" w:space="0" w:color="auto"/>
      </w:divBdr>
    </w:div>
    <w:div w:id="1701319356">
      <w:bodyDiv w:val="1"/>
      <w:marLeft w:val="0"/>
      <w:marRight w:val="0"/>
      <w:marTop w:val="0"/>
      <w:marBottom w:val="0"/>
      <w:divBdr>
        <w:top w:val="none" w:sz="0" w:space="0" w:color="auto"/>
        <w:left w:val="none" w:sz="0" w:space="0" w:color="auto"/>
        <w:bottom w:val="none" w:sz="0" w:space="0" w:color="auto"/>
        <w:right w:val="none" w:sz="0" w:space="0" w:color="auto"/>
      </w:divBdr>
    </w:div>
    <w:div w:id="1702514322">
      <w:bodyDiv w:val="1"/>
      <w:marLeft w:val="0"/>
      <w:marRight w:val="0"/>
      <w:marTop w:val="0"/>
      <w:marBottom w:val="0"/>
      <w:divBdr>
        <w:top w:val="none" w:sz="0" w:space="0" w:color="auto"/>
        <w:left w:val="none" w:sz="0" w:space="0" w:color="auto"/>
        <w:bottom w:val="none" w:sz="0" w:space="0" w:color="auto"/>
        <w:right w:val="none" w:sz="0" w:space="0" w:color="auto"/>
      </w:divBdr>
    </w:div>
    <w:div w:id="1708263185">
      <w:bodyDiv w:val="1"/>
      <w:marLeft w:val="0"/>
      <w:marRight w:val="0"/>
      <w:marTop w:val="0"/>
      <w:marBottom w:val="0"/>
      <w:divBdr>
        <w:top w:val="none" w:sz="0" w:space="0" w:color="auto"/>
        <w:left w:val="none" w:sz="0" w:space="0" w:color="auto"/>
        <w:bottom w:val="none" w:sz="0" w:space="0" w:color="auto"/>
        <w:right w:val="none" w:sz="0" w:space="0" w:color="auto"/>
      </w:divBdr>
    </w:div>
    <w:div w:id="1710567254">
      <w:bodyDiv w:val="1"/>
      <w:marLeft w:val="0"/>
      <w:marRight w:val="0"/>
      <w:marTop w:val="0"/>
      <w:marBottom w:val="0"/>
      <w:divBdr>
        <w:top w:val="none" w:sz="0" w:space="0" w:color="auto"/>
        <w:left w:val="none" w:sz="0" w:space="0" w:color="auto"/>
        <w:bottom w:val="none" w:sz="0" w:space="0" w:color="auto"/>
        <w:right w:val="none" w:sz="0" w:space="0" w:color="auto"/>
      </w:divBdr>
    </w:div>
    <w:div w:id="1716390926">
      <w:bodyDiv w:val="1"/>
      <w:marLeft w:val="0"/>
      <w:marRight w:val="0"/>
      <w:marTop w:val="0"/>
      <w:marBottom w:val="0"/>
      <w:divBdr>
        <w:top w:val="none" w:sz="0" w:space="0" w:color="auto"/>
        <w:left w:val="none" w:sz="0" w:space="0" w:color="auto"/>
        <w:bottom w:val="none" w:sz="0" w:space="0" w:color="auto"/>
        <w:right w:val="none" w:sz="0" w:space="0" w:color="auto"/>
      </w:divBdr>
    </w:div>
    <w:div w:id="1728456559">
      <w:bodyDiv w:val="1"/>
      <w:marLeft w:val="0"/>
      <w:marRight w:val="0"/>
      <w:marTop w:val="0"/>
      <w:marBottom w:val="0"/>
      <w:divBdr>
        <w:top w:val="none" w:sz="0" w:space="0" w:color="auto"/>
        <w:left w:val="none" w:sz="0" w:space="0" w:color="auto"/>
        <w:bottom w:val="none" w:sz="0" w:space="0" w:color="auto"/>
        <w:right w:val="none" w:sz="0" w:space="0" w:color="auto"/>
      </w:divBdr>
    </w:div>
    <w:div w:id="1733575911">
      <w:bodyDiv w:val="1"/>
      <w:marLeft w:val="0"/>
      <w:marRight w:val="0"/>
      <w:marTop w:val="0"/>
      <w:marBottom w:val="0"/>
      <w:divBdr>
        <w:top w:val="none" w:sz="0" w:space="0" w:color="auto"/>
        <w:left w:val="none" w:sz="0" w:space="0" w:color="auto"/>
        <w:bottom w:val="none" w:sz="0" w:space="0" w:color="auto"/>
        <w:right w:val="none" w:sz="0" w:space="0" w:color="auto"/>
      </w:divBdr>
    </w:div>
    <w:div w:id="1733894570">
      <w:bodyDiv w:val="1"/>
      <w:marLeft w:val="0"/>
      <w:marRight w:val="0"/>
      <w:marTop w:val="0"/>
      <w:marBottom w:val="0"/>
      <w:divBdr>
        <w:top w:val="none" w:sz="0" w:space="0" w:color="auto"/>
        <w:left w:val="none" w:sz="0" w:space="0" w:color="auto"/>
        <w:bottom w:val="none" w:sz="0" w:space="0" w:color="auto"/>
        <w:right w:val="none" w:sz="0" w:space="0" w:color="auto"/>
      </w:divBdr>
    </w:div>
    <w:div w:id="1741369443">
      <w:bodyDiv w:val="1"/>
      <w:marLeft w:val="0"/>
      <w:marRight w:val="0"/>
      <w:marTop w:val="0"/>
      <w:marBottom w:val="0"/>
      <w:divBdr>
        <w:top w:val="none" w:sz="0" w:space="0" w:color="auto"/>
        <w:left w:val="none" w:sz="0" w:space="0" w:color="auto"/>
        <w:bottom w:val="none" w:sz="0" w:space="0" w:color="auto"/>
        <w:right w:val="none" w:sz="0" w:space="0" w:color="auto"/>
      </w:divBdr>
    </w:div>
    <w:div w:id="1742679570">
      <w:bodyDiv w:val="1"/>
      <w:marLeft w:val="0"/>
      <w:marRight w:val="0"/>
      <w:marTop w:val="0"/>
      <w:marBottom w:val="0"/>
      <w:divBdr>
        <w:top w:val="none" w:sz="0" w:space="0" w:color="auto"/>
        <w:left w:val="none" w:sz="0" w:space="0" w:color="auto"/>
        <w:bottom w:val="none" w:sz="0" w:space="0" w:color="auto"/>
        <w:right w:val="none" w:sz="0" w:space="0" w:color="auto"/>
      </w:divBdr>
    </w:div>
    <w:div w:id="1748921110">
      <w:bodyDiv w:val="1"/>
      <w:marLeft w:val="0"/>
      <w:marRight w:val="0"/>
      <w:marTop w:val="0"/>
      <w:marBottom w:val="0"/>
      <w:divBdr>
        <w:top w:val="none" w:sz="0" w:space="0" w:color="auto"/>
        <w:left w:val="none" w:sz="0" w:space="0" w:color="auto"/>
        <w:bottom w:val="none" w:sz="0" w:space="0" w:color="auto"/>
        <w:right w:val="none" w:sz="0" w:space="0" w:color="auto"/>
      </w:divBdr>
    </w:div>
    <w:div w:id="1773166523">
      <w:bodyDiv w:val="1"/>
      <w:marLeft w:val="0"/>
      <w:marRight w:val="0"/>
      <w:marTop w:val="0"/>
      <w:marBottom w:val="0"/>
      <w:divBdr>
        <w:top w:val="none" w:sz="0" w:space="0" w:color="auto"/>
        <w:left w:val="none" w:sz="0" w:space="0" w:color="auto"/>
        <w:bottom w:val="none" w:sz="0" w:space="0" w:color="auto"/>
        <w:right w:val="none" w:sz="0" w:space="0" w:color="auto"/>
      </w:divBdr>
    </w:div>
    <w:div w:id="1777403194">
      <w:bodyDiv w:val="1"/>
      <w:marLeft w:val="0"/>
      <w:marRight w:val="0"/>
      <w:marTop w:val="0"/>
      <w:marBottom w:val="0"/>
      <w:divBdr>
        <w:top w:val="none" w:sz="0" w:space="0" w:color="auto"/>
        <w:left w:val="none" w:sz="0" w:space="0" w:color="auto"/>
        <w:bottom w:val="none" w:sz="0" w:space="0" w:color="auto"/>
        <w:right w:val="none" w:sz="0" w:space="0" w:color="auto"/>
      </w:divBdr>
    </w:div>
    <w:div w:id="1779056903">
      <w:bodyDiv w:val="1"/>
      <w:marLeft w:val="0"/>
      <w:marRight w:val="0"/>
      <w:marTop w:val="0"/>
      <w:marBottom w:val="0"/>
      <w:divBdr>
        <w:top w:val="none" w:sz="0" w:space="0" w:color="auto"/>
        <w:left w:val="none" w:sz="0" w:space="0" w:color="auto"/>
        <w:bottom w:val="none" w:sz="0" w:space="0" w:color="auto"/>
        <w:right w:val="none" w:sz="0" w:space="0" w:color="auto"/>
      </w:divBdr>
    </w:div>
    <w:div w:id="1781142752">
      <w:bodyDiv w:val="1"/>
      <w:marLeft w:val="0"/>
      <w:marRight w:val="0"/>
      <w:marTop w:val="0"/>
      <w:marBottom w:val="0"/>
      <w:divBdr>
        <w:top w:val="none" w:sz="0" w:space="0" w:color="auto"/>
        <w:left w:val="none" w:sz="0" w:space="0" w:color="auto"/>
        <w:bottom w:val="none" w:sz="0" w:space="0" w:color="auto"/>
        <w:right w:val="none" w:sz="0" w:space="0" w:color="auto"/>
      </w:divBdr>
    </w:div>
    <w:div w:id="1798986799">
      <w:bodyDiv w:val="1"/>
      <w:marLeft w:val="0"/>
      <w:marRight w:val="0"/>
      <w:marTop w:val="0"/>
      <w:marBottom w:val="0"/>
      <w:divBdr>
        <w:top w:val="none" w:sz="0" w:space="0" w:color="auto"/>
        <w:left w:val="none" w:sz="0" w:space="0" w:color="auto"/>
        <w:bottom w:val="none" w:sz="0" w:space="0" w:color="auto"/>
        <w:right w:val="none" w:sz="0" w:space="0" w:color="auto"/>
      </w:divBdr>
    </w:div>
    <w:div w:id="1808084987">
      <w:bodyDiv w:val="1"/>
      <w:marLeft w:val="0"/>
      <w:marRight w:val="0"/>
      <w:marTop w:val="0"/>
      <w:marBottom w:val="0"/>
      <w:divBdr>
        <w:top w:val="none" w:sz="0" w:space="0" w:color="auto"/>
        <w:left w:val="none" w:sz="0" w:space="0" w:color="auto"/>
        <w:bottom w:val="none" w:sz="0" w:space="0" w:color="auto"/>
        <w:right w:val="none" w:sz="0" w:space="0" w:color="auto"/>
      </w:divBdr>
    </w:div>
    <w:div w:id="1810896141">
      <w:bodyDiv w:val="1"/>
      <w:marLeft w:val="0"/>
      <w:marRight w:val="0"/>
      <w:marTop w:val="0"/>
      <w:marBottom w:val="0"/>
      <w:divBdr>
        <w:top w:val="none" w:sz="0" w:space="0" w:color="auto"/>
        <w:left w:val="none" w:sz="0" w:space="0" w:color="auto"/>
        <w:bottom w:val="none" w:sz="0" w:space="0" w:color="auto"/>
        <w:right w:val="none" w:sz="0" w:space="0" w:color="auto"/>
      </w:divBdr>
    </w:div>
    <w:div w:id="1820805720">
      <w:bodyDiv w:val="1"/>
      <w:marLeft w:val="0"/>
      <w:marRight w:val="0"/>
      <w:marTop w:val="0"/>
      <w:marBottom w:val="0"/>
      <w:divBdr>
        <w:top w:val="none" w:sz="0" w:space="0" w:color="auto"/>
        <w:left w:val="none" w:sz="0" w:space="0" w:color="auto"/>
        <w:bottom w:val="none" w:sz="0" w:space="0" w:color="auto"/>
        <w:right w:val="none" w:sz="0" w:space="0" w:color="auto"/>
      </w:divBdr>
    </w:div>
    <w:div w:id="1825050894">
      <w:bodyDiv w:val="1"/>
      <w:marLeft w:val="0"/>
      <w:marRight w:val="0"/>
      <w:marTop w:val="0"/>
      <w:marBottom w:val="0"/>
      <w:divBdr>
        <w:top w:val="none" w:sz="0" w:space="0" w:color="auto"/>
        <w:left w:val="none" w:sz="0" w:space="0" w:color="auto"/>
        <w:bottom w:val="none" w:sz="0" w:space="0" w:color="auto"/>
        <w:right w:val="none" w:sz="0" w:space="0" w:color="auto"/>
      </w:divBdr>
    </w:div>
    <w:div w:id="1827434466">
      <w:bodyDiv w:val="1"/>
      <w:marLeft w:val="0"/>
      <w:marRight w:val="0"/>
      <w:marTop w:val="0"/>
      <w:marBottom w:val="0"/>
      <w:divBdr>
        <w:top w:val="none" w:sz="0" w:space="0" w:color="auto"/>
        <w:left w:val="none" w:sz="0" w:space="0" w:color="auto"/>
        <w:bottom w:val="none" w:sz="0" w:space="0" w:color="auto"/>
        <w:right w:val="none" w:sz="0" w:space="0" w:color="auto"/>
      </w:divBdr>
    </w:div>
    <w:div w:id="1837306299">
      <w:bodyDiv w:val="1"/>
      <w:marLeft w:val="0"/>
      <w:marRight w:val="0"/>
      <w:marTop w:val="0"/>
      <w:marBottom w:val="0"/>
      <w:divBdr>
        <w:top w:val="none" w:sz="0" w:space="0" w:color="auto"/>
        <w:left w:val="none" w:sz="0" w:space="0" w:color="auto"/>
        <w:bottom w:val="none" w:sz="0" w:space="0" w:color="auto"/>
        <w:right w:val="none" w:sz="0" w:space="0" w:color="auto"/>
      </w:divBdr>
    </w:div>
    <w:div w:id="1838183732">
      <w:bodyDiv w:val="1"/>
      <w:marLeft w:val="0"/>
      <w:marRight w:val="0"/>
      <w:marTop w:val="0"/>
      <w:marBottom w:val="0"/>
      <w:divBdr>
        <w:top w:val="none" w:sz="0" w:space="0" w:color="auto"/>
        <w:left w:val="none" w:sz="0" w:space="0" w:color="auto"/>
        <w:bottom w:val="none" w:sz="0" w:space="0" w:color="auto"/>
        <w:right w:val="none" w:sz="0" w:space="0" w:color="auto"/>
      </w:divBdr>
    </w:div>
    <w:div w:id="1850220035">
      <w:bodyDiv w:val="1"/>
      <w:marLeft w:val="0"/>
      <w:marRight w:val="0"/>
      <w:marTop w:val="0"/>
      <w:marBottom w:val="0"/>
      <w:divBdr>
        <w:top w:val="none" w:sz="0" w:space="0" w:color="auto"/>
        <w:left w:val="none" w:sz="0" w:space="0" w:color="auto"/>
        <w:bottom w:val="none" w:sz="0" w:space="0" w:color="auto"/>
        <w:right w:val="none" w:sz="0" w:space="0" w:color="auto"/>
      </w:divBdr>
      <w:divsChild>
        <w:div w:id="469785577">
          <w:marLeft w:val="547"/>
          <w:marRight w:val="0"/>
          <w:marTop w:val="0"/>
          <w:marBottom w:val="0"/>
          <w:divBdr>
            <w:top w:val="none" w:sz="0" w:space="0" w:color="auto"/>
            <w:left w:val="none" w:sz="0" w:space="0" w:color="auto"/>
            <w:bottom w:val="none" w:sz="0" w:space="0" w:color="auto"/>
            <w:right w:val="none" w:sz="0" w:space="0" w:color="auto"/>
          </w:divBdr>
        </w:div>
        <w:div w:id="471094771">
          <w:marLeft w:val="547"/>
          <w:marRight w:val="0"/>
          <w:marTop w:val="0"/>
          <w:marBottom w:val="0"/>
          <w:divBdr>
            <w:top w:val="none" w:sz="0" w:space="0" w:color="auto"/>
            <w:left w:val="none" w:sz="0" w:space="0" w:color="auto"/>
            <w:bottom w:val="none" w:sz="0" w:space="0" w:color="auto"/>
            <w:right w:val="none" w:sz="0" w:space="0" w:color="auto"/>
          </w:divBdr>
        </w:div>
        <w:div w:id="776633694">
          <w:marLeft w:val="547"/>
          <w:marRight w:val="0"/>
          <w:marTop w:val="0"/>
          <w:marBottom w:val="0"/>
          <w:divBdr>
            <w:top w:val="none" w:sz="0" w:space="0" w:color="auto"/>
            <w:left w:val="none" w:sz="0" w:space="0" w:color="auto"/>
            <w:bottom w:val="none" w:sz="0" w:space="0" w:color="auto"/>
            <w:right w:val="none" w:sz="0" w:space="0" w:color="auto"/>
          </w:divBdr>
        </w:div>
        <w:div w:id="984625619">
          <w:marLeft w:val="547"/>
          <w:marRight w:val="0"/>
          <w:marTop w:val="0"/>
          <w:marBottom w:val="0"/>
          <w:divBdr>
            <w:top w:val="none" w:sz="0" w:space="0" w:color="auto"/>
            <w:left w:val="none" w:sz="0" w:space="0" w:color="auto"/>
            <w:bottom w:val="none" w:sz="0" w:space="0" w:color="auto"/>
            <w:right w:val="none" w:sz="0" w:space="0" w:color="auto"/>
          </w:divBdr>
        </w:div>
        <w:div w:id="1063060202">
          <w:marLeft w:val="547"/>
          <w:marRight w:val="0"/>
          <w:marTop w:val="0"/>
          <w:marBottom w:val="0"/>
          <w:divBdr>
            <w:top w:val="none" w:sz="0" w:space="0" w:color="auto"/>
            <w:left w:val="none" w:sz="0" w:space="0" w:color="auto"/>
            <w:bottom w:val="none" w:sz="0" w:space="0" w:color="auto"/>
            <w:right w:val="none" w:sz="0" w:space="0" w:color="auto"/>
          </w:divBdr>
        </w:div>
        <w:div w:id="1422989310">
          <w:marLeft w:val="547"/>
          <w:marRight w:val="0"/>
          <w:marTop w:val="0"/>
          <w:marBottom w:val="0"/>
          <w:divBdr>
            <w:top w:val="none" w:sz="0" w:space="0" w:color="auto"/>
            <w:left w:val="none" w:sz="0" w:space="0" w:color="auto"/>
            <w:bottom w:val="none" w:sz="0" w:space="0" w:color="auto"/>
            <w:right w:val="none" w:sz="0" w:space="0" w:color="auto"/>
          </w:divBdr>
        </w:div>
        <w:div w:id="1713075458">
          <w:marLeft w:val="547"/>
          <w:marRight w:val="0"/>
          <w:marTop w:val="0"/>
          <w:marBottom w:val="0"/>
          <w:divBdr>
            <w:top w:val="none" w:sz="0" w:space="0" w:color="auto"/>
            <w:left w:val="none" w:sz="0" w:space="0" w:color="auto"/>
            <w:bottom w:val="none" w:sz="0" w:space="0" w:color="auto"/>
            <w:right w:val="none" w:sz="0" w:space="0" w:color="auto"/>
          </w:divBdr>
        </w:div>
        <w:div w:id="2122871404">
          <w:marLeft w:val="547"/>
          <w:marRight w:val="0"/>
          <w:marTop w:val="0"/>
          <w:marBottom w:val="0"/>
          <w:divBdr>
            <w:top w:val="none" w:sz="0" w:space="0" w:color="auto"/>
            <w:left w:val="none" w:sz="0" w:space="0" w:color="auto"/>
            <w:bottom w:val="none" w:sz="0" w:space="0" w:color="auto"/>
            <w:right w:val="none" w:sz="0" w:space="0" w:color="auto"/>
          </w:divBdr>
        </w:div>
      </w:divsChild>
    </w:div>
    <w:div w:id="1852135423">
      <w:bodyDiv w:val="1"/>
      <w:marLeft w:val="0"/>
      <w:marRight w:val="0"/>
      <w:marTop w:val="0"/>
      <w:marBottom w:val="0"/>
      <w:divBdr>
        <w:top w:val="none" w:sz="0" w:space="0" w:color="auto"/>
        <w:left w:val="none" w:sz="0" w:space="0" w:color="auto"/>
        <w:bottom w:val="none" w:sz="0" w:space="0" w:color="auto"/>
        <w:right w:val="none" w:sz="0" w:space="0" w:color="auto"/>
      </w:divBdr>
    </w:div>
    <w:div w:id="1857496369">
      <w:bodyDiv w:val="1"/>
      <w:marLeft w:val="0"/>
      <w:marRight w:val="0"/>
      <w:marTop w:val="0"/>
      <w:marBottom w:val="0"/>
      <w:divBdr>
        <w:top w:val="none" w:sz="0" w:space="0" w:color="auto"/>
        <w:left w:val="none" w:sz="0" w:space="0" w:color="auto"/>
        <w:bottom w:val="none" w:sz="0" w:space="0" w:color="auto"/>
        <w:right w:val="none" w:sz="0" w:space="0" w:color="auto"/>
      </w:divBdr>
    </w:div>
    <w:div w:id="1861359985">
      <w:bodyDiv w:val="1"/>
      <w:marLeft w:val="0"/>
      <w:marRight w:val="0"/>
      <w:marTop w:val="0"/>
      <w:marBottom w:val="0"/>
      <w:divBdr>
        <w:top w:val="none" w:sz="0" w:space="0" w:color="auto"/>
        <w:left w:val="none" w:sz="0" w:space="0" w:color="auto"/>
        <w:bottom w:val="none" w:sz="0" w:space="0" w:color="auto"/>
        <w:right w:val="none" w:sz="0" w:space="0" w:color="auto"/>
      </w:divBdr>
    </w:div>
    <w:div w:id="1871796267">
      <w:bodyDiv w:val="1"/>
      <w:marLeft w:val="0"/>
      <w:marRight w:val="0"/>
      <w:marTop w:val="0"/>
      <w:marBottom w:val="0"/>
      <w:divBdr>
        <w:top w:val="none" w:sz="0" w:space="0" w:color="auto"/>
        <w:left w:val="none" w:sz="0" w:space="0" w:color="auto"/>
        <w:bottom w:val="none" w:sz="0" w:space="0" w:color="auto"/>
        <w:right w:val="none" w:sz="0" w:space="0" w:color="auto"/>
      </w:divBdr>
    </w:div>
    <w:div w:id="1871870443">
      <w:bodyDiv w:val="1"/>
      <w:marLeft w:val="0"/>
      <w:marRight w:val="0"/>
      <w:marTop w:val="0"/>
      <w:marBottom w:val="0"/>
      <w:divBdr>
        <w:top w:val="none" w:sz="0" w:space="0" w:color="auto"/>
        <w:left w:val="none" w:sz="0" w:space="0" w:color="auto"/>
        <w:bottom w:val="none" w:sz="0" w:space="0" w:color="auto"/>
        <w:right w:val="none" w:sz="0" w:space="0" w:color="auto"/>
      </w:divBdr>
    </w:div>
    <w:div w:id="1877885738">
      <w:bodyDiv w:val="1"/>
      <w:marLeft w:val="0"/>
      <w:marRight w:val="0"/>
      <w:marTop w:val="0"/>
      <w:marBottom w:val="0"/>
      <w:divBdr>
        <w:top w:val="none" w:sz="0" w:space="0" w:color="auto"/>
        <w:left w:val="none" w:sz="0" w:space="0" w:color="auto"/>
        <w:bottom w:val="none" w:sz="0" w:space="0" w:color="auto"/>
        <w:right w:val="none" w:sz="0" w:space="0" w:color="auto"/>
      </w:divBdr>
    </w:div>
    <w:div w:id="1884363622">
      <w:bodyDiv w:val="1"/>
      <w:marLeft w:val="0"/>
      <w:marRight w:val="0"/>
      <w:marTop w:val="0"/>
      <w:marBottom w:val="0"/>
      <w:divBdr>
        <w:top w:val="none" w:sz="0" w:space="0" w:color="auto"/>
        <w:left w:val="none" w:sz="0" w:space="0" w:color="auto"/>
        <w:bottom w:val="none" w:sz="0" w:space="0" w:color="auto"/>
        <w:right w:val="none" w:sz="0" w:space="0" w:color="auto"/>
      </w:divBdr>
    </w:div>
    <w:div w:id="1886258664">
      <w:bodyDiv w:val="1"/>
      <w:marLeft w:val="0"/>
      <w:marRight w:val="0"/>
      <w:marTop w:val="0"/>
      <w:marBottom w:val="0"/>
      <w:divBdr>
        <w:top w:val="none" w:sz="0" w:space="0" w:color="auto"/>
        <w:left w:val="none" w:sz="0" w:space="0" w:color="auto"/>
        <w:bottom w:val="none" w:sz="0" w:space="0" w:color="auto"/>
        <w:right w:val="none" w:sz="0" w:space="0" w:color="auto"/>
      </w:divBdr>
    </w:div>
    <w:div w:id="1886747987">
      <w:bodyDiv w:val="1"/>
      <w:marLeft w:val="0"/>
      <w:marRight w:val="0"/>
      <w:marTop w:val="0"/>
      <w:marBottom w:val="0"/>
      <w:divBdr>
        <w:top w:val="none" w:sz="0" w:space="0" w:color="auto"/>
        <w:left w:val="none" w:sz="0" w:space="0" w:color="auto"/>
        <w:bottom w:val="none" w:sz="0" w:space="0" w:color="auto"/>
        <w:right w:val="none" w:sz="0" w:space="0" w:color="auto"/>
      </w:divBdr>
    </w:div>
    <w:div w:id="1887176631">
      <w:bodyDiv w:val="1"/>
      <w:marLeft w:val="0"/>
      <w:marRight w:val="0"/>
      <w:marTop w:val="0"/>
      <w:marBottom w:val="0"/>
      <w:divBdr>
        <w:top w:val="none" w:sz="0" w:space="0" w:color="auto"/>
        <w:left w:val="none" w:sz="0" w:space="0" w:color="auto"/>
        <w:bottom w:val="none" w:sz="0" w:space="0" w:color="auto"/>
        <w:right w:val="none" w:sz="0" w:space="0" w:color="auto"/>
      </w:divBdr>
    </w:div>
    <w:div w:id="1909029593">
      <w:bodyDiv w:val="1"/>
      <w:marLeft w:val="0"/>
      <w:marRight w:val="0"/>
      <w:marTop w:val="0"/>
      <w:marBottom w:val="0"/>
      <w:divBdr>
        <w:top w:val="none" w:sz="0" w:space="0" w:color="auto"/>
        <w:left w:val="none" w:sz="0" w:space="0" w:color="auto"/>
        <w:bottom w:val="none" w:sz="0" w:space="0" w:color="auto"/>
        <w:right w:val="none" w:sz="0" w:space="0" w:color="auto"/>
      </w:divBdr>
    </w:div>
    <w:div w:id="1918829968">
      <w:bodyDiv w:val="1"/>
      <w:marLeft w:val="0"/>
      <w:marRight w:val="0"/>
      <w:marTop w:val="0"/>
      <w:marBottom w:val="0"/>
      <w:divBdr>
        <w:top w:val="none" w:sz="0" w:space="0" w:color="auto"/>
        <w:left w:val="none" w:sz="0" w:space="0" w:color="auto"/>
        <w:bottom w:val="none" w:sz="0" w:space="0" w:color="auto"/>
        <w:right w:val="none" w:sz="0" w:space="0" w:color="auto"/>
      </w:divBdr>
    </w:div>
    <w:div w:id="1929657304">
      <w:bodyDiv w:val="1"/>
      <w:marLeft w:val="0"/>
      <w:marRight w:val="0"/>
      <w:marTop w:val="0"/>
      <w:marBottom w:val="0"/>
      <w:divBdr>
        <w:top w:val="none" w:sz="0" w:space="0" w:color="auto"/>
        <w:left w:val="none" w:sz="0" w:space="0" w:color="auto"/>
        <w:bottom w:val="none" w:sz="0" w:space="0" w:color="auto"/>
        <w:right w:val="none" w:sz="0" w:space="0" w:color="auto"/>
      </w:divBdr>
    </w:div>
    <w:div w:id="1931356240">
      <w:bodyDiv w:val="1"/>
      <w:marLeft w:val="0"/>
      <w:marRight w:val="0"/>
      <w:marTop w:val="0"/>
      <w:marBottom w:val="0"/>
      <w:divBdr>
        <w:top w:val="none" w:sz="0" w:space="0" w:color="auto"/>
        <w:left w:val="none" w:sz="0" w:space="0" w:color="auto"/>
        <w:bottom w:val="none" w:sz="0" w:space="0" w:color="auto"/>
        <w:right w:val="none" w:sz="0" w:space="0" w:color="auto"/>
      </w:divBdr>
    </w:div>
    <w:div w:id="1939101560">
      <w:bodyDiv w:val="1"/>
      <w:marLeft w:val="0"/>
      <w:marRight w:val="0"/>
      <w:marTop w:val="0"/>
      <w:marBottom w:val="0"/>
      <w:divBdr>
        <w:top w:val="none" w:sz="0" w:space="0" w:color="auto"/>
        <w:left w:val="none" w:sz="0" w:space="0" w:color="auto"/>
        <w:bottom w:val="none" w:sz="0" w:space="0" w:color="auto"/>
        <w:right w:val="none" w:sz="0" w:space="0" w:color="auto"/>
      </w:divBdr>
    </w:div>
    <w:div w:id="1942950823">
      <w:bodyDiv w:val="1"/>
      <w:marLeft w:val="0"/>
      <w:marRight w:val="0"/>
      <w:marTop w:val="0"/>
      <w:marBottom w:val="0"/>
      <w:divBdr>
        <w:top w:val="none" w:sz="0" w:space="0" w:color="auto"/>
        <w:left w:val="none" w:sz="0" w:space="0" w:color="auto"/>
        <w:bottom w:val="none" w:sz="0" w:space="0" w:color="auto"/>
        <w:right w:val="none" w:sz="0" w:space="0" w:color="auto"/>
      </w:divBdr>
    </w:div>
    <w:div w:id="1949308548">
      <w:bodyDiv w:val="1"/>
      <w:marLeft w:val="0"/>
      <w:marRight w:val="0"/>
      <w:marTop w:val="0"/>
      <w:marBottom w:val="0"/>
      <w:divBdr>
        <w:top w:val="none" w:sz="0" w:space="0" w:color="auto"/>
        <w:left w:val="none" w:sz="0" w:space="0" w:color="auto"/>
        <w:bottom w:val="none" w:sz="0" w:space="0" w:color="auto"/>
        <w:right w:val="none" w:sz="0" w:space="0" w:color="auto"/>
      </w:divBdr>
    </w:div>
    <w:div w:id="1950233995">
      <w:bodyDiv w:val="1"/>
      <w:marLeft w:val="0"/>
      <w:marRight w:val="0"/>
      <w:marTop w:val="0"/>
      <w:marBottom w:val="0"/>
      <w:divBdr>
        <w:top w:val="none" w:sz="0" w:space="0" w:color="auto"/>
        <w:left w:val="none" w:sz="0" w:space="0" w:color="auto"/>
        <w:bottom w:val="none" w:sz="0" w:space="0" w:color="auto"/>
        <w:right w:val="none" w:sz="0" w:space="0" w:color="auto"/>
      </w:divBdr>
    </w:div>
    <w:div w:id="1968124095">
      <w:bodyDiv w:val="1"/>
      <w:marLeft w:val="0"/>
      <w:marRight w:val="0"/>
      <w:marTop w:val="0"/>
      <w:marBottom w:val="0"/>
      <w:divBdr>
        <w:top w:val="none" w:sz="0" w:space="0" w:color="auto"/>
        <w:left w:val="none" w:sz="0" w:space="0" w:color="auto"/>
        <w:bottom w:val="none" w:sz="0" w:space="0" w:color="auto"/>
        <w:right w:val="none" w:sz="0" w:space="0" w:color="auto"/>
      </w:divBdr>
    </w:div>
    <w:div w:id="1968732161">
      <w:bodyDiv w:val="1"/>
      <w:marLeft w:val="0"/>
      <w:marRight w:val="0"/>
      <w:marTop w:val="0"/>
      <w:marBottom w:val="0"/>
      <w:divBdr>
        <w:top w:val="none" w:sz="0" w:space="0" w:color="auto"/>
        <w:left w:val="none" w:sz="0" w:space="0" w:color="auto"/>
        <w:bottom w:val="none" w:sz="0" w:space="0" w:color="auto"/>
        <w:right w:val="none" w:sz="0" w:space="0" w:color="auto"/>
      </w:divBdr>
    </w:div>
    <w:div w:id="1978794998">
      <w:bodyDiv w:val="1"/>
      <w:marLeft w:val="0"/>
      <w:marRight w:val="0"/>
      <w:marTop w:val="0"/>
      <w:marBottom w:val="0"/>
      <w:divBdr>
        <w:top w:val="none" w:sz="0" w:space="0" w:color="auto"/>
        <w:left w:val="none" w:sz="0" w:space="0" w:color="auto"/>
        <w:bottom w:val="none" w:sz="0" w:space="0" w:color="auto"/>
        <w:right w:val="none" w:sz="0" w:space="0" w:color="auto"/>
      </w:divBdr>
    </w:div>
    <w:div w:id="1982490947">
      <w:bodyDiv w:val="1"/>
      <w:marLeft w:val="0"/>
      <w:marRight w:val="0"/>
      <w:marTop w:val="0"/>
      <w:marBottom w:val="0"/>
      <w:divBdr>
        <w:top w:val="none" w:sz="0" w:space="0" w:color="auto"/>
        <w:left w:val="none" w:sz="0" w:space="0" w:color="auto"/>
        <w:bottom w:val="none" w:sz="0" w:space="0" w:color="auto"/>
        <w:right w:val="none" w:sz="0" w:space="0" w:color="auto"/>
      </w:divBdr>
    </w:div>
    <w:div w:id="1983654263">
      <w:bodyDiv w:val="1"/>
      <w:marLeft w:val="0"/>
      <w:marRight w:val="0"/>
      <w:marTop w:val="0"/>
      <w:marBottom w:val="0"/>
      <w:divBdr>
        <w:top w:val="none" w:sz="0" w:space="0" w:color="auto"/>
        <w:left w:val="none" w:sz="0" w:space="0" w:color="auto"/>
        <w:bottom w:val="none" w:sz="0" w:space="0" w:color="auto"/>
        <w:right w:val="none" w:sz="0" w:space="0" w:color="auto"/>
      </w:divBdr>
    </w:div>
    <w:div w:id="1984462150">
      <w:bodyDiv w:val="1"/>
      <w:marLeft w:val="0"/>
      <w:marRight w:val="0"/>
      <w:marTop w:val="0"/>
      <w:marBottom w:val="0"/>
      <w:divBdr>
        <w:top w:val="none" w:sz="0" w:space="0" w:color="auto"/>
        <w:left w:val="none" w:sz="0" w:space="0" w:color="auto"/>
        <w:bottom w:val="none" w:sz="0" w:space="0" w:color="auto"/>
        <w:right w:val="none" w:sz="0" w:space="0" w:color="auto"/>
      </w:divBdr>
    </w:div>
    <w:div w:id="2005357607">
      <w:bodyDiv w:val="1"/>
      <w:marLeft w:val="0"/>
      <w:marRight w:val="0"/>
      <w:marTop w:val="0"/>
      <w:marBottom w:val="0"/>
      <w:divBdr>
        <w:top w:val="none" w:sz="0" w:space="0" w:color="auto"/>
        <w:left w:val="none" w:sz="0" w:space="0" w:color="auto"/>
        <w:bottom w:val="none" w:sz="0" w:space="0" w:color="auto"/>
        <w:right w:val="none" w:sz="0" w:space="0" w:color="auto"/>
      </w:divBdr>
    </w:div>
    <w:div w:id="2011366461">
      <w:bodyDiv w:val="1"/>
      <w:marLeft w:val="0"/>
      <w:marRight w:val="0"/>
      <w:marTop w:val="0"/>
      <w:marBottom w:val="0"/>
      <w:divBdr>
        <w:top w:val="none" w:sz="0" w:space="0" w:color="auto"/>
        <w:left w:val="none" w:sz="0" w:space="0" w:color="auto"/>
        <w:bottom w:val="none" w:sz="0" w:space="0" w:color="auto"/>
        <w:right w:val="none" w:sz="0" w:space="0" w:color="auto"/>
      </w:divBdr>
    </w:div>
    <w:div w:id="2011565990">
      <w:bodyDiv w:val="1"/>
      <w:marLeft w:val="0"/>
      <w:marRight w:val="0"/>
      <w:marTop w:val="0"/>
      <w:marBottom w:val="0"/>
      <w:divBdr>
        <w:top w:val="none" w:sz="0" w:space="0" w:color="auto"/>
        <w:left w:val="none" w:sz="0" w:space="0" w:color="auto"/>
        <w:bottom w:val="none" w:sz="0" w:space="0" w:color="auto"/>
        <w:right w:val="none" w:sz="0" w:space="0" w:color="auto"/>
      </w:divBdr>
    </w:div>
    <w:div w:id="2023894259">
      <w:bodyDiv w:val="1"/>
      <w:marLeft w:val="0"/>
      <w:marRight w:val="0"/>
      <w:marTop w:val="0"/>
      <w:marBottom w:val="0"/>
      <w:divBdr>
        <w:top w:val="none" w:sz="0" w:space="0" w:color="auto"/>
        <w:left w:val="none" w:sz="0" w:space="0" w:color="auto"/>
        <w:bottom w:val="none" w:sz="0" w:space="0" w:color="auto"/>
        <w:right w:val="none" w:sz="0" w:space="0" w:color="auto"/>
      </w:divBdr>
    </w:div>
    <w:div w:id="2040162605">
      <w:bodyDiv w:val="1"/>
      <w:marLeft w:val="0"/>
      <w:marRight w:val="0"/>
      <w:marTop w:val="0"/>
      <w:marBottom w:val="0"/>
      <w:divBdr>
        <w:top w:val="none" w:sz="0" w:space="0" w:color="auto"/>
        <w:left w:val="none" w:sz="0" w:space="0" w:color="auto"/>
        <w:bottom w:val="none" w:sz="0" w:space="0" w:color="auto"/>
        <w:right w:val="none" w:sz="0" w:space="0" w:color="auto"/>
      </w:divBdr>
    </w:div>
    <w:div w:id="2042052578">
      <w:bodyDiv w:val="1"/>
      <w:marLeft w:val="0"/>
      <w:marRight w:val="0"/>
      <w:marTop w:val="0"/>
      <w:marBottom w:val="0"/>
      <w:divBdr>
        <w:top w:val="none" w:sz="0" w:space="0" w:color="auto"/>
        <w:left w:val="none" w:sz="0" w:space="0" w:color="auto"/>
        <w:bottom w:val="none" w:sz="0" w:space="0" w:color="auto"/>
        <w:right w:val="none" w:sz="0" w:space="0" w:color="auto"/>
      </w:divBdr>
    </w:div>
    <w:div w:id="2043432818">
      <w:bodyDiv w:val="1"/>
      <w:marLeft w:val="0"/>
      <w:marRight w:val="0"/>
      <w:marTop w:val="0"/>
      <w:marBottom w:val="0"/>
      <w:divBdr>
        <w:top w:val="none" w:sz="0" w:space="0" w:color="auto"/>
        <w:left w:val="none" w:sz="0" w:space="0" w:color="auto"/>
        <w:bottom w:val="none" w:sz="0" w:space="0" w:color="auto"/>
        <w:right w:val="none" w:sz="0" w:space="0" w:color="auto"/>
      </w:divBdr>
      <w:divsChild>
        <w:div w:id="1210191196">
          <w:marLeft w:val="547"/>
          <w:marRight w:val="0"/>
          <w:marTop w:val="0"/>
          <w:marBottom w:val="0"/>
          <w:divBdr>
            <w:top w:val="none" w:sz="0" w:space="0" w:color="auto"/>
            <w:left w:val="none" w:sz="0" w:space="0" w:color="auto"/>
            <w:bottom w:val="none" w:sz="0" w:space="0" w:color="auto"/>
            <w:right w:val="none" w:sz="0" w:space="0" w:color="auto"/>
          </w:divBdr>
        </w:div>
        <w:div w:id="1719619960">
          <w:marLeft w:val="547"/>
          <w:marRight w:val="0"/>
          <w:marTop w:val="0"/>
          <w:marBottom w:val="0"/>
          <w:divBdr>
            <w:top w:val="none" w:sz="0" w:space="0" w:color="auto"/>
            <w:left w:val="none" w:sz="0" w:space="0" w:color="auto"/>
            <w:bottom w:val="none" w:sz="0" w:space="0" w:color="auto"/>
            <w:right w:val="none" w:sz="0" w:space="0" w:color="auto"/>
          </w:divBdr>
        </w:div>
        <w:div w:id="2040159108">
          <w:marLeft w:val="547"/>
          <w:marRight w:val="0"/>
          <w:marTop w:val="0"/>
          <w:marBottom w:val="0"/>
          <w:divBdr>
            <w:top w:val="none" w:sz="0" w:space="0" w:color="auto"/>
            <w:left w:val="none" w:sz="0" w:space="0" w:color="auto"/>
            <w:bottom w:val="none" w:sz="0" w:space="0" w:color="auto"/>
            <w:right w:val="none" w:sz="0" w:space="0" w:color="auto"/>
          </w:divBdr>
        </w:div>
      </w:divsChild>
    </w:div>
    <w:div w:id="2046171407">
      <w:bodyDiv w:val="1"/>
      <w:marLeft w:val="0"/>
      <w:marRight w:val="0"/>
      <w:marTop w:val="0"/>
      <w:marBottom w:val="0"/>
      <w:divBdr>
        <w:top w:val="none" w:sz="0" w:space="0" w:color="auto"/>
        <w:left w:val="none" w:sz="0" w:space="0" w:color="auto"/>
        <w:bottom w:val="none" w:sz="0" w:space="0" w:color="auto"/>
        <w:right w:val="none" w:sz="0" w:space="0" w:color="auto"/>
      </w:divBdr>
    </w:div>
    <w:div w:id="2047828012">
      <w:bodyDiv w:val="1"/>
      <w:marLeft w:val="0"/>
      <w:marRight w:val="0"/>
      <w:marTop w:val="0"/>
      <w:marBottom w:val="0"/>
      <w:divBdr>
        <w:top w:val="none" w:sz="0" w:space="0" w:color="auto"/>
        <w:left w:val="none" w:sz="0" w:space="0" w:color="auto"/>
        <w:bottom w:val="none" w:sz="0" w:space="0" w:color="auto"/>
        <w:right w:val="none" w:sz="0" w:space="0" w:color="auto"/>
      </w:divBdr>
    </w:div>
    <w:div w:id="2048093853">
      <w:bodyDiv w:val="1"/>
      <w:marLeft w:val="0"/>
      <w:marRight w:val="0"/>
      <w:marTop w:val="0"/>
      <w:marBottom w:val="0"/>
      <w:divBdr>
        <w:top w:val="none" w:sz="0" w:space="0" w:color="auto"/>
        <w:left w:val="none" w:sz="0" w:space="0" w:color="auto"/>
        <w:bottom w:val="none" w:sz="0" w:space="0" w:color="auto"/>
        <w:right w:val="none" w:sz="0" w:space="0" w:color="auto"/>
      </w:divBdr>
    </w:div>
    <w:div w:id="2048404809">
      <w:bodyDiv w:val="1"/>
      <w:marLeft w:val="0"/>
      <w:marRight w:val="0"/>
      <w:marTop w:val="0"/>
      <w:marBottom w:val="0"/>
      <w:divBdr>
        <w:top w:val="none" w:sz="0" w:space="0" w:color="auto"/>
        <w:left w:val="none" w:sz="0" w:space="0" w:color="auto"/>
        <w:bottom w:val="none" w:sz="0" w:space="0" w:color="auto"/>
        <w:right w:val="none" w:sz="0" w:space="0" w:color="auto"/>
      </w:divBdr>
      <w:divsChild>
        <w:div w:id="644893301">
          <w:marLeft w:val="144"/>
          <w:marRight w:val="0"/>
          <w:marTop w:val="0"/>
          <w:marBottom w:val="0"/>
          <w:divBdr>
            <w:top w:val="none" w:sz="0" w:space="0" w:color="auto"/>
            <w:left w:val="none" w:sz="0" w:space="0" w:color="auto"/>
            <w:bottom w:val="none" w:sz="0" w:space="0" w:color="auto"/>
            <w:right w:val="none" w:sz="0" w:space="0" w:color="auto"/>
          </w:divBdr>
        </w:div>
      </w:divsChild>
    </w:div>
    <w:div w:id="2062434694">
      <w:bodyDiv w:val="1"/>
      <w:marLeft w:val="0"/>
      <w:marRight w:val="0"/>
      <w:marTop w:val="0"/>
      <w:marBottom w:val="0"/>
      <w:divBdr>
        <w:top w:val="none" w:sz="0" w:space="0" w:color="auto"/>
        <w:left w:val="none" w:sz="0" w:space="0" w:color="auto"/>
        <w:bottom w:val="none" w:sz="0" w:space="0" w:color="auto"/>
        <w:right w:val="none" w:sz="0" w:space="0" w:color="auto"/>
      </w:divBdr>
    </w:div>
    <w:div w:id="2079162132">
      <w:bodyDiv w:val="1"/>
      <w:marLeft w:val="0"/>
      <w:marRight w:val="0"/>
      <w:marTop w:val="0"/>
      <w:marBottom w:val="0"/>
      <w:divBdr>
        <w:top w:val="none" w:sz="0" w:space="0" w:color="auto"/>
        <w:left w:val="none" w:sz="0" w:space="0" w:color="auto"/>
        <w:bottom w:val="none" w:sz="0" w:space="0" w:color="auto"/>
        <w:right w:val="none" w:sz="0" w:space="0" w:color="auto"/>
      </w:divBdr>
    </w:div>
    <w:div w:id="2084059629">
      <w:bodyDiv w:val="1"/>
      <w:marLeft w:val="0"/>
      <w:marRight w:val="0"/>
      <w:marTop w:val="0"/>
      <w:marBottom w:val="0"/>
      <w:divBdr>
        <w:top w:val="none" w:sz="0" w:space="0" w:color="auto"/>
        <w:left w:val="none" w:sz="0" w:space="0" w:color="auto"/>
        <w:bottom w:val="none" w:sz="0" w:space="0" w:color="auto"/>
        <w:right w:val="none" w:sz="0" w:space="0" w:color="auto"/>
      </w:divBdr>
    </w:div>
    <w:div w:id="2089839471">
      <w:bodyDiv w:val="1"/>
      <w:marLeft w:val="0"/>
      <w:marRight w:val="0"/>
      <w:marTop w:val="0"/>
      <w:marBottom w:val="0"/>
      <w:divBdr>
        <w:top w:val="none" w:sz="0" w:space="0" w:color="auto"/>
        <w:left w:val="none" w:sz="0" w:space="0" w:color="auto"/>
        <w:bottom w:val="none" w:sz="0" w:space="0" w:color="auto"/>
        <w:right w:val="none" w:sz="0" w:space="0" w:color="auto"/>
      </w:divBdr>
    </w:div>
    <w:div w:id="2114277773">
      <w:bodyDiv w:val="1"/>
      <w:marLeft w:val="0"/>
      <w:marRight w:val="0"/>
      <w:marTop w:val="0"/>
      <w:marBottom w:val="0"/>
      <w:divBdr>
        <w:top w:val="none" w:sz="0" w:space="0" w:color="auto"/>
        <w:left w:val="none" w:sz="0" w:space="0" w:color="auto"/>
        <w:bottom w:val="none" w:sz="0" w:space="0" w:color="auto"/>
        <w:right w:val="none" w:sz="0" w:space="0" w:color="auto"/>
      </w:divBdr>
    </w:div>
    <w:div w:id="2114781659">
      <w:bodyDiv w:val="1"/>
      <w:marLeft w:val="0"/>
      <w:marRight w:val="0"/>
      <w:marTop w:val="0"/>
      <w:marBottom w:val="0"/>
      <w:divBdr>
        <w:top w:val="none" w:sz="0" w:space="0" w:color="auto"/>
        <w:left w:val="none" w:sz="0" w:space="0" w:color="auto"/>
        <w:bottom w:val="none" w:sz="0" w:space="0" w:color="auto"/>
        <w:right w:val="none" w:sz="0" w:space="0" w:color="auto"/>
      </w:divBdr>
    </w:div>
    <w:div w:id="2117360462">
      <w:bodyDiv w:val="1"/>
      <w:marLeft w:val="0"/>
      <w:marRight w:val="0"/>
      <w:marTop w:val="0"/>
      <w:marBottom w:val="0"/>
      <w:divBdr>
        <w:top w:val="none" w:sz="0" w:space="0" w:color="auto"/>
        <w:left w:val="none" w:sz="0" w:space="0" w:color="auto"/>
        <w:bottom w:val="none" w:sz="0" w:space="0" w:color="auto"/>
        <w:right w:val="none" w:sz="0" w:space="0" w:color="auto"/>
      </w:divBdr>
    </w:div>
    <w:div w:id="2119057732">
      <w:bodyDiv w:val="1"/>
      <w:marLeft w:val="0"/>
      <w:marRight w:val="0"/>
      <w:marTop w:val="0"/>
      <w:marBottom w:val="0"/>
      <w:divBdr>
        <w:top w:val="none" w:sz="0" w:space="0" w:color="auto"/>
        <w:left w:val="none" w:sz="0" w:space="0" w:color="auto"/>
        <w:bottom w:val="none" w:sz="0" w:space="0" w:color="auto"/>
        <w:right w:val="none" w:sz="0" w:space="0" w:color="auto"/>
      </w:divBdr>
    </w:div>
    <w:div w:id="2119175360">
      <w:bodyDiv w:val="1"/>
      <w:marLeft w:val="0"/>
      <w:marRight w:val="0"/>
      <w:marTop w:val="0"/>
      <w:marBottom w:val="0"/>
      <w:divBdr>
        <w:top w:val="none" w:sz="0" w:space="0" w:color="auto"/>
        <w:left w:val="none" w:sz="0" w:space="0" w:color="auto"/>
        <w:bottom w:val="none" w:sz="0" w:space="0" w:color="auto"/>
        <w:right w:val="none" w:sz="0" w:space="0" w:color="auto"/>
      </w:divBdr>
    </w:div>
    <w:div w:id="2121609446">
      <w:bodyDiv w:val="1"/>
      <w:marLeft w:val="0"/>
      <w:marRight w:val="0"/>
      <w:marTop w:val="0"/>
      <w:marBottom w:val="0"/>
      <w:divBdr>
        <w:top w:val="none" w:sz="0" w:space="0" w:color="auto"/>
        <w:left w:val="none" w:sz="0" w:space="0" w:color="auto"/>
        <w:bottom w:val="none" w:sz="0" w:space="0" w:color="auto"/>
        <w:right w:val="none" w:sz="0" w:space="0" w:color="auto"/>
      </w:divBdr>
    </w:div>
    <w:div w:id="2126609721">
      <w:bodyDiv w:val="1"/>
      <w:marLeft w:val="0"/>
      <w:marRight w:val="0"/>
      <w:marTop w:val="0"/>
      <w:marBottom w:val="0"/>
      <w:divBdr>
        <w:top w:val="none" w:sz="0" w:space="0" w:color="auto"/>
        <w:left w:val="none" w:sz="0" w:space="0" w:color="auto"/>
        <w:bottom w:val="none" w:sz="0" w:space="0" w:color="auto"/>
        <w:right w:val="none" w:sz="0" w:space="0" w:color="auto"/>
      </w:divBdr>
    </w:div>
    <w:div w:id="2126728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90A2E3-7259-4E70-9CD6-BC10884FD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1803</Words>
  <Characters>10279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Nkosiyedwa Sam</dc:creator>
  <cp:keywords/>
  <dc:description/>
  <cp:lastModifiedBy>Nelisiwe Mnyazana</cp:lastModifiedBy>
  <cp:revision>3</cp:revision>
  <cp:lastPrinted>2025-02-03T14:35:00Z</cp:lastPrinted>
  <dcterms:created xsi:type="dcterms:W3CDTF">2026-05-05T10:05:00Z</dcterms:created>
  <dcterms:modified xsi:type="dcterms:W3CDTF">2026-05-05T10:05:00Z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4300d06a6df650f9ca40734526c9e81e0471a19a50c7216e7aea008ccfeb0912</vt:lpwstr>
  </property>
</Properties>
</file>