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DS Smith Kielce Sp. z o.o.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ul. Malików 150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25-639 Kielce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Pan Marcin Turek</w:t>
        <w:tab/>
        <w:tab/>
        <w:tab/>
        <w:t xml:space="preserve">       </w:t>
        <w:tab/>
        <w:tab/>
        <w:t xml:space="preserve">                        </w:t>
        <w:tab/>
        <w:t xml:space="preserve">           Piaseczno, 22.12.2022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rPr/>
      </w:pPr>
      <w:r>
        <w:rPr/>
        <w:t>O F E R T A</w:t>
      </w:r>
    </w:p>
    <w:p>
      <w:pPr>
        <w:pStyle w:val="Wstep"/>
        <w:rPr/>
      </w:pPr>
      <w:r>
        <w:rPr/>
        <w:t xml:space="preserve">na system pneumatycznego odbioru ścinki </w:t>
      </w:r>
    </w:p>
    <w:p>
      <w:pPr>
        <w:pStyle w:val="Wstep"/>
        <w:rPr/>
      </w:pPr>
      <w:r>
        <w:rPr/>
        <w:t>w firmie DS. Smith w Kielcach.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1: Linia maszyny kaszerującej nr 3 (nowej).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Wentylator ZK 35 /250/15,0-4 RD 0</w:t>
            </w:r>
          </w:p>
          <w:p>
            <w:pPr>
              <w:pStyle w:val="Czesc"/>
              <w:widowControl w:val="false"/>
              <w:rPr/>
            </w:pPr>
            <w:r>
              <w:rPr/>
              <w:t>(art.0000025000)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</w:tr>
    </w:tbl>
    <w:p>
      <w:pPr>
        <w:pStyle w:val="Opis"/>
        <w:rPr/>
      </w:pPr>
      <w:r>
        <w:rPr/>
        <w:t>wentylator szarpiący przystosowany do odsysu odpadów 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Króćce na wlocie i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Silnik: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15 kW, B3, IE 3, 1500/min, 400 V, 50 Hz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Obudowa dźwiękochłonna do wentylatora ZK 35/250/15,0-4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(art.0000019003)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2 884,20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Termistor PTC 15,00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(art.0000019008)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Szafka sterownicza SD 15,0 kW M-O-A</w:t>
            </w:r>
          </w:p>
          <w:p>
            <w:pPr>
              <w:pStyle w:val="Czesc"/>
              <w:widowControl w:val="false"/>
              <w:rPr/>
            </w:pPr>
            <w:r>
              <w:rPr/>
              <w:t>(art.0000541042)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Przyłącze elastyczne z wewn. rurą ochronną, 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(art.0000355425)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235,40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470,80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Rozgałęzienie 250NV - 160NV / 160NV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Wąż elastyczny metalowy niepalny,</w:t>
            </w:r>
          </w:p>
          <w:p>
            <w:pPr>
              <w:pStyle w:val="Czesc"/>
              <w:widowControl w:val="false"/>
              <w:rPr/>
            </w:pPr>
            <w:r>
              <w:rPr/>
              <w:t>160 mm, dł.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(art.0000365300)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208,22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416,44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160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15,46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61,84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6 689,60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1 366,20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240,90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1 682,56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4 936,25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2 542,32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734,50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2: Rurociągi do maszyn kaszerujących nr 1 i 2.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6 271,50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910,80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1 567,84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6 713,30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2 354,00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675,74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3: Odsys z podłogi. </w:t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odsysająca 300 mm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</w:t>
            </w:r>
            <w:r>
              <w:rPr>
                <w:rFonts w:ascii="FranklinGothic-Book" w:hAnsi="FranklinGothic-Book"/>
              </w:rPr>
              <w:t xml:space="preserve"> </w:t>
            </w:r>
            <w:r>
              <w:rPr>
                <w:rFonts w:ascii="FranklinGothic-Book" w:hAnsi="FranklinGothic-Book"/>
                <w:b w:val="false"/>
                <w:i w:val="false"/>
                <w:color w:val="000000"/>
                <w:sz w:val="18"/>
              </w:rPr>
              <w:t>0000491335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60,31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2 412,40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350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325,05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975,15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321,20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83,60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11,39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569,50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22,88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91,52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57,75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808,50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4: Shredder PHSH 1600 (nowy).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Shredder PHSH 1600/22/5-M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</w:tr>
    </w:tbl>
    <w:p>
      <w:pPr>
        <w:pStyle w:val="Opis"/>
        <w:rPr/>
      </w:pPr>
      <w:r>
        <w:rPr/>
        <w:t xml:space="preserve">Wolnoobrotowy trójwałowy rozdrabniacz arkuszy tektury falistej </w:t>
      </w:r>
    </w:p>
    <w:p>
      <w:pPr>
        <w:pStyle w:val="Opis"/>
        <w:rPr/>
      </w:pPr>
      <w:r>
        <w:rPr/>
        <w:t>o dużej wydajności; dwa wały wciągające.</w:t>
      </w:r>
    </w:p>
    <w:p>
      <w:pPr>
        <w:pStyle w:val="Opis"/>
        <w:rPr/>
      </w:pPr>
      <w:r>
        <w:rPr/>
        <w:t>Do dostawy należą:</w:t>
      </w:r>
    </w:p>
    <w:p>
      <w:pPr>
        <w:pStyle w:val="Opis"/>
        <w:rPr/>
      </w:pPr>
      <w:r>
        <w:rPr/>
        <w:t>- przystawka do kruszenia gilz,</w:t>
      </w:r>
    </w:p>
    <w:p>
      <w:pPr>
        <w:pStyle w:val="Opis"/>
        <w:rPr/>
      </w:pPr>
      <w:r>
        <w:rPr/>
        <w:t>- stół podawczy (taśmociąg)</w:t>
      </w:r>
    </w:p>
    <w:p>
      <w:pPr>
        <w:pStyle w:val="Opis"/>
        <w:rPr/>
      </w:pPr>
      <w:r>
        <w:rPr/>
        <w:t>- szafka sterownicza</w:t>
      </w:r>
    </w:p>
    <w:p>
      <w:pPr>
        <w:pStyle w:val="Opis"/>
        <w:rPr/>
      </w:pPr>
      <w:r>
        <w:rPr/>
        <w:t>- kabel elektryczny 5m do szafki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Szerokość wlotu: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1.600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Wydajność: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2...8 t/h, zależnie od materiału etc.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wciągającego: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5,5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w.w.: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16,1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szarpiącego: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22,0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w.sz.: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385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taśmy podawczej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0,75 kW, 230/400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Potrzebne miejsce do instalacji: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szer. 2.910 x dł. 4.290 x wys. 2.370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ok. 4,5 t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Podajnik taśmowy do PHSH 1600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(art.0000623918)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stalowy zapobiegający nawijaniu się pasków tektury na wał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kpl.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1 452,00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Grzebień dolny zapobiegający przechodzeniu arkuszy cienkiego papieru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(art.0000626315)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odpylająca taśmociąg pod shredderem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Rozszerzenie szafy sterowniczej o sterowanie podajnikiem taśmowym</w:t>
            </w:r>
          </w:p>
          <w:p>
            <w:pPr>
              <w:pStyle w:val="Czesc"/>
              <w:widowControl w:val="false"/>
              <w:rPr/>
            </w:pPr>
            <w:r>
              <w:rPr/>
              <w:t>(art.0010520290)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Redukcja z 500 mm na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400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75,68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3 027,20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369,60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1 108,80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180,95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361,90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47,41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94,82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11,88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594,00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25,03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100,12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62,15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870,10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3.000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5: Zasuwy elektropneumatyczne.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230 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(art.0000367325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614,90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1 844,70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Wyłacznik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(art.0000367398)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415,80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1 247,40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elektropneumatyczna ECO-P</w:t>
            </w:r>
          </w:p>
          <w:p>
            <w:pPr>
              <w:pStyle w:val="Czesc"/>
              <w:widowControl w:val="false"/>
              <w:rPr/>
            </w:pPr>
            <w:r>
              <w:rPr/>
              <w:t>S 24 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6: Separator materiału PMA-U 120/19/3,00.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PMA-U 120/19/3,00-15 H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</w:tr>
    </w:tbl>
    <w:p>
      <w:pPr>
        <w:pStyle w:val="Opis"/>
        <w:rPr/>
      </w:pPr>
      <w:r>
        <w:rPr/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35.000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2.990 x 1.550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otworu zsypowego: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1.920 x 650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1.740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1.430 kg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3,0 kW, 9.5/min, IP 55, 400 V, 50 Hz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Konstrukcja stalowa pod separator po stronie klienta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Komora wlotowa separatora</w:t>
            </w:r>
          </w:p>
          <w:p>
            <w:pPr>
              <w:pStyle w:val="Czesc"/>
              <w:widowControl w:val="false"/>
              <w:rPr/>
            </w:pPr>
            <w:r>
              <w:rPr/>
              <w:t>PMA 120/19 H do wprowadzania materiału z boku (poziomo), z kołnierzem i wziernikiem, do przyłączenia wielu króćców z klapą zwrotną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250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362,45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1 087,35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350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wlotu powietrza do PMA,</w:t>
            </w:r>
          </w:p>
          <w:p>
            <w:pPr>
              <w:pStyle w:val="Czesc"/>
              <w:widowControl w:val="false"/>
              <w:rPr/>
            </w:pPr>
            <w:r>
              <w:rPr/>
              <w:t>400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x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(art.0000455618)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336,60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673,20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Kołpak wydmuchowy 180° 120/19 ø 700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(art.0000128130)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do prasy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</w:tr>
    </w:tbl>
    <w:p>
      <w:pPr>
        <w:pStyle w:val="Podsystem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1.000 mm x 650 mm, dł. 850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(art.0000429300)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7: Rurociąg od separatora do filtra.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700 mm, FL/FL,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220,73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4 414,60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641,96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1 283,92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312,73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625,46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180,18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360,36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700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44,44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177,76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(art.0000373170)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133,10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931,70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Zestaw do mocowania, podwójny,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22,55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112,75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900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53,52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107,04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8: Filtr powietrza MS JQ 10/5-218/20717A.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MultiStar JQ 10/ 5- 218/20717A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</w:tr>
    </w:tbl>
    <w:p>
      <w:pPr>
        <w:pStyle w:val="Opis"/>
        <w:rPr/>
      </w:pPr>
      <w:r>
        <w:rPr/>
        <w:t>filtr typu MultiStar „JQ” o konstrukcji modułowej, z czyszczeniem impulsem sprężonego powietrza, przeznaczony do pracy ciągłej, do stosowania poza obszarami zagrożonymi eksplozją.</w:t>
      </w:r>
    </w:p>
    <w:p>
      <w:pPr>
        <w:pStyle w:val="Opis"/>
        <w:rPr/>
      </w:pPr>
      <w:r>
        <w:rPr/>
      </w:r>
    </w:p>
    <w:p>
      <w:pPr>
        <w:pStyle w:val="Opis"/>
        <w:ind w:left="510" w:right="2407" w:hanging="0"/>
        <w:rPr/>
      </w:pPr>
      <w:r>
        <w:rPr/>
        <w:t>Charakterystyka filtra:</w:t>
      </w:r>
    </w:p>
    <w:p>
      <w:pPr>
        <w:pStyle w:val="Opis"/>
        <w:ind w:left="510" w:right="2407" w:hanging="0"/>
        <w:rPr/>
      </w:pPr>
      <w:r>
        <w:rPr/>
        <w:t>- konstrukcja samonośna z blachy stalowej ocynkowanej,</w:t>
      </w:r>
    </w:p>
    <w:p>
      <w:pPr>
        <w:pStyle w:val="Opis"/>
        <w:ind w:left="510" w:right="2407" w:hanging="0"/>
        <w:rPr/>
      </w:pPr>
      <w:r>
        <w:rPr/>
        <w:t xml:space="preserve">- certyfikowana wytrzymałość ciśnieniowa (0,21 bar), </w:t>
      </w:r>
    </w:p>
    <w:p>
      <w:pPr>
        <w:pStyle w:val="Opis"/>
        <w:ind w:left="510" w:right="2407" w:hanging="0"/>
        <w:rPr/>
      </w:pPr>
      <w:r>
        <w:rPr/>
        <w:t>- wytrzymałość podciśnieniowa obudowy do max 5000 Pa,</w:t>
      </w:r>
    </w:p>
    <w:p>
      <w:pPr>
        <w:pStyle w:val="Opis"/>
        <w:ind w:left="510" w:right="2407" w:hanging="0"/>
        <w:rPr/>
      </w:pPr>
      <w:r>
        <w:rPr/>
        <w:t>- tkanina filtracyjna klasy „M” (pozostałość pyłu na wylocie &lt; 0,1 mg/m3),</w:t>
      </w:r>
    </w:p>
    <w:p>
      <w:pPr>
        <w:pStyle w:val="Opis"/>
        <w:ind w:left="510" w:right="2407" w:hanging="0"/>
        <w:rPr/>
      </w:pPr>
      <w:r>
        <w:rPr/>
        <w:t xml:space="preserve">- automatyczne czyszczenie filtra impulsem sprężonego powietrza („Jet”)    </w:t>
        <w:br/>
        <w:t xml:space="preserve">   sterowane czasowo i w sprzężeniu z różnicą ciśnień,</w:t>
      </w:r>
    </w:p>
    <w:p>
      <w:pPr>
        <w:pStyle w:val="Opis"/>
        <w:ind w:left="510" w:right="2407" w:hanging="0"/>
        <w:rPr/>
      </w:pPr>
      <w:r>
        <w:rPr/>
        <w:t>- obudowa izolująca umożliwiająca pracę filtra na otwartym powietrzu.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Typ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MultiStar JQ 10/ 5- 218/20717A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filtrująca: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171 m³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Przewody filtrujące: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128 szt., 170 x 2.530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4.040 dł. x 1.960 szer.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Wymagana powierzchnia: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5.540 x 3.460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Wysokość, ca.: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7.930 mm (z podstawą)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Przyłącze sprężonego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6 bar, 1”</w:t>
            </w:r>
          </w:p>
          <w:p>
            <w:pPr>
              <w:pStyle w:val="Parametr"/>
              <w:widowControl w:val="false"/>
              <w:rPr/>
            </w:pPr>
            <w:r>
              <w:rPr/>
              <w:t>robocze 4,5 bar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Poziom hałasu („Jet”):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75 dB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Podstawa MS 10/ 5 wys. 1 100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(art.0000394206)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Stanowisko zbierania pyłu do MS-TS- 5T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(art.0000481151)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Sucha rura gaśnicza do MultiStar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Blacha kierująca płomień eksplozji ku górze</w:t>
            </w:r>
          </w:p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(art.0000454599)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272,80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1 091,20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Nadstawka na filtr 2 MS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(art.0000108146)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Izolacja dźwiękochłonna VAM2 MS 10/ 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(art.0000108446)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90°, 2 mm, 690 x 1.380 mm –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1.375 mm x 800 mm, dł. 1000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(art.0000460000)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1.375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Króciec wylotu czystego powietrza</w:t>
            </w:r>
          </w:p>
          <w:p>
            <w:pPr>
              <w:pStyle w:val="Czesc"/>
              <w:widowControl w:val="false"/>
              <w:rPr/>
            </w:pPr>
            <w:r>
              <w:rPr/>
              <w:t>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323,40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646,80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920 mm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411,89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823,77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Wentylator  DER 050/500/ 37,0-2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(art.0000044000)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10 992,30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21 984,60</w:t>
            </w:r>
          </w:p>
        </w:tc>
      </w:tr>
    </w:tbl>
    <w:p>
      <w:pPr>
        <w:pStyle w:val="Opis"/>
        <w:rPr>
          <w:lang w:val="de-DE"/>
        </w:rPr>
      </w:pPr>
      <w:r>
        <w:rPr>
          <w:lang w:val="de-DE"/>
        </w:rPr>
      </w:r>
    </w:p>
    <w:p>
      <w:pPr>
        <w:pStyle w:val="Opis"/>
        <w:rPr>
          <w:lang w:val="de-DE"/>
        </w:rPr>
      </w:pPr>
      <w:r>
        <w:rPr>
          <w:lang w:val="de-DE"/>
        </w:rPr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22.500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Różnica ciśnień: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5.000 Pa Vmax.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ssący: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na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458 x 458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37,00 kW, 3.000/min, V1, 400 V, 50 Hz, IE3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Czujnik PTC 37,0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(art.0000513354)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94,60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189,20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9: Kanał powrotny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920 x 650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229,90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459,80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kanału 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(art.0000451500)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119,19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238,37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E/E, "AS", do 6 m ocynk. połączenie kołnierzowe SB 30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przeciwpożarowa</w:t>
            </w:r>
          </w:p>
          <w:p>
            <w:pPr>
              <w:pStyle w:val="Czesc"/>
              <w:widowControl w:val="false"/>
              <w:rPr/>
            </w:pPr>
            <w:r>
              <w:rPr/>
              <w:t>1260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</w:tr>
    </w:tbl>
    <w:p>
      <w:pPr>
        <w:pStyle w:val="Opis"/>
        <w:rPr/>
      </w:pPr>
      <w:r>
        <w:rPr/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1.260 x 800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304,02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1 824,13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1.260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623,22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1 246,43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perforowany 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505,28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1 515,84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perforowanego</w:t>
            </w:r>
          </w:p>
          <w:p>
            <w:pPr>
              <w:pStyle w:val="Czesc"/>
              <w:widowControl w:val="false"/>
              <w:rPr/>
            </w:pPr>
            <w:r>
              <w:rPr/>
              <w:t>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kanału – para - 1.260 x 800 mm L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(art.0000391409)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423,50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1 270,50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Materiały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drobne części montażowe,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Kanał T 650 x 920 mm, 2 mm</w:t>
            </w:r>
          </w:p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(art.0000463587)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892,10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Zaślepka kanału T 650 x 920 mm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(art.0000454487)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697,40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10: Szafa sterownicza.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Szafa sterownicza 90 kW ze sterownikiem SPS-1200 SPS-Strg, panelem operatorskim 7" SIMATIC TP 700 Comfort, przyłączem VPN-Tunnel do zdalnego dostępu przez internet i falownikiem MV 37,00 kW SPS-Strg</w:t>
            </w:r>
          </w:p>
          <w:p>
            <w:pPr>
              <w:pStyle w:val="Czesc"/>
              <w:widowControl w:val="false"/>
              <w:rPr/>
            </w:pPr>
            <w:r>
              <w:rPr/>
              <w:t>(art.0000520000)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</w:tr>
    </w:tbl>
    <w:p>
      <w:pPr>
        <w:pStyle w:val="Opis"/>
        <w:rPr/>
      </w:pPr>
      <w:r>
        <w:rPr/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</w:r>
    </w:p>
    <w:p>
      <w:pPr>
        <w:pStyle w:val="Podsystem"/>
        <w:rPr/>
      </w:pPr>
      <w:r>
        <w:rPr>
          <w:lang w:val="de-DE"/>
        </w:rPr>
        <w:t>Grupa 11: Monta</w:t>
      </w:r>
      <w:r>
        <w:rPr/>
        <w:t>ż.</w:t>
      </w:r>
    </w:p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montażu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  <w:t>.</w:t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Instalacja elektryczna po stronie klienta</w:t>
            </w:r>
          </w:p>
          <w:p>
            <w:pPr>
              <w:pStyle w:val="Czesc"/>
              <w:widowControl w:val="false"/>
              <w:rPr/>
            </w:pPr>
            <w:r>
              <w:rPr/>
              <w:t>(art.21032712)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7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Uruchomienie instalacji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  <w:tc>
          <w:tcPr>
            <w:tcW w:w="70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269"/>
        <w:gridCol w:w="425"/>
        <w:gridCol w:w="6098"/>
        <w:gridCol w:w="705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Linia maszyny kaszerującej nr 3.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33 835,63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66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Rurociągi do maszyn kaszerujących nr 1 i 2.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20 029,40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Odsys z podłogi.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7 005,32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130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Shredder PHSH 1600.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128 958,60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Zasuwy elektropneumatyczne.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5 360,30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158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Separator materiału PMA-U 120/19/3,00.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26 476,45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160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 od separatora do filtra.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8 555,76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180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206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Filtr powietrza MS JQ 10/5-218/20717A.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106 821,00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230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Kanał powrotny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8 770,47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Szafa sterownicza.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25 243,90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238</w:t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Montaż.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56 250,00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6098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  <w:p>
            <w:pPr>
              <w:pStyle w:val="Podsumowanie"/>
              <w:widowControl w:val="false"/>
              <w:rPr/>
            </w:pPr>
            <w:r>
              <w:rPr/>
              <w:t>łączna wartość netto ex works Hilter, Niemcy:</w:t>
            </w:r>
          </w:p>
        </w:tc>
        <w:tc>
          <w:tcPr>
            <w:tcW w:w="705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427 306,83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u w:val="single"/>
        </w:rPr>
        <w:t>Cena netto:</w:t>
      </w:r>
      <w:r>
        <w:rPr/>
        <w:tab/>
        <w:t>EUR 427 306,83</w:t>
      </w:r>
    </w:p>
    <w:p>
      <w:pPr>
        <w:pStyle w:val="Normal"/>
        <w:rPr/>
      </w:pPr>
      <w:r>
        <w:rPr/>
        <w:tab/>
        <w:tab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u w:val="single"/>
        </w:rPr>
        <w:t>Baza dostawy:</w:t>
      </w:r>
      <w:r>
        <w:rPr/>
        <w:tab/>
        <w:t>ex works Hilter, Niemcy; cena nie zawiera kosztu dostawy na miejsce przeznaczenia.</w:t>
      </w:r>
    </w:p>
    <w:p>
      <w:pPr>
        <w:pStyle w:val="Normal"/>
        <w:rPr/>
      </w:pPr>
      <w:r>
        <w:rPr/>
      </w:r>
    </w:p>
    <w:p>
      <w:pPr>
        <w:pStyle w:val="Normal"/>
        <w:ind w:left="1440" w:hanging="1440"/>
        <w:rPr>
          <w:u w:val="single"/>
        </w:rPr>
      </w:pPr>
      <w:r>
        <w:rPr>
          <w:u w:val="single"/>
        </w:rPr>
      </w:r>
    </w:p>
    <w:p>
      <w:pPr>
        <w:pStyle w:val="Normal"/>
        <w:ind w:left="1440" w:hanging="1440"/>
        <w:rPr/>
      </w:pPr>
      <w:r>
        <w:rPr>
          <w:u w:val="single"/>
        </w:rPr>
        <w:t>Płatność:</w:t>
      </w:r>
      <w:r>
        <w:rPr/>
        <w:tab/>
        <w:t>do uzgodnienia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Termin dostawy:</w:t>
      </w:r>
      <w:r>
        <w:rPr/>
        <w:tab/>
        <w:t xml:space="preserve">ca 21 tygodni od dnia otrzymania zamówienia i wpłynięcia zaliczki </w:t>
      </w:r>
    </w:p>
    <w:p>
      <w:pPr>
        <w:pStyle w:val="Normal"/>
        <w:rPr/>
      </w:pPr>
      <w:r>
        <w:rPr/>
        <w:tab/>
        <w:tab/>
        <w:t>(z zastrzeżeniem szczególnych okoliczności, które mogą spowodować opóźnienie);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Gwarancja:</w:t>
      </w:r>
      <w:r>
        <w:rPr/>
        <w:tab/>
        <w:t xml:space="preserve">12 miesięcy od dnia uruchomienia; gwarancja nie obejmuje części zużywających się w sposób </w:t>
        <w:tab/>
        <w:tab/>
        <w:t>naturalny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Ważność oferty:</w:t>
      </w:r>
      <w:r>
        <w:rPr/>
        <w:tab/>
        <w:t>oferta jest ważna do 11.01.2023 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Po stronie klienta:</w:t>
      </w:r>
      <w:r>
        <w:rPr/>
        <w:t xml:space="preserve"> wykonanie i zamknięcie niezbędnych otworów i przepustów montażowych, przygotowanie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potrzebnego fundamentu, ułożenie potrzebnych kabli elektrycznych i  doprowadzenie </w:t>
        <w:br/>
        <w:t xml:space="preserve"> </w:t>
        <w:tab/>
        <w:tab/>
        <w:t xml:space="preserve">  sprężonego powietrza według wskazówek dostawcy, doprowadzenie  zasilania do</w:t>
        <w:br/>
        <w:t xml:space="preserve"> </w:t>
        <w:tab/>
        <w:tab/>
        <w:t xml:space="preserve">  dostarczonych urządzeń, potrzebne urządzenia podnośnikowe.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1"/>
        </w:numPr>
        <w:tabs>
          <w:tab w:val="clear" w:pos="720"/>
          <w:tab w:val="left" w:pos="567" w:leader="none"/>
        </w:tabs>
        <w:rPr/>
      </w:pPr>
      <w:r>
        <w:rPr/>
        <w:t>pomiary poziomu ciśnienia akustycznego i emisji zanieczyszczeń.</w:t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pi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352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anklinGothic-Book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>
        <w:color w:val="FF0000"/>
        <w:sz w:val="52"/>
        <w:szCs w:val="52"/>
      </w:rPr>
    </w:pPr>
    <w:r>
      <w:rPr/>
      <w:drawing>
        <wp:inline distT="0" distB="0" distL="0" distR="0">
          <wp:extent cx="5753100" cy="28575"/>
          <wp:effectExtent l="0" t="0" r="0" b="0"/>
          <wp:docPr id="3" name="Obraz 2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1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  <w:t>Krajowy Rejestr Sądowy, numer KRS: 0000134375, NIP: PL 123-03-84-111,  Regon: 012209498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opka"/>
      <w:spacing w:lineRule="auto" w:line="192"/>
      <w:rPr>
        <w:sz w:val="16"/>
      </w:rPr>
    </w:pPr>
    <w:r>
      <w:rPr>
        <w:sz w:val="16"/>
      </w:rPr>
      <w:t>Zarząd: Bartłomiej Jarmul. Kapitał zakładowy: PLN 100.000.-</w:t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19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9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>
        <w:sz w:val="16"/>
      </w:rPr>
    </w:pPr>
    <w:r>
      <w:drawing>
        <wp:anchor behindDoc="0" distT="0" distB="0" distL="114300" distR="114300" simplePos="0" locked="0" layoutInCell="0" allowOverlap="1" relativeHeight="37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hrough wrapText="bothSides">
            <wp:wrapPolygon edited="0">
              <wp:start x="2855" y="0"/>
              <wp:lineTo x="-53" y="254"/>
              <wp:lineTo x="-53" y="16626"/>
              <wp:lineTo x="5978" y="17134"/>
              <wp:lineTo x="7326" y="20443"/>
              <wp:lineTo x="7648" y="20443"/>
              <wp:lineTo x="9749" y="20443"/>
              <wp:lineTo x="10072" y="20443"/>
              <wp:lineTo x="13196" y="17134"/>
              <wp:lineTo x="19714" y="17134"/>
              <wp:lineTo x="20737" y="15523"/>
              <wp:lineTo x="21114" y="2968"/>
              <wp:lineTo x="21114" y="0"/>
              <wp:lineTo x="7648" y="0"/>
              <wp:lineTo x="2855" y="0"/>
            </wp:wrapPolygon>
          </wp:wrapThrough>
          <wp:docPr id="2" name="Obraz 20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0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6d4da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sid w:val="006d4da0"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StopkaZnak" w:customStyle="1">
    <w:name w:val="Stopka Znak"/>
    <w:basedOn w:val="DefaultParagraphFont"/>
    <w:uiPriority w:val="99"/>
    <w:qFormat/>
    <w:rsid w:val="002c559e"/>
    <w:rPr/>
  </w:style>
  <w:style w:type="character" w:styleId="TekstdymkaZnak" w:customStyle="1">
    <w:name w:val="Tekst dymka Znak"/>
    <w:basedOn w:val="DefaultParagraphFont"/>
    <w:link w:val="BalloonText"/>
    <w:qFormat/>
    <w:rsid w:val="00860054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Czesc"/>
    <w:autoRedefine/>
    <w:qFormat/>
    <w:rsid w:val="00392e67"/>
    <w:pPr>
      <w:keepNext w:val="true"/>
      <w:ind w:left="510" w:hanging="0"/>
      <w:jc w:val="both"/>
      <w:outlineLvl w:val="0"/>
    </w:pPr>
    <w:rPr>
      <w:b/>
      <w:sz w:val="24"/>
    </w:rPr>
  </w:style>
  <w:style w:type="paragraph" w:styleId="Czesc" w:customStyle="1">
    <w:name w:val="czesc"/>
    <w:basedOn w:val="Normal"/>
    <w:qFormat/>
    <w:rsid w:val="006d4da0"/>
    <w:pPr>
      <w:tabs>
        <w:tab w:val="clear" w:pos="720"/>
        <w:tab w:val="left" w:pos="567" w:leader="none"/>
        <w:tab w:val="left" w:pos="5245" w:leader="none"/>
        <w:tab w:val="left" w:pos="5954" w:leader="none"/>
        <w:tab w:val="left" w:pos="7655" w:leader="none"/>
      </w:tabs>
    </w:pPr>
    <w:rPr/>
  </w:style>
  <w:style w:type="paragraph" w:styleId="Parametr" w:customStyle="1">
    <w:name w:val="parametr"/>
    <w:basedOn w:val="Normal"/>
    <w:autoRedefine/>
    <w:qFormat/>
    <w:rsid w:val="006d4da0"/>
    <w:pPr/>
    <w:rPr/>
  </w:style>
  <w:style w:type="paragraph" w:styleId="Opis" w:customStyle="1">
    <w:name w:val="opis"/>
    <w:basedOn w:val="Normal"/>
    <w:autoRedefine/>
    <w:qFormat/>
    <w:rsid w:val="006d4da0"/>
    <w:pPr>
      <w:ind w:left="510" w:right="2126" w:hanging="0"/>
      <w:jc w:val="both"/>
    </w:pPr>
    <w:rPr/>
  </w:style>
  <w:style w:type="paragraph" w:styleId="Wstep" w:customStyle="1">
    <w:name w:val="wstep"/>
    <w:basedOn w:val="Normal"/>
    <w:autoRedefine/>
    <w:qFormat/>
    <w:rsid w:val="006d4da0"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rsid w:val="006d4da0"/>
    <w:pPr>
      <w:spacing w:before="0" w:after="24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rsid w:val="006d4da0"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rsid w:val="006d4da0"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rsid w:val="006d4da0"/>
    <w:pPr/>
    <w:rPr/>
  </w:style>
  <w:style w:type="paragraph" w:styleId="Adres" w:customStyle="1">
    <w:name w:val="Adres"/>
    <w:basedOn w:val="Normal"/>
    <w:qFormat/>
    <w:rsid w:val="006d4da0"/>
    <w:pPr/>
    <w:rPr>
      <w:sz w:val="24"/>
    </w:rPr>
  </w:style>
  <w:style w:type="paragraph" w:styleId="Odstepczesci" w:customStyle="1">
    <w:name w:val="odstep_czesci"/>
    <w:basedOn w:val="Normal"/>
    <w:qFormat/>
    <w:rsid w:val="0080052d"/>
    <w:pPr/>
    <w:rPr/>
  </w:style>
  <w:style w:type="paragraph" w:styleId="BalloonText">
    <w:name w:val="Balloon Text"/>
    <w:basedOn w:val="Normal"/>
    <w:link w:val="TekstdymkaZnak"/>
    <w:qFormat/>
    <w:rsid w:val="0086005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7783</TotalTime>
  <Application>LibreOffice/7.4.1.2$Windows_X86_64 LibreOffice_project/3c58a8f3a960df8bc8fd77b461821e42c061c5f0</Application>
  <AppVersion>15.0000</AppVersion>
  <Pages>12</Pages>
  <Words>3031</Words>
  <Characters>16286</Characters>
  <CharactersWithSpaces>18359</CharactersWithSpaces>
  <Paragraphs>1205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2022-12-16T08:51:00Z</dcterms:created>
  <dc:creator>user</dc:creator>
  <dc:description/>
  <dc:language>en-US</dc:language>
  <cp:lastModifiedBy/>
  <cp:lastPrinted>2022-12-21T11:20:00Z</cp:lastPrinted>
  <dcterms:modified xsi:type="dcterms:W3CDTF">2023-09-27T08:36:11Z</dcterms:modified>
  <cp:revision>22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