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across CPU serial, OpenMP, and CUDA, and uses truncated-collision search to identify where the GPU's algorithmic advantage becomes decisive. Task 1 measures raw hash throughput vs batch size, establishing GPU vs CPU baselines (up to 440x for SHA-1 at n=10M). Task 2 sweeps threads-per-block and finds tpb=32 optimal for all three algorithms because of register pressure. Task 3 implements collision search across bit widths {16..72} with three approaches (CPU serial, OpenMP-12, GPU Pollard's rho with distinguished points). The GPU is the only implementation that runs at bits &gt;= 64, and at bits=56 it achieves 260x over CPU serial for MD5. A 128-bit extension lets the GPU reach bits=72. Task 4 adds a second GPU strategy (Thrust parallel sort) in two memory modes (device-only and unified) with 10-trial median methodology, and shows that above the VRAM boundary Pollard's rho's main advantage is determinism rather than raw speed. All experiments ran on the UW-Madison Euler cluster (NVIDIA GPU, CUDA 13.0, dual-socket CPU node, 96 GB host RAM).</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are the computational backbone of password hashing, digital signatures, file integrity verification, and certificate chains. Their security rests on preimage and collision resistance. While the full-length versions are cryptographically strong, truncated variants are common in practice: SSH host key fingerprints use truncated MD5 or SHA-256, Git object IDs use truncated SHA-1, and many authentication protocols use only the first N bits to reduce bandwidth.</w:t>
      </w:r>
    </w:p>
    <w:p>
      <w:pPr/>
      <w:r>
        <w:t>This project asks two questions. First, how does GPU parallelism affect raw hash throughput relative to CPU implementations, and how does it vary by algorithm and configuration? Second, at what bit width does GPU parallelism make truncated collision search possible where CPU approaches break down? The motivation is to draw a clear line between CPU-feasible and GPU-only cryptanalysis tasks, which is directly relevant to password cracking, rainbow table construction, and certificate spoofing.</w:t>
      </w:r>
    </w:p>
    <w:p>
      <w:pPr>
        <w:pStyle w:val="Heading1"/>
      </w:pPr>
      <w:r>
        <w:t>2. Solution Description</w:t>
      </w:r>
    </w:p>
    <w:p>
      <w:pPr>
        <w:pStyle w:val="Heading2"/>
      </w:pPr>
      <w:r>
        <w:t>2.1 Code Structure</w:t>
      </w:r>
    </w:p>
    <w:p>
      <w:pPr/>
      <w:r>
        <w:t>All code lives under Final/Code/ in the repository:</w:t>
      </w:r>
    </w:p>
    <w:p>
      <w:pPr>
        <w:pStyle w:val="ListBullet"/>
      </w:pPr>
      <w:r>
        <w:t>task1.cu: launches n parallel hash kernels, cudaEvent_t timing, reports MH/s.</w:t>
      </w:r>
    </w:p>
    <w:p>
      <w:pPr>
        <w:pStyle w:val="ListBullet"/>
      </w:pPr>
      <w:r>
        <w:t>task2.cu: same kernel, sweeps tpb in {32, 64, 128, 256, 512, 1024}.</w:t>
      </w:r>
    </w:p>
    <w:p>
      <w:pPr>
        <w:pStyle w:val="ListBullet"/>
      </w:pPr>
      <w:r>
        <w:t>task3.cu: CPU serial, OpenMP, and GPU Pollard's rho collision search.</w:t>
      </w:r>
    </w:p>
    <w:p>
      <w:pPr>
        <w:pStyle w:val="ListBullet"/>
      </w:pPr>
      <w:r>
        <w:t>task4.cu: GPU Thrust-sort collision search, device and unified memory modes.</w:t>
      </w:r>
    </w:p>
    <w:p>
      <w:pPr>
        <w:pStyle w:val="ListBullet"/>
      </w:pPr>
      <w:r>
        <w:t>gpu_hashes_narrow.cuh: shared device hash functions for Task 4.</w:t>
      </w:r>
    </w:p>
    <w:p>
      <w:pPr>
        <w:pStyle w:val="ListBullet"/>
      </w:pPr>
      <w:r>
        <w:t>md5_cpu.cpp / sha1_cpu.cpp / sha256_cpu.cpp: CPU reference implementations.</w:t>
      </w:r>
    </w:p>
    <w:p>
      <w:pPr>
        <w:pStyle w:val="Heading2"/>
      </w:pPr>
      <w:r>
        <w:t>2.2 Tasks 1 and 2: Throughput and tpb Sweep</w:t>
      </w:r>
    </w:p>
    <w:p>
      <w:pPr/>
      <w:r>
        <w:t>Task 1 launches n CUDA threads, each computing one hash of an 8-byte little-endian encoding of its thread index. Three template kernels (template&lt;int ALGO&gt;) specialize at compile time so there are no runtime branches inside the kernels, and the GPU hash functions operate entirely in registers. Timing uses cudaEvent_t around the kernel call. The experiment sweeps n from 100K to 10M to find the GPU break-even point relative to serial CPU.</w:t>
      </w:r>
    </w:p>
    <w:p>
      <w:pPr/>
      <w:r>
        <w:t>Task 2 holds n=10,000,000 fixed and sweeps tpb to test occupancy effects. The hash kernels are register-heavy (SHA-256 keeps 9 32-bit working variables plus a 64-entry message schedule), so larger blocks reduce concurrent warp count and hide less latency.</w:t>
      </w:r>
    </w:p>
    <w:p>
      <w:pPr>
        <w:pStyle w:val="Heading2"/>
      </w:pPr>
      <w:r>
        <w:t>2.3 Task 3: Truncated Collision Search</w:t>
      </w:r>
    </w:p>
    <w:p>
      <w:pPr/>
      <w:r>
        <w:t>Task 3 finds two distinct inputs i and j whose N-bit truncated hashes match. Three approaches are implemented and compared:</w:t>
      </w:r>
    </w:p>
    <w:p>
      <w:pPr>
        <w:pStyle w:val="ListBullet"/>
      </w:pPr>
      <w:r>
        <w:t>CPU serial: sequential scan inserting each truncated hash into std::unordered_map&lt;uint64_t, uint64_t&gt;; first duplicate key is the collision. Limited to bits &lt;= 56 due to memory (about 17 GB at bits=56).</w:t>
      </w:r>
    </w:p>
    <w:p>
      <w:pPr>
        <w:pStyle w:val="ListBullet"/>
      </w:pPr>
      <w:r>
        <w:t>OpenMP (12 threads): two-phase per batch. Phase 1 is a parallel hash into pre-allocated buffers (no synchronization). Phase 2 is a serial merge into the global map, stopping at the first duplicate. Thread count is fixed at 12 because a dedicated scaling experiment from 1 to 32 threads showed peak performance there (NUMA boundary on the dual-socket node, plus Amdahl's serial merge ceiling and L3 cache pressure beyond 12 threads).</w:t>
      </w:r>
    </w:p>
    <w:p>
      <w:pPr>
        <w:pStyle w:val="ListBullet"/>
      </w:pPr>
      <w:r>
        <w:t>GPU Pollard's rho with distinguished points: 65,536 CUDA threads each walk an independent Markov chain x_{n+1} = truncate(hash(x_n), N). A 'distinguished point' is any chain value with its low N/4 bits zero. Two chains reaching the same DP from different starts imply a collision. Uses O(1) memory per thread (8 MB DP buffer total). A 128-bit extension (uint128 struct, wide hash functions, pollard_kernel_wide template) enables bits=72.</w:t>
      </w:r>
    </w:p>
    <w:p>
      <w:pPr>
        <w:pStyle w:val="Heading2"/>
      </w:pPr>
      <w:r>
        <w:t>2.4 Task 4: GPU Algorithm Comparison via Thrust Sort</w:t>
      </w:r>
    </w:p>
    <w:p>
      <w:pPr/>
      <w:r>
        <w:t>Task 4 implements a second GPU collision search and benchmarks it against Task 3's Pollard's rho. Three phases per round: a parallel hash kernel writes (hash, index) pairs to device arrays, thrust::sort_by_key sorts by hash, and a parallel find-duplicate kernel uses atomicMin to record the smallest input index where two adjacent sorted hashes match. If no duplicate is found, a new round retries with a fresh starting offset.</w:t>
      </w:r>
    </w:p>
    <w:p>
      <w:pPr/>
      <w:r>
        <w:t>Two memory modes are supported. Device mode uses cudaMalloc and is capped at bits=48 because the working set saturates the 8 GB GPU at bits &gt;= 52. Unified memory mode uses cudaMallocManaged so buffers spill into host RAM via PCIe page migration, extending the sweep to bits=52 and bits=56 at the cost of PCIe-bound sort performance. An adaptive over-allocation factor (4x at bits &lt;= 48, 2x at bits=52, 1x at bits=56) controls the find rate per round. Each configuration runs 10 trials and the median is reported, because the geometric retry distribution at sub-1x allocation has variance comparable to its mean.</w:t>
      </w:r>
    </w:p>
    <w:p>
      <w:pPr>
        <w:pStyle w:val="Heading1"/>
      </w:pPr>
      <w:r>
        <w:t>3. Overview of Results</w:t>
      </w:r>
    </w:p>
    <w:p>
      <w:pPr>
        <w:pStyle w:val="Heading2"/>
      </w:pPr>
      <w:r>
        <w:t>3.1 Task 1: Throughput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413x</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440x</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167x</w:t>
            </w:r>
          </w:p>
        </w:tc>
      </w:tr>
    </w:tbl>
    <w:p/>
    <w:p>
      <w:pPr>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task1_throughput.png"/>
                    <pic:cNvPicPr/>
                  </pic:nvPicPr>
                  <pic:blipFill>
                    <a:blip r:embed="rId9"/>
                    <a:stretch>
                      <a:fillRect/>
                    </a:stretch>
                  </pic:blipFill>
                  <pic:spPr>
                    <a:xfrm>
                      <a:off x="0" y="0"/>
                      <a:ext cx="5486400" cy="3352800"/>
                    </a:xfrm>
                    <a:prstGeom prst="rect"/>
                  </pic:spPr>
                </pic:pic>
              </a:graphicData>
            </a:graphic>
          </wp:inline>
        </w:drawing>
      </w:r>
    </w:p>
    <w:p>
      <w:pPr>
        <w:jc w:val="center"/>
      </w:pPr>
      <w:r>
        <w:rPr>
          <w:i/>
          <w:sz w:val="20"/>
        </w:rPr>
        <w:t>Figure 1. Hash throughput vs batch size n. GPU breaks even with serial CPU around n = 200,000.</w:t>
      </w:r>
    </w:p>
    <w:p>
      <w:pPr/>
      <w:r>
        <w:t>OpenMP-4 achieves near-linear 3.5x speedup for MD5 and SHA-1, and 2.4x for SHA-256 (limited by register pressure). Below n ≈ 200,000 the GPU is slower than serial because the ~2 ms kernel launch overhead dominates.</w:t>
      </w:r>
    </w:p>
    <w:p>
      <w:pPr>
        <w:pStyle w:val="Heading2"/>
      </w:pPr>
      <w:r>
        <w:t>3.2 Task 2: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 (optimal)</w:t>
            </w:r>
          </w:p>
        </w:tc>
        <w:tc>
          <w:tcPr>
            <w:tcW w:type="dxa" w:w="2160"/>
          </w:tcPr>
          <w:p>
            <w:r>
              <w:t>3021.1</w:t>
            </w:r>
          </w:p>
        </w:tc>
        <w:tc>
          <w:tcPr>
            <w:tcW w:type="dxa" w:w="2160"/>
          </w:tcPr>
          <w:p>
            <w:r>
              <w:t>1201.9</w:t>
            </w:r>
          </w:p>
        </w:tc>
        <w:tc>
          <w:tcPr>
            <w:tcW w:type="dxa" w:w="2160"/>
          </w:tcPr>
          <w:p>
            <w:r>
              <w:t>574.7</w:t>
            </w:r>
          </w:p>
        </w:tc>
      </w:tr>
      <w:tr>
        <w:tc>
          <w:tcPr>
            <w:tcW w:type="dxa" w:w="2160"/>
          </w:tcPr>
          <w:p>
            <w:r>
              <w:t>256 (default)</w:t>
            </w:r>
          </w:p>
        </w:tc>
        <w:tc>
          <w:tcPr>
            <w:tcW w:type="dxa" w:w="2160"/>
          </w:tcPr>
          <w:p>
            <w:r>
              <w:t>2277.9</w:t>
            </w:r>
          </w:p>
        </w:tc>
        <w:tc>
          <w:tcPr>
            <w:tcW w:type="dxa" w:w="2160"/>
          </w:tcPr>
          <w:p>
            <w:r>
              <w:t>1021.5</w:t>
            </w:r>
          </w:p>
        </w:tc>
        <w:tc>
          <w:tcPr>
            <w:tcW w:type="dxa" w:w="2160"/>
          </w:tcPr>
          <w:p>
            <w:r>
              <w:t>537.3</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task2_tpb.png"/>
                    <pic:cNvPicPr/>
                  </pic:nvPicPr>
                  <pic:blipFill>
                    <a:blip r:embed="rId10"/>
                    <a:stretch>
                      <a:fillRect/>
                    </a:stretch>
                  </pic:blipFill>
                  <pic:spPr>
                    <a:xfrm>
                      <a:off x="0" y="0"/>
                      <a:ext cx="5486400" cy="3429000"/>
                    </a:xfrm>
                    <a:prstGeom prst="rect"/>
                  </pic:spPr>
                </pic:pic>
              </a:graphicData>
            </a:graphic>
          </wp:inline>
        </w:drawing>
      </w:r>
    </w:p>
    <w:p>
      <w:pPr>
        <w:jc w:val="center"/>
      </w:pPr>
      <w:r>
        <w:rPr>
          <w:i/>
          <w:sz w:val="20"/>
        </w:rPr>
        <w:t>Figure 2. GPU throughput vs threads-per-block. tpb=32 is optimal for all three algorithms because larger blocks reduce SM occupancy.</w:t>
      </w:r>
    </w:p>
    <w:p>
      <w:pPr/>
      <w:r>
        <w:t>MD5 drops 27% from tpb=32 to tpb=512 (most sensitive, since it starts with highest occupancy). SHA-256 drops only 6% (already register-starved). The default tpb=256 leaves a free 7% to 33% on the table.</w:t>
      </w:r>
    </w:p>
    <w:p>
      <w:pPr>
        <w:pStyle w:val="Heading2"/>
      </w:pPr>
      <w:r>
        <w:t>3.3 Task 3: Collision Search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0.26x</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7.8x</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260x</w:t>
            </w:r>
          </w:p>
        </w:tc>
      </w:tr>
      <w:tr>
        <w:tc>
          <w:tcPr>
            <w:tcW w:type="dxa" w:w="1440"/>
          </w:tcPr>
          <w:p>
            <w:r>
              <w:t>MD5</w:t>
            </w:r>
          </w:p>
        </w:tc>
        <w:tc>
          <w:tcPr>
            <w:tcW w:type="dxa" w:w="1440"/>
          </w:tcPr>
          <w:p>
            <w:r>
              <w:t>64</w:t>
            </w:r>
          </w:p>
        </w:tc>
        <w:tc>
          <w:tcPr>
            <w:tcW w:type="dxa" w:w="1440"/>
          </w:tcPr>
          <w:p>
            <w:r>
              <w:t>n/a</w:t>
            </w:r>
          </w:p>
        </w:tc>
        <w:tc>
          <w:tcPr>
            <w:tcW w:type="dxa" w:w="1440"/>
          </w:tcPr>
          <w:p>
            <w:r>
              <w:t>n/a</w:t>
            </w:r>
          </w:p>
        </w:tc>
        <w:tc>
          <w:tcPr>
            <w:tcW w:type="dxa" w:w="1440"/>
          </w:tcPr>
          <w:p>
            <w:r>
              <w:t>8,488</w:t>
            </w:r>
          </w:p>
        </w:tc>
        <w:tc>
          <w:tcPr>
            <w:tcW w:type="dxa" w:w="1440"/>
          </w:tcPr>
          <w:p>
            <w:r>
              <w:t>n/a</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31x</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164x</w:t>
            </w:r>
          </w:p>
        </w:tc>
      </w:tr>
    </w:tbl>
    <w:p/>
    <w:p>
      <w:pPr>
        <w:jc w:val="center"/>
      </w:pPr>
      <w:r>
        <w:drawing>
          <wp:inline xmlns:a="http://schemas.openxmlformats.org/drawingml/2006/main" xmlns:pic="http://schemas.openxmlformats.org/drawingml/2006/picture">
            <wp:extent cx="5486400" cy="1959429"/>
            <wp:docPr id="3" name="Picture 3"/>
            <wp:cNvGraphicFramePr>
              <a:graphicFrameLocks noChangeAspect="1"/>
            </wp:cNvGraphicFramePr>
            <a:graphic>
              <a:graphicData uri="http://schemas.openxmlformats.org/drawingml/2006/picture">
                <pic:pic>
                  <pic:nvPicPr>
                    <pic:cNvPr id="0" name="task3_time.png"/>
                    <pic:cNvPicPr/>
                  </pic:nvPicPr>
                  <pic:blipFill>
                    <a:blip r:embed="rId11"/>
                    <a:stretch>
                      <a:fillRect/>
                    </a:stretch>
                  </pic:blipFill>
                  <pic:spPr>
                    <a:xfrm>
                      <a:off x="0" y="0"/>
                      <a:ext cx="5486400" cy="1959429"/>
                    </a:xfrm>
                    <a:prstGeom prst="rect"/>
                  </pic:spPr>
                </pic:pic>
              </a:graphicData>
            </a:graphic>
          </wp:inline>
        </w:drawing>
      </w:r>
    </w:p>
    <w:p>
      <w:pPr>
        <w:jc w:val="center"/>
      </w:pPr>
      <w:r>
        <w:rPr>
          <w:i/>
          <w:sz w:val="20"/>
        </w:rPr>
        <w:t>Figure 3. Time to find a collision vs truncated bit width. GPU is the only implementation viable at bits &gt;= 64.</w:t>
      </w:r>
    </w:p>
    <w:p>
      <w:pPr>
        <w:jc w:val="center"/>
      </w:pPr>
      <w:r>
        <w:drawing>
          <wp:inline xmlns:a="http://schemas.openxmlformats.org/drawingml/2006/main" xmlns:pic="http://schemas.openxmlformats.org/drawingml/2006/picture">
            <wp:extent cx="5486400" cy="1959429"/>
            <wp:docPr id="4" name="Picture 4"/>
            <wp:cNvGraphicFramePr>
              <a:graphicFrameLocks noChangeAspect="1"/>
            </wp:cNvGraphicFramePr>
            <a:graphic>
              <a:graphicData uri="http://schemas.openxmlformats.org/drawingml/2006/picture">
                <pic:pic>
                  <pic:nvPicPr>
                    <pic:cNvPr id="0" name="task3_speedup.png"/>
                    <pic:cNvPicPr/>
                  </pic:nvPicPr>
                  <pic:blipFill>
                    <a:blip r:embed="rId12"/>
                    <a:stretch>
                      <a:fillRect/>
                    </a:stretch>
                  </pic:blipFill>
                  <pic:spPr>
                    <a:xfrm>
                      <a:off x="0" y="0"/>
                      <a:ext cx="5486400" cy="1959429"/>
                    </a:xfrm>
                    <a:prstGeom prst="rect"/>
                  </pic:spPr>
                </pic:pic>
              </a:graphicData>
            </a:graphic>
          </wp:inline>
        </w:drawing>
      </w:r>
    </w:p>
    <w:p>
      <w:pPr>
        <w:jc w:val="center"/>
      </w:pPr>
      <w:r>
        <w:rPr>
          <w:i/>
          <w:sz w:val="20"/>
        </w:rPr>
        <w:t>Figure 4. GPU and OpenMP speedup over CPU serial. The GPU advantage grows with bit width.</w:t>
      </w:r>
    </w:p>
    <w:p>
      <w:pPr>
        <w:jc w:val="center"/>
      </w:pPr>
      <w:r>
        <w:drawing>
          <wp:inline xmlns:a="http://schemas.openxmlformats.org/drawingml/2006/main" xmlns:pic="http://schemas.openxmlformats.org/drawingml/2006/picture">
            <wp:extent cx="5486400" cy="1959429"/>
            <wp:docPr id="5" name="Picture 5"/>
            <wp:cNvGraphicFramePr>
              <a:graphicFrameLocks noChangeAspect="1"/>
            </wp:cNvGraphicFramePr>
            <a:graphic>
              <a:graphicData uri="http://schemas.openxmlformats.org/drawingml/2006/picture">
                <pic:pic>
                  <pic:nvPicPr>
                    <pic:cNvPr id="0" name="task3_birthday.png"/>
                    <pic:cNvPicPr/>
                  </pic:nvPicPr>
                  <pic:blipFill>
                    <a:blip r:embed="rId13"/>
                    <a:stretch>
                      <a:fillRect/>
                    </a:stretch>
                  </pic:blipFill>
                  <pic:spPr>
                    <a:xfrm>
                      <a:off x="0" y="0"/>
                      <a:ext cx="5486400" cy="1959429"/>
                    </a:xfrm>
                    <a:prstGeom prst="rect"/>
                  </pic:spPr>
                </pic:pic>
              </a:graphicData>
            </a:graphic>
          </wp:inline>
        </w:drawing>
      </w:r>
    </w:p>
    <w:p>
      <w:pPr>
        <w:jc w:val="center"/>
      </w:pPr>
      <w:r>
        <w:rPr>
          <w:i/>
          <w:sz w:val="20"/>
        </w:rPr>
        <w:t>Figure 5. Birthday-paradox validation: cpu_count divided by expected count. Ratios near 1.0 confirm correct truncated-hash extraction.</w:t>
      </w:r>
    </w:p>
    <w:p>
      <w:pPr/>
      <w:r>
        <w:t>GPU speedup grows with bit width because CPU memory requirements scale as 2^(N/2) while the GPU's Pollard's rho uses O(1) memory per thread. OpenMP only achieves 1.5x to 2.1x at bits=56 because Phase 2 (the serial merge) becomes the bottleneck and NUMA penalties hit beyond a single socket.</w:t>
      </w:r>
    </w:p>
    <w:p>
      <w:pPr>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omp_scaling_speedup.png"/>
                    <pic:cNvPicPr/>
                  </pic:nvPicPr>
                  <pic:blipFill>
                    <a:blip r:embed="rId14"/>
                    <a:stretch>
                      <a:fillRect/>
                    </a:stretch>
                  </pic:blipFill>
                  <pic:spPr>
                    <a:xfrm>
                      <a:off x="0" y="0"/>
                      <a:ext cx="5486400" cy="3429000"/>
                    </a:xfrm>
                    <a:prstGeom prst="rect"/>
                  </pic:spPr>
                </pic:pic>
              </a:graphicData>
            </a:graphic>
          </wp:inline>
        </w:drawing>
      </w:r>
    </w:p>
    <w:p>
      <w:pPr>
        <w:jc w:val="center"/>
      </w:pPr>
      <w:r>
        <w:rPr>
          <w:i/>
          <w:sz w:val="20"/>
        </w:rPr>
        <w:t>Figure 6. OpenMP speedup vs thread count. Peak at 12 threads (single socket); degradation past 12 due to NUMA boundary and serial-merge ceiling.</w:t>
      </w:r>
    </w:p>
    <w:p>
      <w:pPr>
        <w:pStyle w:val="Heading2"/>
      </w:pPr>
      <w:r>
        <w:t>3.4 Task 4: GPU Algorithm Comparison</w:t>
      </w:r>
    </w:p>
    <w:p>
      <w:pPr>
        <w:jc w:val="center"/>
      </w:pPr>
      <w:r>
        <w:drawing>
          <wp:inline xmlns:a="http://schemas.openxmlformats.org/drawingml/2006/main" xmlns:pic="http://schemas.openxmlformats.org/drawingml/2006/picture">
            <wp:extent cx="5486400" cy="1828800"/>
            <wp:docPr id="7" name="Picture 7"/>
            <wp:cNvGraphicFramePr>
              <a:graphicFrameLocks noChangeAspect="1"/>
            </wp:cNvGraphicFramePr>
            <a:graphic>
              <a:graphicData uri="http://schemas.openxmlformats.org/drawingml/2006/picture">
                <pic:pic>
                  <pic:nvPicPr>
                    <pic:cNvPr id="0" name="task4_compare.png"/>
                    <pic:cNvPicPr/>
                  </pic:nvPicPr>
                  <pic:blipFill>
                    <a:blip r:embed="rId15"/>
                    <a:stretch>
                      <a:fillRect/>
                    </a:stretch>
                  </pic:blipFill>
                  <pic:spPr>
                    <a:xfrm>
                      <a:off x="0" y="0"/>
                      <a:ext cx="5486400" cy="1828800"/>
                    </a:xfrm>
                    <a:prstGeom prst="rect"/>
                  </pic:spPr>
                </pic:pic>
              </a:graphicData>
            </a:graphic>
          </wp:inline>
        </w:drawing>
      </w:r>
    </w:p>
    <w:p>
      <w:pPr>
        <w:jc w:val="center"/>
      </w:pPr>
      <w:r>
        <w:rPr>
          <w:i/>
          <w:sz w:val="20"/>
        </w:rPr>
        <w:t>Figure 7. Time vs bits for Pollard's rho, Thrust device-mode, and Thrust unified-mode. Thrust device wins where it can run; Thrust unified extends to bits=56 by spilling to host RAM.</w:t>
      </w:r>
    </w:p>
    <w:p>
      <w:pPr/>
      <w:r>
        <w:t>At bits &lt;= 48, Thrust device-mode is fastest absolute (5x to 35x over Pollard's rho). The two algorithms become comparable at bits=52, and at bits=56 they fall into the same performance class. Pollard's rho is the only viable algorithm at bits &gt;= 64.</w:t>
      </w:r>
    </w:p>
    <w:p>
      <w:pPr>
        <w:jc w:val="center"/>
      </w:pPr>
      <w:r>
        <w:drawing>
          <wp:inline xmlns:a="http://schemas.openxmlformats.org/drawingml/2006/main" xmlns:pic="http://schemas.openxmlformats.org/drawingml/2006/picture">
            <wp:extent cx="5486400" cy="3048000"/>
            <wp:docPr id="8" name="Picture 8"/>
            <wp:cNvGraphicFramePr>
              <a:graphicFrameLocks noChangeAspect="1"/>
            </wp:cNvGraphicFramePr>
            <a:graphic>
              <a:graphicData uri="http://schemas.openxmlformats.org/drawingml/2006/picture">
                <pic:pic>
                  <pic:nvPicPr>
                    <pic:cNvPr id="0" name="task4_overhead.png"/>
                    <pic:cNvPicPr/>
                  </pic:nvPicPr>
                  <pic:blipFill>
                    <a:blip r:embed="rId16"/>
                    <a:stretch>
                      <a:fillRect/>
                    </a:stretch>
                  </pic:blipFill>
                  <pic:spPr>
                    <a:xfrm>
                      <a:off x="0" y="0"/>
                      <a:ext cx="5486400" cy="3048000"/>
                    </a:xfrm>
                    <a:prstGeom prst="rect"/>
                  </pic:spPr>
                </pic:pic>
              </a:graphicData>
            </a:graphic>
          </wp:inline>
        </w:drawing>
      </w:r>
    </w:p>
    <w:p>
      <w:pPr>
        <w:jc w:val="center"/>
      </w:pPr>
      <w:r>
        <w:rPr>
          <w:i/>
          <w:sz w:val="20"/>
        </w:rPr>
        <w:t>Figure 8. Unified vs device memory overhead at bits where the working set still fits in VRAM. The page-tracking driver tax is a consistent 2x to 2.4x.</w:t>
      </w:r>
    </w:p>
    <w:p>
      <w:pPr/>
      <w:r>
        <w:t>Even with no spilling, unified memory has a real cost from CUDA's page-residency tracking. Unified memory is a tool for oversubscription, not a free abstraction.</w:t>
      </w:r>
    </w:p>
    <w:p>
      <w:pPr>
        <w:jc w:val="center"/>
      </w:pPr>
      <w:r>
        <w:drawing>
          <wp:inline xmlns:a="http://schemas.openxmlformats.org/drawingml/2006/main" xmlns:pic="http://schemas.openxmlformats.org/drawingml/2006/picture">
            <wp:extent cx="5486400" cy="1959429"/>
            <wp:docPr id="9" name="Picture 9"/>
            <wp:cNvGraphicFramePr>
              <a:graphicFrameLocks noChangeAspect="1"/>
            </wp:cNvGraphicFramePr>
            <a:graphic>
              <a:graphicData uri="http://schemas.openxmlformats.org/drawingml/2006/picture">
                <pic:pic>
                  <pic:nvPicPr>
                    <pic:cNvPr id="0" name="task4_trial_spread.png"/>
                    <pic:cNvPicPr/>
                  </pic:nvPicPr>
                  <pic:blipFill>
                    <a:blip r:embed="rId17"/>
                    <a:stretch>
                      <a:fillRect/>
                    </a:stretch>
                  </pic:blipFill>
                  <pic:spPr>
                    <a:xfrm>
                      <a:off x="0" y="0"/>
                      <a:ext cx="5486400" cy="1959429"/>
                    </a:xfrm>
                    <a:prstGeom prst="rect"/>
                  </pic:spPr>
                </pic:pic>
              </a:graphicData>
            </a:graphic>
          </wp:inline>
        </w:drawing>
      </w:r>
    </w:p>
    <w:p>
      <w:pPr>
        <w:jc w:val="center"/>
      </w:pPr>
      <w:r>
        <w:rPr>
          <w:i/>
          <w:sz w:val="20"/>
        </w:rPr>
        <w:t>Figure 9. Per-trial spread at bits=52 and bits=56 (10 trials each). The green dashed line is Pollard's rho's deterministic time. Thrust unified has high variance from the geometric retry distribution.</w:t>
      </w:r>
    </w:p>
    <w:p>
      <w:pPr/>
      <w:r>
        <w:t>Each dot is one of 10 trials; the purple bar marks the median. At bits=56 some trials beat Pollard's rho and some lose, depending purely on retry luck. Pollard's rho's advantage above the VRAM boundary is determinism, not raw speed. bits=64 was attempted in unified mode but every trial crashed inside thrust::sort_by_key during temp-buffer allocation, so it is dropped from the sweep. This reinforces the Task 3 conclusion: at bits &gt;= 64, Pollard's rho is the only approach that runs at all.</w:t>
      </w:r>
    </w:p>
    <w:p>
      <w:pPr>
        <w:pStyle w:val="Heading1"/>
      </w:pPr>
      <w:r>
        <w:t>4. Deliverables: Building and Running</w:t>
      </w:r>
    </w:p>
    <w:p>
      <w:pPr>
        <w:pStyle w:val="Heading2"/>
      </w:pPr>
      <w:r>
        <w:t>4.1 Repository Structure</w:t>
      </w:r>
    </w:p>
    <w:p>
      <w:pPr>
        <w:pStyle w:val="ListBullet"/>
      </w:pPr>
      <w:r>
        <w:t>Final/Code/: task1.cu, task2.cu, task3.cu, task4.cu, gpu_hashes_narrow.cuh, and CPU hash sources.</w:t>
      </w:r>
    </w:p>
    <w:p>
      <w:pPr>
        <w:pStyle w:val="ListBullet"/>
      </w:pPr>
      <w:r>
        <w:t>Final/sbatch/: SLURM scripts for all tasks.</w:t>
      </w:r>
    </w:p>
    <w:p>
      <w:pPr>
        <w:pStyle w:val="ListBullet"/>
      </w:pPr>
      <w:r>
        <w:t>Final/Scripts/: Python plot generators.</w:t>
      </w:r>
    </w:p>
    <w:p>
      <w:pPr>
        <w:pStyle w:val="ListBullet"/>
      </w:pPr>
      <w:r>
        <w:t>Final/Data/: .dat output files and PDF/PNG plots.</w:t>
      </w:r>
    </w:p>
    <w:p>
      <w:pPr>
        <w:pStyle w:val="ListBullet"/>
      </w:pPr>
      <w:r>
        <w:t>Final/Report/: per-task analyses and this report.</w:t>
      </w:r>
    </w:p>
    <w:p>
      <w:pPr>
        <w:pStyle w:val="Heading2"/>
      </w:pPr>
      <w:r>
        <w:t>4.2 Compilation and Run</w:t>
      </w:r>
    </w:p>
    <w:p>
      <w:pPr/>
      <w:r>
        <w:t>From the repository root after `module load nvidia/cuda/13.0.0`:</w:t>
      </w:r>
    </w:p>
    <w:p>
      <w:pPr/>
      <w:r>
        <w:rPr>
          <w:rFonts w:ascii="Courier New" w:hAnsi="Courier New"/>
        </w:rPr>
        <w:t>nvcc -O3 -std=c++17 -Xcompiler -fopenmp -o Final/task3 Final/Code/task3.cu \</w:t>
        <w:br/>
        <w:t xml:space="preserve">    Final/Code/md5_cpu.cpp Final/Code/sha1_cpu.cpp Final/Code/sha256_cpu.cpp</w:t>
        <w:br/>
        <w:t>nvcc -O3 -std=c++17 -o Final/task4 Final/Code/task4.cu</w:t>
      </w:r>
    </w:p>
    <w:p>
      <w:pPr/>
      <w:r>
        <w:t>Submit jobs:</w:t>
      </w:r>
    </w:p>
    <w:p>
      <w:pPr/>
      <w:r>
        <w:rPr>
          <w:rFonts w:ascii="Courier New" w:hAnsi="Courier New"/>
        </w:rPr>
        <w:t>sbatch Final/sbatch/task3/task3_md5_scaling.sh   # also sha1, sha256</w:t>
        <w:br/>
        <w:t>sbatch Final/sbatch/task4/task4_scaling.sh</w:t>
      </w:r>
    </w:p>
    <w:p>
      <w:pPr/>
      <w:r>
        <w:t>Task 3 SLURM parameters: -p instruction, --gres=gpu:1, --cpus-per-task=12, --mem=96G, -t 0-00:40:00.</w:t>
      </w:r>
    </w:p>
    <w:p>
      <w:pPr/>
      <w:r>
        <w:t>Generate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br/>
        <w:t>python3 Final/Scripts/task4/plot_final_task4.py</w:t>
      </w:r>
    </w:p>
    <w:p>
      <w:pPr>
        <w:pStyle w:val="Heading1"/>
      </w:pPr>
      <w:r>
        <w:t>5. Conclusions and Future Work</w:t>
      </w:r>
    </w:p>
    <w:p>
      <w:pPr/>
      <w:r>
        <w:t>Three regimes of GPU advantage emerge across the four tasks:</w:t>
      </w:r>
    </w:p>
    <w:p>
      <w:pPr>
        <w:pStyle w:val="ListBullet"/>
      </w:pPr>
      <w:r>
        <w:t>Raw throughput (Tasks 1 and 2): GPU is 167x to 440x faster than CPU serial for large batches. tpb=32 is universally optimal for register-heavy kernels.</w:t>
      </w:r>
    </w:p>
    <w:p>
      <w:pPr>
        <w:pStyle w:val="ListBullet"/>
      </w:pPr>
      <w:r>
        <w:t>Parallel CPU ceiling (Task 3 OpenMP): only 1.5x to 2.1x speedup at bits=56 due to Amdahl's serial merge and NUMA. The 12-thread sweet spot is hardware-specific to Euler's dual-socket node.</w:t>
      </w:r>
    </w:p>
    <w:p>
      <w:pPr>
        <w:pStyle w:val="ListBullet"/>
      </w:pPr>
      <w:r>
        <w:t>Algorithmic advantage (Task 3 GPU): O(1) memory per thread via Pollard's rho makes bits=64 to 72 GPU-only. At bits=64 the CPU needs roughly 100 GB; the GPU uses 8 MB.</w:t>
      </w:r>
    </w:p>
    <w:p>
      <w:pPr>
        <w:pStyle w:val="ListBullet"/>
      </w:pPr>
      <w:r>
        <w:t>Memory hierarchy and oversubscription (Task 4): even with unified memory and 96 GB host RAM, Thrust sort merely matches Pollard's rho at bits=56 and crashes outright at bits=64. Above the VRAM boundary the GPU advantage is determinism and graceful scaling, not raw bandwidth.</w:t>
      </w:r>
    </w:p>
    <w:p>
      <w:pPr/>
      <w:r>
        <w:t>ME759 concepts applied:</w:t>
      </w:r>
    </w:p>
    <w:p>
      <w:pPr>
        <w:pStyle w:val="ListBullet"/>
      </w:pPr>
      <w:r>
        <w:t>CUDA template kernels for zero warp divergence and cudaEvent_t timing</w:t>
      </w:r>
    </w:p>
    <w:p>
      <w:pPr>
        <w:pStyle w:val="ListBullet"/>
      </w:pPr>
      <w:r>
        <w:t>Occupancy and register pressure analysis</w:t>
      </w:r>
    </w:p>
    <w:p>
      <w:pPr>
        <w:pStyle w:val="ListBullet"/>
      </w:pPr>
      <w:r>
        <w:t>OpenMP parallel-for and phase-parallel/serial-merge patterns</w:t>
      </w:r>
    </w:p>
    <w:p>
      <w:pPr>
        <w:pStyle w:val="ListBullet"/>
      </w:pPr>
      <w:r>
        <w:t>NUMA topology and dual-socket awareness</w:t>
      </w:r>
    </w:p>
    <w:p>
      <w:pPr>
        <w:pStyle w:val="ListBullet"/>
      </w:pPr>
      <w:r>
        <w:t>Amdahl's Law applied to a real two-phase algorithm</w:t>
      </w:r>
    </w:p>
    <w:p>
      <w:pPr>
        <w:pStyle w:val="ListBullet"/>
      </w:pPr>
      <w:r>
        <w:t>GPU memory hierarchy, VRAM limits, and unified-memory tradeoffs</w:t>
      </w:r>
    </w:p>
    <w:p>
      <w:pPr/>
      <w:r>
        <w:t>Future work:</w:t>
      </w:r>
    </w:p>
    <w:p>
      <w:pPr>
        <w:pStyle w:val="ListBullet"/>
      </w:pPr>
      <w:r>
        <w:t>bits=80 GPU: feasible in roughly 30 minutes but exceeds Euler's 40-minute instruction-partition wall-clock limit.</w:t>
      </w:r>
    </w:p>
    <w:p>
      <w:pPr>
        <w:pStyle w:val="ListBullet"/>
      </w:pPr>
      <w:r>
        <w:t>Parallel sort-based CPU collision search: replacing unordered_map with a flat sorted array could reach bits=64 on a high-memory CPU server in 20-30 seconds.</w:t>
      </w:r>
    </w:p>
    <w:p>
      <w:pPr>
        <w:pStyle w:val="ListBullet"/>
      </w:pPr>
      <w:r>
        <w:t>GPU device-side concurrent hash table (atomicCAS open-addressing): the third GPU strategy from the original Task 4 proposal, expected to beat Pollard's rho at small bit widths and lose at large ones.</w:t>
      </w:r>
    </w:p>
    <w:p>
      <w:pPr>
        <w:pStyle w:val="Heading1"/>
      </w:pPr>
      <w:r>
        <w:t>References</w:t>
      </w:r>
    </w:p>
    <w:p>
      <w:pPr/>
      <w:r>
        <w:t>[1] Rivest, R. (1992). The MD5 Message-Digest Algorithm. RFC 1321.</w:t>
      </w:r>
    </w:p>
    <w:p>
      <w:pPr/>
      <w:r>
        <w:t>[2] NIST FIPS PUB 180-4: Secure Hash Standard (SHS). 2015.</w:t>
      </w:r>
    </w:p>
    <w:p>
      <w:pPr/>
      <w:r>
        <w:t>[3] van Oorschot, P. C., and Wiener, M. J. (1999). Parallel Collision Search with Cryptanalytic Applications. Journal of Cryptology, 12(1), 1-28.</w:t>
      </w:r>
    </w:p>
    <w:p>
      <w:pPr/>
      <w:r>
        <w:t>[4] Kirk, D. B., and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w:t>
      </w:r>
    </w:p>
    <w:p>
      <w:pPr/>
      <w:r>
        <w:t>[7] Pollard, J. M. (1978). Monte Carlo methods for index computation mod p. Mathematics of Computation, 32(143), 918-924.</w:t>
      </w:r>
    </w:p>
    <w:p>
      <w:pPr/>
      <w:r>
        <w:t>[8] Flajolet, P., and Odlyzko, A. (1990). Random mapping statistics. EUROCRYPT '89, LNCS vol. 434, pp. 329-354. Springer.</w:t>
      </w:r>
    </w:p>
    <w:p>
      <w:pPr/>
      <w:r>
        <w:t>[9] Bell, N., and Hoberock, J. (2011). Thrust: A productivity-oriented library for CUDA. GPU Computing Gems Jade Edition, pp. 359-371. Morgan Kaufmann.</w:t>
      </w:r>
    </w:p>
    <w:p>
      <w:pPr/>
      <w:r>
        <w:t>[10] Anthropic. (2026). Claude Code with Claude Sonnet 4.6 (claude-sonnet-4-6) [AI coding assistant]. Used for code generation, algorithm implementation, and analysis.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