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de verificación end-to-end</w:t>
      </w:r>
    </w:p>
    <w:p>
      <w:r>
        <w:rPr>
          <w:b w:val="0"/>
          <w:i/>
          <w:sz w:val="26"/>
        </w:rPr>
        <w:t>Parser dental — segunda ronda de Fase I (bugs conocidos)</w:t>
      </w:r>
    </w:p>
    <w:p>
      <w:r>
        <w:rPr>
          <w:b w:val="0"/>
          <w:i w:val="0"/>
          <w:sz w:val="22"/>
        </w:rPr>
      </w:r>
    </w:p>
    <w:p>
      <w:r>
        <w:rPr>
          <w:b w:val="0"/>
          <w:i w:val="0"/>
          <w:color w:val="5A5A5A"/>
          <w:sz w:val="20"/>
        </w:rPr>
        <w:t>Fecha de armado: 2026-08-01</w:t>
      </w:r>
    </w:p>
    <w:p>
      <w:r>
        <w:rPr>
          <w:b w:val="0"/>
          <w:i w:val="0"/>
          <w:sz w:val="21"/>
        </w:rPr>
        <w:t>Contexto: PR #2 (ampliación de catálogo) ya está mergeado y el hallazgo I6 quedó confirmado. Queda pendiente la verificación end-to-end con documentos nuevos, distintos de los 4 originales de datos_clinica_real/, tal como pide parser/README.md. Esta guía cubre la PRIMERA tanda: reproducir 5 bugs ya identificados en el README (no explora conflictos, datos faltantes ni volumen grande todavía — eso queda para la siguiente ronda).</w:t>
      </w:r>
    </w:p>
    <w:p>
      <w:r>
        <w:br w:type="page"/>
      </w:r>
    </w:p>
    <w:p>
      <w:pPr>
        <w:pStyle w:val="Heading1"/>
      </w:pPr>
      <w:r>
        <w:t>0. Objetivo de esta ronda</w:t>
      </w:r>
    </w:p>
    <w:p>
      <w:r>
        <w:rPr>
          <w:b w:val="0"/>
          <w:i w:val="0"/>
          <w:sz w:val="22"/>
        </w:rPr>
        <w:t>Confirmar si 5 fallas ya detectadas en el README siguen presentes, cambiaron de forma, o ya no aparecen. No se toca código: vos corrés el sistema con los documentos que te dejo armados y anotás qué ves. Si algo no coincide con lo esperado, es información para la próxima ronda de arreglos — no hace falta que lo resuelvas vos.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Bug (README)</w:t>
            </w:r>
          </w:p>
        </w:tc>
        <w:tc>
          <w:tcPr>
            <w:tcW w:type="dxa" w:w="2880"/>
          </w:tcPr>
          <w:p>
            <w:r>
              <w:rPr>
                <w:b/>
              </w:rPr>
              <w:t>Documento que lo prueba</w:t>
            </w:r>
          </w:p>
        </w:tc>
        <w:tc>
          <w:tcPr>
            <w:tcW w:type="dxa" w:w="2880"/>
          </w:tcPr>
          <w:p>
            <w:r>
              <w:rPr>
                <w:b/>
              </w:rPr>
              <w:t>Canal</w:t>
            </w:r>
          </w:p>
        </w:tc>
      </w:tr>
      <w:tr>
        <w:tc>
          <w:tcPr>
            <w:tcW w:type="dxa" w:w="2880"/>
          </w:tcPr>
          <w:p>
            <w:r>
              <w:t>turnos_cancelados contamina no_shows</w:t>
            </w:r>
          </w:p>
        </w:tc>
        <w:tc>
          <w:tcPr>
            <w:tcW w:type="dxa" w:w="2880"/>
          </w:tcPr>
          <w:p>
            <w:r>
              <w:t>clinica_norte_metricas_abr-may2026.xlsx (hoja Operativo) + control_recall_junio2026.png</w:t>
            </w:r>
          </w:p>
        </w:tc>
        <w:tc>
          <w:tcPr>
            <w:tcW w:type="dxa" w:w="2880"/>
          </w:tcPr>
          <w:p>
            <w:r>
              <w:t>Excel y foto</w:t>
            </w:r>
          </w:p>
        </w:tc>
      </w:tr>
      <w:tr>
        <w:tc>
          <w:tcPr>
            <w:tcW w:type="dxa" w:w="2880"/>
          </w:tcPr>
          <w:p>
            <w:r>
              <w:t>pacientes_activos_cartera ausente → denominador mal con confianza alta</w:t>
            </w:r>
          </w:p>
        </w:tc>
        <w:tc>
          <w:tcPr>
            <w:tcW w:type="dxa" w:w="2880"/>
          </w:tcPr>
          <w:p>
            <w:r>
              <w:t>clinica_norte_metricas_abr-may2026.xlsx (hoja Operativo) + control_recall_junio2026.png</w:t>
            </w:r>
          </w:p>
        </w:tc>
        <w:tc>
          <w:tcPr>
            <w:tcW w:type="dxa" w:w="2880"/>
          </w:tcPr>
          <w:p>
            <w:r>
              <w:t>Excel y foto</w:t>
            </w:r>
          </w:p>
        </w:tc>
      </w:tr>
      <w:tr>
        <w:tc>
          <w:tcPr>
            <w:tcW w:type="dxa" w:w="2880"/>
          </w:tcPr>
          <w:p>
            <w:r>
              <w:t>costo_hora_sillon mapeado de columna equivocada</w:t>
            </w:r>
          </w:p>
        </w:tc>
        <w:tc>
          <w:tcPr>
            <w:tcW w:type="dxa" w:w="2880"/>
          </w:tcPr>
          <w:p>
            <w:r>
              <w:t>clinica_norte_metricas_abr-may2026.xlsx (hoja Financiero)</w:t>
            </w:r>
          </w:p>
        </w:tc>
        <w:tc>
          <w:tcPr>
            <w:tcW w:type="dxa" w:w="2880"/>
          </w:tcPr>
          <w:p>
            <w:r>
              <w:t>Excel</w:t>
            </w:r>
          </w:p>
        </w:tc>
      </w:tr>
      <w:tr>
        <w:tc>
          <w:tcPr>
            <w:tcW w:type="dxa" w:w="2880"/>
          </w:tcPr>
          <w:p>
            <w:r>
              <w:t>segunda_lectura nunca llega a foto/PDF</w:t>
            </w:r>
          </w:p>
        </w:tc>
        <w:tc>
          <w:tcPr>
            <w:tcW w:type="dxa" w:w="2880"/>
          </w:tcPr>
          <w:p>
            <w:r>
              <w:t>control_recall_junio2026.png</w:t>
            </w:r>
          </w:p>
        </w:tc>
        <w:tc>
          <w:tcPr>
            <w:tcW w:type="dxa" w:w="2880"/>
          </w:tcPr>
          <w:p>
            <w:r>
              <w:t>Foto</w:t>
            </w:r>
          </w:p>
        </w:tc>
      </w:tr>
      <w:tr>
        <w:tc>
          <w:tcPr>
            <w:tcW w:type="dxa" w:w="2880"/>
          </w:tcPr>
          <w:p>
            <w:r>
              <w:t>ledger pierde resolución diaria (dias_hasta_respuesta)</w:t>
            </w:r>
          </w:p>
        </w:tc>
        <w:tc>
          <w:tcPr>
            <w:tcW w:type="dxa" w:w="2880"/>
          </w:tcPr>
          <w:p>
            <w:r>
              <w:t>presupuestos_abril_mayo2026.csv</w:t>
            </w:r>
          </w:p>
        </w:tc>
        <w:tc>
          <w:tcPr>
            <w:tcW w:type="dxa" w:w="2880"/>
          </w:tcPr>
          <w:p>
            <w:r>
              <w:t>CSV transaccional</w:t>
            </w:r>
          </w:p>
        </w:tc>
      </w:tr>
    </w:tbl>
    <w:p/>
    <w:p>
      <w:pPr>
        <w:pStyle w:val="Heading1"/>
      </w:pPr>
      <w:r>
        <w:t>1. Cómo levantar el sistema</w:t>
      </w:r>
    </w:p>
    <w:p>
      <w:pPr>
        <w:pStyle w:val="ListNumber"/>
      </w:pPr>
      <w:r>
        <w:t>Abrí una terminal en la raíz del proyecto (agencia_ia_dental_dashboard).</w:t>
      </w:r>
    </w:p>
    <w:p>
      <w:pPr>
        <w:pStyle w:val="ListNumber"/>
      </w:pPr>
      <w:r>
        <w:t>Activá el entorno virtual:</w:t>
      </w:r>
    </w:p>
    <w:p>
      <w:pPr>
        <w:ind w:left="283"/>
      </w:pPr>
      <w:r>
        <w:rPr>
          <w:rFonts w:ascii="Consolas" w:hAnsi="Consolas"/>
          <w:color w:val="2E2E2E"/>
          <w:sz w:val="20"/>
        </w:rPr>
        <w:t>source venv/bin/activate</w:t>
      </w:r>
    </w:p>
    <w:p>
      <w:pPr>
        <w:pStyle w:val="ListNumber"/>
      </w:pPr>
      <w:r>
        <w:t>Levantá la app de prueba manual:</w:t>
      </w:r>
    </w:p>
    <w:p>
      <w:pPr>
        <w:ind w:left="283"/>
      </w:pPr>
      <w:r>
        <w:rPr>
          <w:rFonts w:ascii="Consolas" w:hAnsi="Consolas"/>
          <w:color w:val="2E2E2E"/>
          <w:sz w:val="20"/>
        </w:rPr>
        <w:t>streamlit run parser/probar_manual.py</w:t>
      </w:r>
    </w:p>
    <w:p>
      <w:pPr>
        <w:pStyle w:val="ListNumber"/>
      </w:pPr>
      <w:r>
        <w:t>Se abre en el navegador. Ahí subís los archivos de cada prueba (uno por vez, para no mezclar resultados) desde:</w:t>
      </w:r>
    </w:p>
    <w:p>
      <w:pPr>
        <w:ind w:left="283"/>
      </w:pPr>
      <w:r>
        <w:rPr>
          <w:rFonts w:ascii="Consolas" w:hAnsi="Consolas"/>
          <w:color w:val="2E2E2E"/>
          <w:sz w:val="20"/>
        </w:rPr>
        <w:t>parser/verificacion_end_to_end/documentos_prueba/</w:t>
      </w:r>
    </w:p>
    <w:p>
      <w:pPr>
        <w:pStyle w:val="ListNumber"/>
      </w:pPr>
      <w:r>
        <w:t>Si te pide respuestas de la Guía de Diagnóstico, podés dejarlas vacías o completarlas con lo que te parezca razonable — no es el foco de esta ronda.</w:t>
      </w:r>
    </w:p>
    <w:p>
      <w:pPr>
        <w:pStyle w:val="Heading1"/>
      </w:pPr>
      <w:r>
        <w:t>2. Dónde mirar en la pantalla de resultados</w:t>
      </w:r>
    </w:p>
    <w:p>
      <w:r>
        <w:rPr>
          <w:b w:val="0"/>
          <w:i w:val="0"/>
          <w:sz w:val="22"/>
        </w:rPr>
        <w:t>La app muestra los resultados en secciones numeradas. Esta es la referencia completa (nombres exactos tal como aparecen en pantalla), con nota de cuáles son las que más importan para esta ronda:</w:t>
      </w:r>
    </w:p>
    <w:tbl>
      <w:tblPr>
        <w:tblStyle w:val="LightGrid-Accent1"/>
        <w:tblW w:type="auto" w:w="0"/>
        <w:tblLook w:firstColumn="1" w:firstRow="1" w:lastColumn="0" w:lastRow="0" w:noHBand="0" w:noVBand="1" w:val="04A0"/>
      </w:tblPr>
      <w:tblGrid>
        <w:gridCol w:w="4320"/>
        <w:gridCol w:w="4320"/>
      </w:tblGrid>
      <w:tr>
        <w:tc>
          <w:tcPr>
            <w:tcW w:type="dxa" w:w="4320"/>
          </w:tcPr>
          <w:p>
            <w:r>
              <w:rPr>
                <w:b/>
              </w:rPr>
              <w:t>Sección en pantalla</w:t>
            </w:r>
          </w:p>
        </w:tc>
        <w:tc>
          <w:tcPr>
            <w:tcW w:type="dxa" w:w="4320"/>
          </w:tcPr>
          <w:p>
            <w:r>
              <w:rPr>
                <w:b/>
              </w:rPr>
              <w:t>Qué mirar</w:t>
            </w:r>
          </w:p>
        </w:tc>
      </w:tr>
      <w:tr>
        <w:tc>
          <w:tcPr>
            <w:tcW w:type="dxa" w:w="4320"/>
            <w:shd w:fill="FFF2CC"/>
          </w:tcPr>
          <w:p>
            <w:r>
              <w:t>1. Migración de datos</w:t>
            </w:r>
          </w:p>
        </w:tc>
        <w:tc>
          <w:tcPr>
            <w:tcW w:type="dxa" w:w="4320"/>
            <w:shd w:fill="FFF2CC"/>
          </w:tcPr>
          <w:p>
            <w:r>
              <w:t>Qué columna/celda se mapeó a qué variable, con confianza. Primer lugar para ver si turnos_cancelados terminó en no_shows, o si costo_hora_sillon salió de la columna de costos operativos totales.</w:t>
            </w:r>
          </w:p>
        </w:tc>
      </w:tr>
      <w:tr>
        <w:tc>
          <w:tcPr>
            <w:tcW w:type="dxa" w:w="4320"/>
            <w:shd w:fill="FFF2CC"/>
          </w:tcPr>
          <w:p>
            <w:r>
              <w:t>2. KPIs calculados</w:t>
            </w:r>
          </w:p>
        </w:tc>
        <w:tc>
          <w:tcPr>
            <w:tcW w:type="dxa" w:w="4320"/>
            <w:shd w:fill="FFF2CC"/>
          </w:tcPr>
          <w:p>
            <w:r>
              <w:t>Valores finales de los 20 KPIs fijos. Compará contra lo que vos calcularías a mano con los datos que armamos.</w:t>
            </w:r>
          </w:p>
        </w:tc>
      </w:tr>
      <w:tr>
        <w:tc>
          <w:tcPr>
            <w:tcW w:type="dxa" w:w="4320"/>
          </w:tcPr>
          <w:p>
            <w:r>
              <w:t>2b. KPIs con error de cálculo</w:t>
            </w:r>
          </w:p>
        </w:tc>
        <w:tc>
          <w:tcPr>
            <w:tcW w:type="dxa" w:w="4320"/>
          </w:tcPr>
          <w:p>
            <w:r>
              <w:t>KPIs que no pudieron calcularse por error técnico (no por falta de dato).</w:t>
            </w:r>
          </w:p>
        </w:tc>
      </w:tr>
      <w:tr>
        <w:tc>
          <w:tcPr>
            <w:tcW w:type="dxa" w:w="4320"/>
            <w:shd w:fill="FFF2CC"/>
          </w:tcPr>
          <w:p>
            <w:r>
              <w:t>2c. Variables en cuarentena</w:t>
            </w:r>
          </w:p>
        </w:tc>
        <w:tc>
          <w:tcPr>
            <w:tcW w:type="dxa" w:w="4320"/>
            <w:shd w:fill="FFF2CC"/>
          </w:tcPr>
          <w:p>
            <w:r>
              <w:t>Variables que el sistema decidió NO usar por dudosas. Un candidato lógico para pacientes_activos_cartera o turnos_cancelados, si el sistema las tratara con la sospecha que merecen.</w:t>
            </w:r>
          </w:p>
        </w:tc>
      </w:tr>
      <w:tr>
        <w:tc>
          <w:tcPr>
            <w:tcW w:type="dxa" w:w="4320"/>
          </w:tcPr>
          <w:p>
            <w:r>
              <w:t>2d. Discrepancias de reconciliación</w:t>
            </w:r>
          </w:p>
        </w:tc>
        <w:tc>
          <w:tcPr>
            <w:tcW w:type="dxa" w:w="4320"/>
          </w:tcPr>
          <w:p>
            <w:r>
              <w:t>Cuando dos fuentes dan valores distintos para lo mismo.</w:t>
            </w:r>
          </w:p>
        </w:tc>
      </w:tr>
      <w:tr>
        <w:tc>
          <w:tcPr>
            <w:tcW w:type="dxa" w:w="4320"/>
          </w:tcPr>
          <w:p>
            <w:r>
              <w:t>2e. Variables derivadas de una tasa</w:t>
            </w:r>
          </w:p>
        </w:tc>
        <w:tc>
          <w:tcPr>
            <w:tcW w:type="dxa" w:w="4320"/>
          </w:tcPr>
          <w:p>
            <w:r>
              <w:t>Variables que se dedujeron de una tasa/porcentaje en vez de un conteo directo.</w:t>
            </w:r>
          </w:p>
        </w:tc>
      </w:tr>
      <w:tr>
        <w:tc>
          <w:tcPr>
            <w:tcW w:type="dxa" w:w="4320"/>
          </w:tcPr>
          <w:p>
            <w:r>
              <w:t>2f. Filas que no son un período</w:t>
            </w:r>
          </w:p>
        </w:tc>
        <w:tc>
          <w:tcPr>
            <w:tcW w:type="dxa" w:w="4320"/>
          </w:tcPr>
          <w:p>
            <w:r>
              <w:t>Filas descartadas del reconocimiento de columna_periodo.</w:t>
            </w:r>
          </w:p>
        </w:tc>
      </w:tr>
      <w:tr>
        <w:tc>
          <w:tcPr>
            <w:tcW w:type="dxa" w:w="4320"/>
            <w:shd w:fill="FFF2CC"/>
          </w:tcPr>
          <w:p>
            <w:r>
              <w:t>2g. Calidad del dato</w:t>
            </w:r>
          </w:p>
        </w:tc>
        <w:tc>
          <w:tcPr>
            <w:tcW w:type="dxa" w:w="4320"/>
            <w:shd w:fill="FFF2CC"/>
          </w:tcPr>
          <w:p>
            <w:r>
              <w:t>Score de calidad general — buen lugar para ver si el archivo con datos ambiguos se marca como sospechoso.</w:t>
            </w:r>
          </w:p>
        </w:tc>
      </w:tr>
      <w:tr>
        <w:tc>
          <w:tcPr>
            <w:tcW w:type="dxa" w:w="4320"/>
          </w:tcPr>
          <w:p>
            <w:r>
              <w:t>2h. KPIs no calculados (y por qué)</w:t>
            </w:r>
          </w:p>
        </w:tc>
        <w:tc>
          <w:tcPr>
            <w:tcW w:type="dxa" w:w="4320"/>
          </w:tcPr>
          <w:p>
            <w:r>
              <w:t>KPIs que no se calcularon, con motivo explícito.</w:t>
            </w:r>
          </w:p>
        </w:tc>
      </w:tr>
      <w:tr>
        <w:tc>
          <w:tcPr>
            <w:tcW w:type="dxa" w:w="4320"/>
          </w:tcPr>
          <w:p>
            <w:r>
              <w:t>3. Preguntas pendientes del wizard</w:t>
            </w:r>
          </w:p>
        </w:tc>
        <w:tc>
          <w:tcPr>
            <w:tcW w:type="dxa" w:w="4320"/>
          </w:tcPr>
          <w:p>
            <w:r>
              <w:t>Preguntas que el sistema le haría a un humano para resolver ambigüedad.</w:t>
            </w:r>
          </w:p>
        </w:tc>
      </w:tr>
      <w:tr>
        <w:tc>
          <w:tcPr>
            <w:tcW w:type="dxa" w:w="4320"/>
          </w:tcPr>
          <w:p>
            <w:r>
              <w:t>4. Conflictos pendientes de confirmar</w:t>
            </w:r>
          </w:p>
        </w:tc>
        <w:tc>
          <w:tcPr>
            <w:tcW w:type="dxa" w:w="4320"/>
          </w:tcPr>
          <w:p>
            <w:r>
              <w:t>Conflictos detectados entre fuentes/valores que necesitan confirmación manual.</w:t>
            </w:r>
          </w:p>
        </w:tc>
      </w:tr>
      <w:tr>
        <w:tc>
          <w:tcPr>
            <w:tcW w:type="dxa" w:w="4320"/>
            <w:shd w:fill="FFF2CC"/>
          </w:tcPr>
          <w:p>
            <w:r>
              <w:t>5. Variables de baja confianza a confirmar</w:t>
            </w:r>
          </w:p>
        </w:tc>
        <w:tc>
          <w:tcPr>
            <w:tcW w:type="dxa" w:w="4320"/>
            <w:shd w:fill="FFF2CC"/>
          </w:tcPr>
          <w:p>
            <w:r>
              <w:t>Clave para el bug de segunda_lectura: acá deberían aparecer las variables de la foto con confianza baja (&lt;0.7) esperando una segunda pasada. Si la foto no aparece acá, el bug sigue.</w:t>
            </w:r>
          </w:p>
        </w:tc>
      </w:tr>
      <w:tr>
        <w:tc>
          <w:tcPr>
            <w:tcW w:type="dxa" w:w="4320"/>
          </w:tcPr>
          <w:p>
            <w:r>
              <w:t>6. Diagnóstico estructurado</w:t>
            </w:r>
          </w:p>
        </w:tc>
        <w:tc>
          <w:tcPr>
            <w:tcW w:type="dxa" w:w="4320"/>
          </w:tcPr>
          <w:p>
            <w:r>
              <w:t>Diagnóstico determinístico sin usar la API — no es foco de esta ronda.</w:t>
            </w:r>
          </w:p>
        </w:tc>
      </w:tr>
      <w:tr>
        <w:tc>
          <w:tcPr>
            <w:tcW w:type="dxa" w:w="4320"/>
          </w:tcPr>
          <w:p>
            <w:r>
              <w:t>7. Oportunidades priorizadas</w:t>
            </w:r>
          </w:p>
        </w:tc>
        <w:tc>
          <w:tcPr>
            <w:tcW w:type="dxa" w:w="4320"/>
          </w:tcPr>
          <w:p>
            <w:r>
              <w:t>Recomendaciones del catálogo — no es foco de esta ronda.</w:t>
            </w:r>
          </w:p>
        </w:tc>
      </w:tr>
      <w:tr>
        <w:tc>
          <w:tcPr>
            <w:tcW w:type="dxa" w:w="4320"/>
          </w:tcPr>
          <w:p>
            <w:r>
              <w:t>8. Interpretación del asistente</w:t>
            </w:r>
          </w:p>
        </w:tc>
        <w:tc>
          <w:tcPr>
            <w:tcW w:type="dxa" w:w="4320"/>
          </w:tcPr>
          <w:p>
            <w:r>
              <w:t>Texto generado por el asistente — revisar solo si algo de los KPIs sale raro y querés ver cómo lo explica.</w:t>
            </w:r>
          </w:p>
        </w:tc>
      </w:tr>
      <w:tr>
        <w:tc>
          <w:tcPr>
            <w:tcW w:type="dxa" w:w="4320"/>
          </w:tcPr>
          <w:p>
            <w:r>
              <w:t>9. Cruces determinísticos</w:t>
            </w:r>
          </w:p>
        </w:tc>
        <w:tc>
          <w:tcPr>
            <w:tcW w:type="dxa" w:w="4320"/>
          </w:tcPr>
          <w:p>
            <w:r>
              <w:t>Métricas cruzadas fuera de las 20 fijas — no es foco de esta ronda.</w:t>
            </w:r>
          </w:p>
        </w:tc>
      </w:tr>
      <w:tr>
        <w:tc>
          <w:tcPr>
            <w:tcW w:type="dxa" w:w="4320"/>
            <w:shd w:fill="FFF2CC"/>
          </w:tcPr>
          <w:p>
            <w:r>
              <w:t>10. Métricas de paciente (ledger_pacientes)</w:t>
            </w:r>
          </w:p>
        </w:tc>
        <w:tc>
          <w:tcPr>
            <w:tcW w:type="dxa" w:w="4320"/>
            <w:shd w:fill="FFF2CC"/>
          </w:tcPr>
          <w:p>
            <w:r>
              <w:t>Clave para el bug del ledger: acá se ven las 17 métricas longitudinales. Buscá cualquier métrica que dependa de tiempos cortos (días) y fijate si quedó calculada a nivel mes.</w:t>
            </w:r>
          </w:p>
        </w:tc>
      </w:tr>
    </w:tbl>
    <w:p>
      <w:r>
        <w:rPr>
          <w:b w:val="0"/>
          <w:i/>
          <w:color w:val="786414"/>
          <w:sz w:val="19"/>
        </w:rPr>
        <w:t>Resaltado en amarillo = sección clave para esta ronda de bugs.</w:t>
      </w:r>
    </w:p>
    <w:p>
      <w:pPr>
        <w:pStyle w:val="Heading1"/>
      </w:pPr>
      <w:r>
        <w:t>3. Buenas señales vs. señales de alerta (generales)</w:t>
      </w:r>
    </w:p>
    <w:p>
      <w:pPr>
        <w:pStyle w:val="Heading2"/>
      </w:pPr>
      <w:r>
        <w:t>Buenas señales</w:t>
      </w:r>
    </w:p>
    <w:p>
      <w:pPr>
        <w:pStyle w:val="ListBullet"/>
      </w:pPr>
      <w:r>
        <w:t>La sección 1 (Migración de datos) muestra, para cada variable, de qué columna/celda salió — no solo el valor final.</w:t>
      </w:r>
    </w:p>
    <w:p>
      <w:pPr>
        <w:pStyle w:val="ListBullet"/>
      </w:pPr>
      <w:r>
        <w:t>Una variable ambigua (por ejemplo un concepto que no tiene nombre exacto en el vocabulario) aparece con confianza baja, no alta.</w:t>
      </w:r>
    </w:p>
    <w:p>
      <w:pPr>
        <w:pStyle w:val="ListBullet"/>
      </w:pPr>
      <w:r>
        <w:t>Cuando dos archivos hablan de lo mismo con valores distintos, aparece en la sección 4 (Conflictos) en vez de que el sistema elija uno en silencio.</w:t>
      </w:r>
    </w:p>
    <w:p>
      <w:pPr>
        <w:pStyle w:val="ListBullet"/>
      </w:pPr>
      <w:r>
        <w:t>Una variable de baja confianza extraída de una imagen aparece en la sección 5 esperando confirmación — no directamente en un KPI final.</w:t>
      </w:r>
    </w:p>
    <w:p>
      <w:pPr>
        <w:pStyle w:val="ListBullet"/>
      </w:pPr>
      <w:r>
        <w:t>Los KPIs de la sección 2 coinciden con una cuenta manual rápida sobre los datos que cargaste.</w:t>
      </w:r>
    </w:p>
    <w:p>
      <w:pPr>
        <w:pStyle w:val="Heading2"/>
      </w:pPr>
      <w:r>
        <w:t>Señales de alerta</w:t>
      </w:r>
    </w:p>
    <w:p>
      <w:pPr>
        <w:pStyle w:val="ListBullet"/>
      </w:pPr>
      <w:r>
        <w:t>Un valor 'total mensual' (como Costos operativos ARS) termina metido en una variable que debería ser una tarifa unitaria (como costo_hora_sillon).</w:t>
      </w:r>
    </w:p>
    <w:p>
      <w:pPr>
        <w:pStyle w:val="ListBullet"/>
      </w:pPr>
      <w:r>
        <w:t>Una variable claramente distinta (turnos cancelados) termina sumada o confundida con otra (no_shows) sin pasar por la sección 4 de conflictos.</w:t>
      </w:r>
    </w:p>
    <w:p>
      <w:pPr>
        <w:pStyle w:val="ListBullet"/>
      </w:pPr>
      <w:r>
        <w:t>Una variable con nombre ambiguo o inexistente en el vocabulario recibe confianza alta en vez de terminar en cuarentena (2c) o en baja confianza (5).</w:t>
      </w:r>
    </w:p>
    <w:p>
      <w:pPr>
        <w:pStyle w:val="ListBullet"/>
      </w:pPr>
      <w:r>
        <w:t>Datos que subiste como foto/imagen nunca aparecen en la sección 5, aunque tengan pinta de ser dudosos (manuscritos, montos poco legibles).</w:t>
      </w:r>
    </w:p>
    <w:p>
      <w:pPr>
        <w:pStyle w:val="ListBullet"/>
      </w:pPr>
      <w:r>
        <w:t>Una métrica de la sección 10 que debería variar día a día (por ejemplo tiempos de respuesta) da el mismo valor para todo el mes, o solo se ve un promedio mensual sin rango.</w:t>
      </w:r>
    </w:p>
    <w:p>
      <w:r>
        <w:br w:type="page"/>
      </w:r>
    </w:p>
    <w:p>
      <w:pPr>
        <w:pStyle w:val="Heading1"/>
      </w:pPr>
      <w:r>
        <w:t>Prueba 1 — clinica_norte_metricas_abr-may2026.xlsx</w:t>
      </w:r>
    </w:p>
    <w:p>
      <w:r>
        <w:rPr>
          <w:b/>
          <w:i w:val="0"/>
          <w:sz w:val="22"/>
        </w:rPr>
        <w:t>Bugs que apunta: turnos_cancelados → no_shows, pacientes_activos_cartera, costo_hora_sillon.</w:t>
      </w:r>
    </w:p>
    <w:p>
      <w:pPr>
        <w:pStyle w:val="Heading2"/>
      </w:pPr>
      <w:r>
        <w:t>Qué tiene el archivo</w:t>
      </w:r>
    </w:p>
    <w:p>
      <w:pPr>
        <w:pStyle w:val="ListBullet"/>
      </w:pPr>
      <w:r>
        <w:t>Hoja 'Resumen mensual': embudo de Abril y Mayo 2026 (2 períodos en la misma hoja, mismo formato que el archivo real de datos_clinica_real).</w:t>
      </w:r>
    </w:p>
    <w:p>
      <w:pPr>
        <w:pStyle w:val="ListBullet"/>
      </w:pPr>
      <w:r>
        <w:t>Hoja 'Financiero': incluye 'Costos operativos (ARS)' como total mensual (3.180.000 en abril, 3.340.000 en mayo) — NO existe una tarifa de costo por hora real en el archivo. Si el sistema completa costo_hora_sillon con algo, tiene que haber salido de ahí o haber quedado en cuarentena.</w:t>
      </w:r>
    </w:p>
    <w:p>
      <w:pPr>
        <w:pStyle w:val="ListBullet"/>
      </w:pPr>
      <w:r>
        <w:t>Hoja 'Operativo': agrega dos filas nuevas respecto al archivo real — 'Turnos cancelados en el mes' (19) y 'Pacientes activos en cartera' (1180) — ninguna de las dos existe como variable formal en schema.py.</w:t>
      </w:r>
    </w:p>
    <w:p>
      <w:pPr>
        <w:pStyle w:val="Heading2"/>
      </w:pPr>
      <w:r>
        <w:t>Qué revisar</w:t>
      </w:r>
    </w:p>
    <w:p>
      <w:pPr>
        <w:pStyle w:val="ListNumber"/>
      </w:pPr>
      <w:r>
        <w:t>Subí el archivo solo (sin los otros documentos de prueba).</w:t>
      </w:r>
    </w:p>
    <w:p>
      <w:pPr>
        <w:pStyle w:val="ListNumber"/>
      </w:pPr>
      <w:r>
        <w:t>Andá a la sección '1. Migración de datos' y buscá cómo se mapeó 'Turnos cancelados en el mes' y 'Pacientes activos en cartera'. Anotá a qué variable del sistema terminaron yendo.</w:t>
      </w:r>
    </w:p>
    <w:p>
      <w:pPr>
        <w:pStyle w:val="ListNumber"/>
      </w:pPr>
      <w:r>
        <w:t>Fijate si costo_hora_sillon aparece en algún KPI de la sección 2 (rentabilidad por tratamiento) y de dónde salió el valor — comparalo con 3.180.000 / 3.340.000 (el costo operativo TOTAL, no por hora).</w:t>
      </w:r>
    </w:p>
    <w:p>
      <w:pPr>
        <w:pStyle w:val="ListNumber"/>
      </w:pPr>
      <w:r>
        <w:t>Revisá la sección '2c. Variables en cuarentena' — ¿aparecieron ahí 'Turnos cancelados' o 'Pacientes activos en cartera' por no tener variable clara? Sería la señal correcta.</w:t>
      </w:r>
    </w:p>
    <w:p>
      <w:pPr>
        <w:pStyle w:val="ListNumber"/>
      </w:pPr>
      <w:r>
        <w:t>Revisá la sección '2g. Calidad del dato' — ¿el sistema marcó algo como sospechoso por la ambigüedad de estas dos filas nuevas?</w:t>
      </w:r>
    </w:p>
    <w:p>
      <w:pPr>
        <w:pStyle w:val="Heading2"/>
      </w:pPr>
      <w:r>
        <w:t>Resultado esperado si el bug sigue activo</w:t>
      </w:r>
    </w:p>
    <w:p>
      <w:pPr>
        <w:pStyle w:val="ListBullet"/>
      </w:pPr>
      <w:r>
        <w:t>Turnos cancelados termina sumado o confundido con no_shows en algún KPI, sin pasar por cuarentena ni por conflictos.</w:t>
      </w:r>
    </w:p>
    <w:p>
      <w:pPr>
        <w:pStyle w:val="ListBullet"/>
      </w:pPr>
      <w:r>
        <w:t>Pacientes activos en cartera se usa como denominador de algún KPI de recall/retención con confianza alta (no debería, es ambiguo cuál es la definición exacta de 'activo').</w:t>
      </w:r>
    </w:p>
    <w:p>
      <w:pPr>
        <w:pStyle w:val="ListBullet"/>
      </w:pPr>
      <w:r>
        <w:t>costo_hora_sillon toma el valor de Costos operativos (ARS) tal cual, sin ajustar por horas.</w:t>
      </w:r>
    </w:p>
    <w:p>
      <w:r>
        <w:br w:type="page"/>
      </w:r>
    </w:p>
    <w:p>
      <w:pPr>
        <w:pStyle w:val="Heading1"/>
      </w:pPr>
      <w:r>
        <w:t>Prueba 2 — control_recall_junio2026.png</w:t>
      </w:r>
    </w:p>
    <w:p>
      <w:r>
        <w:rPr>
          <w:b/>
          <w:i w:val="0"/>
          <w:sz w:val="22"/>
        </w:rPr>
        <w:t>Bugs que apunta: segunda_lectura nunca llega a foto/PDF, turnos_cancelados, pacientes_activos_cartera (mismo contenido que la Prueba 1, pero por canal imagen en vez de Excel).</w:t>
      </w:r>
    </w:p>
    <w:p>
      <w:pPr>
        <w:pStyle w:val="Heading2"/>
      </w:pPr>
      <w:r>
        <w:t>Qué tiene el archivo</w:t>
      </w:r>
    </w:p>
    <w:p>
      <w:pPr>
        <w:pStyle w:val="ListBullet"/>
      </w:pPr>
      <w:r>
        <w:t>Es una foto simulada de una hoja de control de recall escrita a mano, estilo la real de datos_clinica_real (control_recall_marzo2026.png), pero de Junio 2026 y con valores distintos.</w:t>
      </w:r>
    </w:p>
    <w:p>
      <w:pPr>
        <w:pStyle w:val="ListBullet"/>
      </w:pPr>
      <w:r>
        <w:t>Incluye 'Pacientes activos en cartera' (1180), 'Turnos cancelados en el mes' (19) y una nota manuscrita al pie sobre datos faltantes de la 2da semana — pensada para generar confianza baja en el extractor de visión.</w:t>
      </w:r>
    </w:p>
    <w:p>
      <w:pPr>
        <w:pStyle w:val="Heading2"/>
      </w:pPr>
      <w:r>
        <w:t>Qué revisar</w:t>
      </w:r>
    </w:p>
    <w:p>
      <w:pPr>
        <w:pStyle w:val="ListNumber"/>
      </w:pPr>
      <w:r>
        <w:t>Subí el archivo solo.</w:t>
      </w:r>
    </w:p>
    <w:p>
      <w:pPr>
        <w:pStyle w:val="ListNumber"/>
      </w:pPr>
      <w:r>
        <w:t>Fijate si el sistema muestra ALGO en la sección '5. Variables de baja confianza a confirmar'. Este es el chequeo central del bug: por código, cuando el origen es una imagen, el sistema intenta releer las hojas 'crudas' del archivo para la segunda lectura, eso falla porque no es un Excel, y la excepción se traga en silencio — así que la sección 5 debería quedar vacía para esta imagen aunque el contenido sea manuscrito y ambiguo.</w:t>
      </w:r>
    </w:p>
    <w:p>
      <w:pPr>
        <w:pStyle w:val="ListNumber"/>
      </w:pPr>
      <w:r>
        <w:t>Compará el mapeo de 'Turnos cancelados' y 'Pacientes activos en cartera' contra lo que viste en la Prueba 1 (mismo concepto, canal distinto) — ¿el sistema los trata igual viniendo de imagen que viniendo de Excel, o cambia el comportamiento?</w:t>
      </w:r>
    </w:p>
    <w:p>
      <w:pPr>
        <w:pStyle w:val="ListNumber"/>
      </w:pPr>
      <w:r>
        <w:t>Mirá la confianza que le asignó cada variable en la sección '1. Migración de datos' — el contenido es manuscrito a propósito, debería ser baja.</w:t>
      </w:r>
    </w:p>
    <w:p>
      <w:pPr>
        <w:pStyle w:val="Heading2"/>
      </w:pPr>
      <w:r>
        <w:t>Resultado esperado si el bug sigue activo</w:t>
      </w:r>
    </w:p>
    <w:p>
      <w:pPr>
        <w:pStyle w:val="ListBullet"/>
      </w:pPr>
      <w:r>
        <w:t>La sección 5 aparece vacía (o no incluye ninguna variable de este archivo), aunque haya variables con confianza baja extraídas de la imagen.</w:t>
      </w:r>
    </w:p>
    <w:p>
      <w:pPr>
        <w:pStyle w:val="ListBullet"/>
      </w:pPr>
      <w:r>
        <w:t>Las variables de esta imagen pasan directo a un KPI o quedan en cuarentena sin haber recibido nunca una segunda oportunidad de lectura.</w:t>
      </w:r>
    </w:p>
    <w:p>
      <w:r>
        <w:br w:type="page"/>
      </w:r>
    </w:p>
    <w:p>
      <w:pPr>
        <w:pStyle w:val="Heading1"/>
      </w:pPr>
      <w:r>
        <w:t>Prueba 3 — presupuestos_abril_mayo2026.csv</w:t>
      </w:r>
    </w:p>
    <w:p>
      <w:r>
        <w:rPr>
          <w:b/>
          <w:i w:val="0"/>
          <w:sz w:val="22"/>
        </w:rPr>
        <w:t>Bug que apunta: el ledger de pacientes pierde resolución diaria (todo se normaliza a nivel mes).</w:t>
      </w:r>
    </w:p>
    <w:p>
      <w:pPr>
        <w:pStyle w:val="Heading2"/>
      </w:pPr>
      <w:r>
        <w:t>Qué tiene el archivo</w:t>
      </w:r>
    </w:p>
    <w:p>
      <w:pPr>
        <w:pStyle w:val="ListBullet"/>
      </w:pPr>
      <w:r>
        <w:t>36 filas transaccionales (mismo formato que presupuestos_marzo2026.csv real), pero cruzando Abril y Mayo 2026 en el mismo archivo.</w:t>
      </w:r>
    </w:p>
    <w:p>
      <w:pPr>
        <w:pStyle w:val="ListBullet"/>
      </w:pPr>
      <w:r>
        <w:t>dias_hasta_respuesta varía a propósito DENTRO de cada mes: en Abril casi todo es rápido (0 a 3 días); en Mayo hay de todo, desde 0 hasta 25 días en el mismo mes.</w:t>
      </w:r>
    </w:p>
    <w:p>
      <w:pPr>
        <w:pStyle w:val="ListBullet"/>
      </w:pPr>
      <w:r>
        <w:t>La idea es que si el ledger conserva resolución diaria, un paciente que respondió el mismo día se tiene que poder distinguir de uno que tardó 25 días, aunque estén en el mismo mes.</w:t>
      </w:r>
    </w:p>
    <w:p>
      <w:pPr>
        <w:pStyle w:val="Heading2"/>
      </w:pPr>
      <w:r>
        <w:t>Qué revisar</w:t>
      </w:r>
    </w:p>
    <w:p>
      <w:pPr>
        <w:pStyle w:val="ListNumber"/>
      </w:pPr>
      <w:r>
        <w:t>Subí el archivo solo.</w:t>
      </w:r>
    </w:p>
    <w:p>
      <w:pPr>
        <w:pStyle w:val="ListNumber"/>
      </w:pPr>
      <w:r>
        <w:t>Andá a la sección '10. Métricas de paciente (ledger_pacientes)' y abrí 'Ver las 17 métricas completas'.</w:t>
      </w:r>
    </w:p>
    <w:p>
      <w:pPr>
        <w:pStyle w:val="ListNumber"/>
      </w:pPr>
      <w:r>
        <w:t>Buscá cualquier métrica relacionada a tiempo de respuesta / velocidad de conversión. Fijate si el valor es un promedio único por mes, o si en algún lado se conserva el detalle día a día (por ejemplo, distribución o casos extremos).</w:t>
      </w:r>
    </w:p>
    <w:p>
      <w:pPr>
        <w:pStyle w:val="ListNumber"/>
      </w:pPr>
      <w:r>
        <w:t>Si tenés forma de inspeccionar el ledger interno (o pedirle a alguien que lo haga después), la pregunta técnica de fondo es: ¿el período que guarda cada registro es 'Abril 2026' / 'Mayo 2026' (mes) o conserva la fecha completa? Desde la pantalla, la señal indirecta es si dos pacientes con dias_hasta_respuesta muy distintos (ej. 0 días vs 25 días, ambos de mayo) generan alguna diferencia visible en las métricas, o si el sistema los trata como iguales por caer en el mismo mes.</w:t>
      </w:r>
    </w:p>
    <w:p>
      <w:pPr>
        <w:pStyle w:val="Heading2"/>
      </w:pPr>
      <w:r>
        <w:t>Resultado esperado si el bug sigue activo</w:t>
      </w:r>
    </w:p>
    <w:p>
      <w:pPr>
        <w:pStyle w:val="ListBullet"/>
      </w:pPr>
      <w:r>
        <w:t>Las métricas de la sección 10 no muestran ninguna diferencia entre el paciente de respuesta rápida y el de respuesta lenta, más allá de un promedio mensual que diluye el caso extremo.</w:t>
      </w:r>
    </w:p>
    <w:p>
      <w:pPr>
        <w:pStyle w:val="ListBullet"/>
      </w:pPr>
      <w:r>
        <w:t>No hay forma, desde la pantalla, de saber en qué día del mes respondió cada paciente — solo el mes.</w:t>
      </w:r>
    </w:p>
    <w:p>
      <w:r>
        <w:br w:type="page"/>
      </w:r>
    </w:p>
    <w:p>
      <w:pPr>
        <w:pStyle w:val="Heading1"/>
      </w:pPr>
      <w:r>
        <w:t>4. Checklist para completar mientras probás</w:t>
      </w:r>
    </w:p>
    <w:p>
      <w:r>
        <w:rPr>
          <w:b w:val="0"/>
          <w:i w:val="0"/>
          <w:sz w:val="22"/>
        </w:rPr>
        <w:t>Un renglón por bug. Marcá lo que observaste — no hace falta prosa larga, con la referencia a la sección de pantalla alcanza.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Bug</w:t>
            </w:r>
          </w:p>
        </w:tc>
        <w:tc>
          <w:tcPr>
            <w:tcW w:type="dxa" w:w="2160"/>
          </w:tcPr>
          <w:p>
            <w:r>
              <w:rPr>
                <w:b/>
              </w:rPr>
              <w:t>¿Se reprodujo? (Sí/No/Parcial)</w:t>
            </w:r>
          </w:p>
        </w:tc>
        <w:tc>
          <w:tcPr>
            <w:tcW w:type="dxa" w:w="2160"/>
          </w:tcPr>
          <w:p>
            <w:r>
              <w:rPr>
                <w:b/>
              </w:rPr>
              <w:t>Sección(es) donde lo viste</w:t>
            </w:r>
          </w:p>
        </w:tc>
        <w:tc>
          <w:tcPr>
            <w:tcW w:type="dxa" w:w="2160"/>
          </w:tcPr>
          <w:p>
            <w:r>
              <w:rPr>
                <w:b/>
              </w:rPr>
              <w:t>Notas</w:t>
            </w:r>
          </w:p>
        </w:tc>
      </w:tr>
      <w:tr>
        <w:tc>
          <w:tcPr>
            <w:tcW w:type="dxa" w:w="2160"/>
          </w:tcPr>
          <w:p>
            <w:r>
              <w:t>turnos_cancelados contamina no_shows</w:t>
            </w:r>
          </w:p>
        </w:tc>
        <w:tc>
          <w:tcPr>
            <w:tcW w:type="dxa" w:w="2160"/>
          </w:tcPr>
          <w:p>
            <w:r/>
          </w:p>
        </w:tc>
        <w:tc>
          <w:tcPr>
            <w:tcW w:type="dxa" w:w="2160"/>
          </w:tcPr>
          <w:p>
            <w:r/>
          </w:p>
        </w:tc>
        <w:tc>
          <w:tcPr>
            <w:tcW w:type="dxa" w:w="2160"/>
          </w:tcPr>
          <w:p>
            <w:r/>
          </w:p>
        </w:tc>
      </w:tr>
      <w:tr>
        <w:tc>
          <w:tcPr>
            <w:tcW w:type="dxa" w:w="2160"/>
          </w:tcPr>
          <w:p>
            <w:r>
              <w:t>pacientes_activos_cartera → denominador con confianza alta</w:t>
            </w:r>
          </w:p>
        </w:tc>
        <w:tc>
          <w:tcPr>
            <w:tcW w:type="dxa" w:w="2160"/>
          </w:tcPr>
          <w:p>
            <w:r/>
          </w:p>
        </w:tc>
        <w:tc>
          <w:tcPr>
            <w:tcW w:type="dxa" w:w="2160"/>
          </w:tcPr>
          <w:p>
            <w:r/>
          </w:p>
        </w:tc>
        <w:tc>
          <w:tcPr>
            <w:tcW w:type="dxa" w:w="2160"/>
          </w:tcPr>
          <w:p>
            <w:r/>
          </w:p>
        </w:tc>
      </w:tr>
      <w:tr>
        <w:tc>
          <w:tcPr>
            <w:tcW w:type="dxa" w:w="2160"/>
          </w:tcPr>
          <w:p>
            <w:r>
              <w:t>costo_hora_sillon de columna equivocada</w:t>
            </w:r>
          </w:p>
        </w:tc>
        <w:tc>
          <w:tcPr>
            <w:tcW w:type="dxa" w:w="2160"/>
          </w:tcPr>
          <w:p>
            <w:r/>
          </w:p>
        </w:tc>
        <w:tc>
          <w:tcPr>
            <w:tcW w:type="dxa" w:w="2160"/>
          </w:tcPr>
          <w:p>
            <w:r/>
          </w:p>
        </w:tc>
        <w:tc>
          <w:tcPr>
            <w:tcW w:type="dxa" w:w="2160"/>
          </w:tcPr>
          <w:p>
            <w:r/>
          </w:p>
        </w:tc>
      </w:tr>
      <w:tr>
        <w:tc>
          <w:tcPr>
            <w:tcW w:type="dxa" w:w="2160"/>
          </w:tcPr>
          <w:p>
            <w:r>
              <w:t>segunda_lectura nunca llega a la foto</w:t>
            </w:r>
          </w:p>
        </w:tc>
        <w:tc>
          <w:tcPr>
            <w:tcW w:type="dxa" w:w="2160"/>
          </w:tcPr>
          <w:p>
            <w:r/>
          </w:p>
        </w:tc>
        <w:tc>
          <w:tcPr>
            <w:tcW w:type="dxa" w:w="2160"/>
          </w:tcPr>
          <w:p>
            <w:r/>
          </w:p>
        </w:tc>
        <w:tc>
          <w:tcPr>
            <w:tcW w:type="dxa" w:w="2160"/>
          </w:tcPr>
          <w:p>
            <w:r/>
          </w:p>
        </w:tc>
      </w:tr>
      <w:tr>
        <w:tc>
          <w:tcPr>
            <w:tcW w:type="dxa" w:w="2160"/>
          </w:tcPr>
          <w:p>
            <w:r>
              <w:t>ledger pierde resolución diaria</w:t>
            </w:r>
          </w:p>
        </w:tc>
        <w:tc>
          <w:tcPr>
            <w:tcW w:type="dxa" w:w="2160"/>
          </w:tcPr>
          <w:p>
            <w:r/>
          </w:p>
        </w:tc>
        <w:tc>
          <w:tcPr>
            <w:tcW w:type="dxa" w:w="2160"/>
          </w:tcPr>
          <w:p>
            <w:r/>
          </w:p>
        </w:tc>
        <w:tc>
          <w:tcPr>
            <w:tcW w:type="dxa" w:w="2160"/>
          </w:tcPr>
          <w:p>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Pr>
        <w:pStyle w:val="Heading1"/>
      </w:pPr>
      <w:r>
        <w:t>5. Qué queda fuera de esta ronda (para después)</w:t>
      </w:r>
    </w:p>
    <w:p>
      <w:r>
        <w:rPr>
          <w:b w:val="0"/>
          <w:i w:val="0"/>
          <w:sz w:val="22"/>
        </w:rPr>
        <w:t>Esta tanda se limitó a confirmar bugs ya conocidos. Cuando quieras seguir, la siguiente ronda de documentos de prueba debería cubrir, en orden sugerido:</w:t>
      </w:r>
    </w:p>
    <w:p>
      <w:pPr>
        <w:pStyle w:val="ListBullet"/>
      </w:pPr>
      <w:r>
        <w:t>Conflictos entre fuentes: mismo período, dos archivos con valores distintos para la misma variable (para ver si cae bien en la sección 4).</w:t>
      </w:r>
    </w:p>
    <w:p>
      <w:pPr>
        <w:pStyle w:val="ListBullet"/>
      </w:pPr>
      <w:r>
        <w:t>Datos faltantes: un archivo con meses salteados (ej. Enero, Febrero, Abril — sin Marzo) para ver cómo se comporta columna_periodo y si el sistema avisa o interpola en silencio.</w:t>
      </w:r>
    </w:p>
    <w:p>
      <w:pPr>
        <w:pStyle w:val="ListBullet"/>
      </w:pPr>
      <w:r>
        <w:t>Volumen grande: un CSV de varios miles de filas y/o varios años, para ver tiempos de procesamiento y si algo se trunca.</w:t>
      </w:r>
    </w:p>
    <w:p>
      <w:pPr>
        <w:pStyle w:val="ListBullet"/>
      </w:pPr>
      <w:r>
        <w:t>Casos límite de formato: hojas con headers en fila distinta a la esperada, columnas fusionadas, monedas mezcladas (ARS/USD).</w:t>
      </w:r>
    </w:p>
    <w:p>
      <w:r>
        <w:rPr>
          <w:b w:val="0"/>
          <w:i/>
          <w:sz w:val="20"/>
        </w:rPr>
        <w:t>No hace falta decidir esto ahora — queda anotado para cuando arranquemos la segunda tanda.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