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AC83" w14:textId="2F59ED29" w:rsidR="00FE7496" w:rsidRDefault="00566EE8" w:rsidP="003E0A90">
      <w:pPr>
        <w:spacing w:after="0" w:line="360" w:lineRule="auto"/>
        <w:rPr>
          <w:rFonts w:ascii="Times New Roman" w:hAnsi="Times New Roman"/>
        </w:rPr>
      </w:pPr>
      <w:r>
        <w:rPr>
          <w:rFonts w:ascii="Times New Roman" w:hAnsi="Times New Roman"/>
          <w:b/>
          <w:sz w:val="28"/>
        </w:rPr>
        <w:t>Rapid assessment of the impact of chick extraction on viability of the Biebrza Aquatic Warbler population</w:t>
      </w:r>
    </w:p>
    <w:p w14:paraId="4E03AC84" w14:textId="77777777" w:rsidR="00FE7496" w:rsidRDefault="00FE7496">
      <w:pPr>
        <w:spacing w:after="0" w:line="360" w:lineRule="auto"/>
        <w:rPr>
          <w:rFonts w:ascii="Times New Roman" w:hAnsi="Times New Roman"/>
        </w:rPr>
      </w:pPr>
    </w:p>
    <w:p w14:paraId="4E03AC85" w14:textId="4E0E7F59" w:rsidR="00FE7496" w:rsidRPr="00B93FA5" w:rsidRDefault="00FE7496">
      <w:pPr>
        <w:spacing w:after="0" w:line="360" w:lineRule="auto"/>
        <w:rPr>
          <w:rFonts w:ascii="Times New Roman" w:hAnsi="Times New Roman"/>
          <w:lang w:val="de-CH"/>
        </w:rPr>
      </w:pPr>
      <w:r w:rsidRPr="00B93FA5">
        <w:rPr>
          <w:rFonts w:ascii="Times New Roman" w:hAnsi="Times New Roman"/>
          <w:lang w:val="de-CH"/>
        </w:rPr>
        <w:t>Jaume A. Badia-Boher, Steffen Oppel</w:t>
      </w:r>
    </w:p>
    <w:p w14:paraId="4E03AC89" w14:textId="143A97E7" w:rsidR="00FE7496" w:rsidRDefault="00FE7496">
      <w:pPr>
        <w:spacing w:after="0" w:line="360" w:lineRule="auto"/>
        <w:rPr>
          <w:rFonts w:ascii="Times New Roman" w:hAnsi="Times New Roman"/>
          <w:b/>
          <w:color w:val="000000"/>
        </w:rPr>
      </w:pPr>
      <w:r>
        <w:rPr>
          <w:rFonts w:ascii="Times New Roman" w:hAnsi="Times New Roman"/>
          <w:bCs/>
        </w:rPr>
        <w:t>Swiss Ornithological Institute, Sempach, Switzerland</w:t>
      </w:r>
    </w:p>
    <w:p w14:paraId="4E03AC8A" w14:textId="77777777" w:rsidR="00FE7496" w:rsidRDefault="00FE7496">
      <w:pPr>
        <w:spacing w:after="0" w:line="360" w:lineRule="auto"/>
        <w:rPr>
          <w:rFonts w:ascii="Times New Roman" w:hAnsi="Times New Roman"/>
          <w:b/>
          <w:color w:val="000000"/>
        </w:rPr>
      </w:pPr>
    </w:p>
    <w:p w14:paraId="4E03ACBB" w14:textId="77777777" w:rsidR="00FE7496" w:rsidRDefault="00FE7496">
      <w:pPr>
        <w:spacing w:after="0" w:line="480" w:lineRule="auto"/>
        <w:jc w:val="both"/>
        <w:rPr>
          <w:rFonts w:ascii="Times New Roman" w:hAnsi="Times New Roman"/>
        </w:rPr>
      </w:pPr>
    </w:p>
    <w:p w14:paraId="4E03ACBC" w14:textId="2DF30AE9" w:rsidR="00FE7496" w:rsidRDefault="00566EE8">
      <w:pPr>
        <w:spacing w:after="0" w:line="480" w:lineRule="auto"/>
        <w:rPr>
          <w:rFonts w:ascii="Times New Roman" w:hAnsi="Times New Roman"/>
          <w:b/>
        </w:rPr>
      </w:pPr>
      <w:r>
        <w:rPr>
          <w:rFonts w:ascii="Times New Roman" w:hAnsi="Times New Roman"/>
          <w:b/>
        </w:rPr>
        <w:t>Background</w:t>
      </w:r>
    </w:p>
    <w:p w14:paraId="2E27A943" w14:textId="77777777" w:rsidR="002A79C5" w:rsidRDefault="00566EE8">
      <w:pPr>
        <w:spacing w:after="0" w:line="480" w:lineRule="auto"/>
        <w:rPr>
          <w:rFonts w:ascii="Times New Roman" w:hAnsi="Times New Roman"/>
        </w:rPr>
      </w:pPr>
      <w:r>
        <w:rPr>
          <w:rFonts w:ascii="Times New Roman" w:hAnsi="Times New Roman"/>
        </w:rPr>
        <w:t>T</w:t>
      </w:r>
      <w:r>
        <w:rPr>
          <w:rFonts w:ascii="Times New Roman" w:hAnsi="Times New Roman"/>
        </w:rPr>
        <w:t xml:space="preserve">o support Aquatic Warbler reinforcement projects in </w:t>
      </w:r>
      <w:r w:rsidR="00E7354C">
        <w:rPr>
          <w:rFonts w:ascii="Times New Roman" w:hAnsi="Times New Roman"/>
        </w:rPr>
        <w:t xml:space="preserve">Pomerania and Lithuania, nests will be extracted from the Biebrza population and chicks will be translocated to suitable habitat in the recipient populations. </w:t>
      </w:r>
      <w:r w:rsidR="00C24D4D">
        <w:rPr>
          <w:rFonts w:ascii="Times New Roman" w:hAnsi="Times New Roman"/>
        </w:rPr>
        <w:t xml:space="preserve">It is currently unclear how the extraction of nests may affect the Biebrza population. We used the recently developed integrated population model (Arbeiter et al., submitted) </w:t>
      </w:r>
      <w:r w:rsidR="002A79C5">
        <w:rPr>
          <w:rFonts w:ascii="Times New Roman" w:hAnsi="Times New Roman"/>
        </w:rPr>
        <w:t>to project the future population trajectory of the Biebrza Aquatic Warbler population under different scenarios of nest extraction.</w:t>
      </w:r>
    </w:p>
    <w:p w14:paraId="19D7DEAB" w14:textId="77777777" w:rsidR="00566EE8" w:rsidRDefault="00566EE8">
      <w:pPr>
        <w:spacing w:after="0" w:line="480" w:lineRule="auto"/>
        <w:rPr>
          <w:rFonts w:ascii="Times New Roman" w:hAnsi="Times New Roman"/>
          <w:b/>
        </w:rPr>
      </w:pPr>
    </w:p>
    <w:p w14:paraId="4E03ACBD" w14:textId="2D2ACF2E" w:rsidR="00FE7496" w:rsidRDefault="009C0EF6">
      <w:pPr>
        <w:spacing w:after="0" w:line="480" w:lineRule="auto"/>
        <w:rPr>
          <w:rFonts w:ascii="Times New Roman" w:hAnsi="Times New Roman"/>
          <w:b/>
        </w:rPr>
      </w:pPr>
      <w:r>
        <w:rPr>
          <w:rFonts w:ascii="Times New Roman" w:hAnsi="Times New Roman"/>
          <w:b/>
        </w:rPr>
        <w:t>Methods</w:t>
      </w:r>
    </w:p>
    <w:p w14:paraId="43E70906" w14:textId="77777777" w:rsidR="00A912C1" w:rsidRDefault="00A912C1" w:rsidP="00A912C1">
      <w:pPr>
        <w:spacing w:after="0" w:line="480" w:lineRule="auto"/>
        <w:rPr>
          <w:rFonts w:ascii="Times New Roman" w:hAnsi="Times New Roman"/>
        </w:rPr>
      </w:pPr>
      <w:r>
        <w:rPr>
          <w:rFonts w:ascii="Times New Roman" w:hAnsi="Times New Roman"/>
          <w:b/>
        </w:rPr>
        <w:t>Population model structure and estimation of growth rate</w:t>
      </w:r>
    </w:p>
    <w:p w14:paraId="1151FF54" w14:textId="777EA6F4" w:rsidR="00A912C1" w:rsidRDefault="00A912C1" w:rsidP="00A912C1">
      <w:pPr>
        <w:spacing w:after="0" w:line="480" w:lineRule="auto"/>
        <w:jc w:val="both"/>
        <w:rPr>
          <w:rFonts w:ascii="Times New Roman" w:hAnsi="Times New Roman"/>
        </w:rPr>
      </w:pPr>
      <w:r>
        <w:rPr>
          <w:rFonts w:ascii="Times New Roman" w:hAnsi="Times New Roman"/>
        </w:rPr>
        <w:t xml:space="preserve">We estimated demographic parameters of the Aquatic Warbler using an integrated population model </w:t>
      </w:r>
      <w:r>
        <w:rPr>
          <w:rFonts w:ascii="Times New Roman" w:hAnsi="Times New Roman"/>
        </w:rPr>
        <w:t>described in detail in Arbeiter et al. submitted (2025). Below we describe only the changes to this model for the current purpose of modelling the source population.</w:t>
      </w:r>
    </w:p>
    <w:p w14:paraId="6AEDE7EB" w14:textId="77777777" w:rsidR="00A912C1" w:rsidRDefault="00A912C1">
      <w:pPr>
        <w:spacing w:after="0" w:line="480" w:lineRule="auto"/>
        <w:rPr>
          <w:rFonts w:ascii="Times New Roman" w:hAnsi="Times New Roman"/>
        </w:rPr>
      </w:pPr>
    </w:p>
    <w:p w14:paraId="4E03ACC1" w14:textId="70A9D61F" w:rsidR="00FE7496" w:rsidRDefault="00FE7496">
      <w:pPr>
        <w:spacing w:after="0" w:line="480" w:lineRule="auto"/>
        <w:rPr>
          <w:rFonts w:ascii="Times New Roman" w:hAnsi="Times New Roman"/>
        </w:rPr>
      </w:pPr>
      <w:r>
        <w:rPr>
          <w:rFonts w:ascii="Times New Roman" w:hAnsi="Times New Roman"/>
          <w:b/>
        </w:rPr>
        <w:t>Demographic parameters to inform population model</w:t>
      </w:r>
    </w:p>
    <w:p w14:paraId="51957A35" w14:textId="40133771" w:rsidR="007E14B4" w:rsidRDefault="00FE7496">
      <w:pPr>
        <w:spacing w:after="0" w:line="480" w:lineRule="auto"/>
        <w:jc w:val="both"/>
        <w:rPr>
          <w:rFonts w:ascii="Times New Roman" w:hAnsi="Times New Roman"/>
        </w:rPr>
      </w:pPr>
      <w:r>
        <w:rPr>
          <w:rFonts w:ascii="Times New Roman" w:hAnsi="Times New Roman"/>
        </w:rPr>
        <w:t xml:space="preserve">To construct a population model and project future population trajectories, we </w:t>
      </w:r>
      <w:r w:rsidR="009C0EF6">
        <w:rPr>
          <w:rFonts w:ascii="Times New Roman" w:hAnsi="Times New Roman"/>
        </w:rPr>
        <w:t>used</w:t>
      </w:r>
      <w:r>
        <w:rPr>
          <w:rFonts w:ascii="Times New Roman" w:hAnsi="Times New Roman"/>
        </w:rPr>
        <w:t xml:space="preserve"> demographic parameters from populations in Poland. </w:t>
      </w:r>
      <w:r w:rsidR="00862663">
        <w:rPr>
          <w:rFonts w:ascii="Times New Roman" w:hAnsi="Times New Roman"/>
        </w:rPr>
        <w:t>W</w:t>
      </w:r>
      <w:r w:rsidRPr="00C40723">
        <w:rPr>
          <w:rFonts w:ascii="Times New Roman" w:hAnsi="Times New Roman"/>
        </w:rPr>
        <w:t>e assume</w:t>
      </w:r>
      <w:r w:rsidR="00862663">
        <w:rPr>
          <w:rFonts w:ascii="Times New Roman" w:hAnsi="Times New Roman"/>
        </w:rPr>
        <w:t>d</w:t>
      </w:r>
      <w:r w:rsidRPr="00C40723">
        <w:rPr>
          <w:rFonts w:ascii="Times New Roman" w:hAnsi="Times New Roman"/>
        </w:rPr>
        <w:t xml:space="preserve"> that all </w:t>
      </w:r>
      <w:r w:rsidR="00684222">
        <w:rPr>
          <w:rFonts w:ascii="Times New Roman" w:hAnsi="Times New Roman"/>
        </w:rPr>
        <w:t xml:space="preserve">adult </w:t>
      </w:r>
      <w:r w:rsidRPr="00C40723">
        <w:rPr>
          <w:rFonts w:ascii="Times New Roman" w:hAnsi="Times New Roman"/>
        </w:rPr>
        <w:t xml:space="preserve">males and females </w:t>
      </w:r>
      <w:r w:rsidR="00515CF4">
        <w:rPr>
          <w:rFonts w:ascii="Times New Roman" w:hAnsi="Times New Roman"/>
        </w:rPr>
        <w:t>in</w:t>
      </w:r>
      <w:r w:rsidR="00515CF4" w:rsidRPr="00C40723">
        <w:rPr>
          <w:rFonts w:ascii="Times New Roman" w:hAnsi="Times New Roman"/>
        </w:rPr>
        <w:t xml:space="preserve"> </w:t>
      </w:r>
      <w:r w:rsidRPr="00C40723">
        <w:rPr>
          <w:rFonts w:ascii="Times New Roman" w:hAnsi="Times New Roman"/>
        </w:rPr>
        <w:t xml:space="preserve">a population attempt to reproduce every year. Under optimal conditions up to 50% of the females </w:t>
      </w:r>
      <w:r w:rsidRPr="00C40723">
        <w:rPr>
          <w:rFonts w:ascii="Times New Roman" w:hAnsi="Times New Roman"/>
        </w:rPr>
        <w:lastRenderedPageBreak/>
        <w:t>initiate a second brood, and the number of fledglings was smaller in second broods (1.8–3.7 fledglings) than in first broods (2.3–4.0 fledglings).</w:t>
      </w:r>
      <w:r w:rsidR="007E14B4">
        <w:rPr>
          <w:rFonts w:ascii="Times New Roman" w:hAnsi="Times New Roman"/>
        </w:rPr>
        <w:t xml:space="preserve"> We assumed that nests harvested for translocation would be complemented by second broods</w:t>
      </w:r>
      <w:r w:rsidR="008D791A">
        <w:rPr>
          <w:rFonts w:ascii="Times New Roman" w:hAnsi="Times New Roman"/>
        </w:rPr>
        <w:t xml:space="preserve">, with a corresponding lower </w:t>
      </w:r>
      <w:r w:rsidR="0048222D">
        <w:rPr>
          <w:rFonts w:ascii="Times New Roman" w:hAnsi="Times New Roman"/>
        </w:rPr>
        <w:t>number of fledglings.</w:t>
      </w:r>
    </w:p>
    <w:p w14:paraId="779C2E79" w14:textId="77777777" w:rsidR="007E14B4" w:rsidRDefault="007E14B4">
      <w:pPr>
        <w:spacing w:after="0" w:line="480" w:lineRule="auto"/>
        <w:jc w:val="both"/>
        <w:rPr>
          <w:rFonts w:ascii="Times New Roman" w:hAnsi="Times New Roman"/>
        </w:rPr>
      </w:pPr>
    </w:p>
    <w:p w14:paraId="4E03ACC3" w14:textId="6E7E1FF0" w:rsidR="00FE7496" w:rsidRDefault="00FE7496">
      <w:pPr>
        <w:spacing w:after="0" w:line="480" w:lineRule="auto"/>
        <w:jc w:val="both"/>
        <w:rPr>
          <w:rFonts w:ascii="Times New Roman" w:hAnsi="Times New Roman"/>
        </w:rPr>
      </w:pPr>
      <w:r w:rsidRPr="00C40723">
        <w:rPr>
          <w:rFonts w:ascii="Times New Roman" w:hAnsi="Times New Roman"/>
        </w:rPr>
        <w:t>Population assessments in the Aquatic Warbler are based on counts of singing males (Krogulec and Kloskowski, 2003), and we assumed that the number of males counted represented 56% of the total population size.</w:t>
      </w:r>
    </w:p>
    <w:p w14:paraId="44BE7A40" w14:textId="77777777" w:rsidR="005E624F" w:rsidRPr="00C40723" w:rsidRDefault="005E624F">
      <w:pPr>
        <w:spacing w:after="0" w:line="480" w:lineRule="auto"/>
        <w:jc w:val="both"/>
        <w:rPr>
          <w:rFonts w:ascii="Times New Roman" w:hAnsi="Times New Roman"/>
        </w:rPr>
      </w:pPr>
    </w:p>
    <w:p w14:paraId="4E03ACC4" w14:textId="400881BE" w:rsidR="00FE7496" w:rsidRPr="00C40723" w:rsidRDefault="00FE7496">
      <w:pPr>
        <w:spacing w:after="0" w:line="480" w:lineRule="auto"/>
        <w:jc w:val="both"/>
        <w:rPr>
          <w:rFonts w:ascii="Times New Roman" w:hAnsi="Times New Roman"/>
        </w:rPr>
      </w:pPr>
      <w:r w:rsidRPr="00C40723">
        <w:rPr>
          <w:rFonts w:ascii="Times New Roman" w:hAnsi="Times New Roman"/>
        </w:rPr>
        <w:t xml:space="preserve">Annual survival for adults (males: 0.67, 95% confidence interval: 0.54–0.79; females: 0.42, 0.29.0–0.56) was obtained from a mark-recapture analysis of 279 Aquatic Warblers (149 males, 130 females) ringed between 1987 and 1995 in Biebrza Marshes in Poland. Data to estimate first-year survival were available from juveniles translocated from Zvanets (Belarus) to Zuvintas Biosphere Reserve (Lithuania) in 2018 and 2019 (Morkvėnas et al., 2025), and first-year survival was therefore directly estimated in our model (see below). </w:t>
      </w:r>
    </w:p>
    <w:p w14:paraId="4E03ACC6" w14:textId="77777777" w:rsidR="00FE7496" w:rsidRDefault="00FE7496">
      <w:pPr>
        <w:spacing w:after="0" w:line="480" w:lineRule="auto"/>
        <w:rPr>
          <w:rFonts w:ascii="Times New Roman" w:hAnsi="Times New Roman"/>
          <w:b/>
        </w:rPr>
      </w:pPr>
    </w:p>
    <w:p w14:paraId="4E03ACC9" w14:textId="77777777" w:rsidR="00FE7496" w:rsidRDefault="00FE7496">
      <w:pPr>
        <w:spacing w:after="0" w:line="480" w:lineRule="auto"/>
        <w:jc w:val="both"/>
        <w:rPr>
          <w:rFonts w:ascii="Times New Roman" w:hAnsi="Times New Roman"/>
        </w:rPr>
      </w:pPr>
      <w:r>
        <w:rPr>
          <w:rFonts w:ascii="Times New Roman" w:hAnsi="Times New Roman"/>
        </w:rPr>
        <w:t xml:space="preserve">Annual fecundity was decomposed into a process determined by the number of successful broods and the fledged brood size. We assumed that in the past, intensive agricultural management and early mowing of breeding habitats did not permit raising two broods, so second broods were only possible in hypothetical scenarios of the past or in future management scenarios. The proportion of birds raising two broods was assumed to follow a normal distribution with a mean of 0.25 and standard deviation of 0.07. The number of fledglings per first brood was assumed to follow a normal distribution with a mean of 3.15 and a standard deviation of 0.16, while the number of </w:t>
      </w:r>
      <w:r>
        <w:rPr>
          <w:rFonts w:ascii="Times New Roman" w:hAnsi="Times New Roman"/>
        </w:rPr>
        <w:lastRenderedPageBreak/>
        <w:t>fledglings per second brood followed a normal distribution with a mean of 2.75 and a standard deviation of 0.2 (</w:t>
      </w:r>
      <w:r w:rsidRPr="00C40723">
        <w:rPr>
          <w:rFonts w:ascii="Times New Roman" w:hAnsi="Times New Roman"/>
          <w:bCs/>
        </w:rPr>
        <w:t>Kubacka et al., 2014</w:t>
      </w:r>
      <w:r>
        <w:rPr>
          <w:rFonts w:ascii="Times New Roman" w:hAnsi="Times New Roman"/>
        </w:rPr>
        <w:t>).</w:t>
      </w:r>
    </w:p>
    <w:p w14:paraId="4E03ACCD" w14:textId="77777777" w:rsidR="00FE7496" w:rsidRDefault="00FE7496">
      <w:pPr>
        <w:spacing w:after="0" w:line="480" w:lineRule="auto"/>
        <w:rPr>
          <w:rFonts w:ascii="Times New Roman" w:hAnsi="Times New Roman"/>
          <w:b/>
        </w:rPr>
      </w:pPr>
    </w:p>
    <w:p w14:paraId="4E03ACCE" w14:textId="499BB7A6" w:rsidR="00FE7496" w:rsidRDefault="00E90F9B">
      <w:pPr>
        <w:spacing w:after="0" w:line="480" w:lineRule="auto"/>
        <w:rPr>
          <w:rFonts w:ascii="Times New Roman" w:hAnsi="Times New Roman"/>
        </w:rPr>
      </w:pPr>
      <w:r>
        <w:rPr>
          <w:rFonts w:ascii="Times New Roman" w:hAnsi="Times New Roman"/>
          <w:b/>
        </w:rPr>
        <w:t>Nest extraction</w:t>
      </w:r>
      <w:r w:rsidR="00FE7496">
        <w:rPr>
          <w:rFonts w:ascii="Times New Roman" w:hAnsi="Times New Roman"/>
          <w:b/>
        </w:rPr>
        <w:t xml:space="preserve"> scenarios </w:t>
      </w:r>
    </w:p>
    <w:p w14:paraId="4E03ACCF" w14:textId="0ECDB73D" w:rsidR="00FE7496" w:rsidRDefault="00FE7496">
      <w:pPr>
        <w:spacing w:after="0" w:line="480" w:lineRule="auto"/>
        <w:jc w:val="both"/>
        <w:rPr>
          <w:rFonts w:ascii="Times New Roman" w:hAnsi="Times New Roman"/>
        </w:rPr>
      </w:pPr>
      <w:r>
        <w:rPr>
          <w:rFonts w:ascii="Times New Roman" w:hAnsi="Times New Roman"/>
        </w:rPr>
        <w:t xml:space="preserve">To address our main question </w:t>
      </w:r>
      <w:r w:rsidR="00E90F9B">
        <w:rPr>
          <w:rFonts w:ascii="Times New Roman" w:hAnsi="Times New Roman"/>
        </w:rPr>
        <w:t xml:space="preserve">whether nest extraction would affect the Aquatic Warbler population in Biebrza, we simulated the extraction of 0 – 15 nests every year </w:t>
      </w:r>
      <w:r w:rsidR="00E16E60">
        <w:rPr>
          <w:rFonts w:ascii="Times New Roman" w:hAnsi="Times New Roman"/>
        </w:rPr>
        <w:t>over the next 25 years. This simulation is for demonstration purposes only, and we do not advocate that a fixed number of nests is extracted every year over such a period.</w:t>
      </w:r>
    </w:p>
    <w:p w14:paraId="4E03ACD2" w14:textId="31D6454F" w:rsidR="00FE7496" w:rsidRDefault="00FE7496" w:rsidP="001D3759">
      <w:pPr>
        <w:spacing w:after="0" w:line="480" w:lineRule="auto"/>
        <w:jc w:val="both"/>
        <w:rPr>
          <w:rFonts w:ascii="Times New Roman" w:hAnsi="Times New Roman"/>
        </w:rPr>
      </w:pPr>
      <w:r w:rsidRPr="00C40723">
        <w:rPr>
          <w:rFonts w:ascii="Times New Roman" w:hAnsi="Times New Roman"/>
        </w:rPr>
        <w:t xml:space="preserve">For each scenario of </w:t>
      </w:r>
      <w:r w:rsidR="00E16E60">
        <w:rPr>
          <w:rFonts w:ascii="Times New Roman" w:hAnsi="Times New Roman"/>
        </w:rPr>
        <w:t>nest removal</w:t>
      </w:r>
      <w:r>
        <w:rPr>
          <w:rFonts w:ascii="Times New Roman" w:hAnsi="Times New Roman"/>
        </w:rPr>
        <w:t xml:space="preserve"> </w:t>
      </w:r>
      <w:r w:rsidR="00E90F9B">
        <w:rPr>
          <w:rFonts w:ascii="Times New Roman" w:hAnsi="Times New Roman"/>
        </w:rPr>
        <w:t>we</w:t>
      </w:r>
      <w:r>
        <w:rPr>
          <w:rFonts w:ascii="Times New Roman" w:hAnsi="Times New Roman"/>
        </w:rPr>
        <w:t xml:space="preserve"> present the probability of </w:t>
      </w:r>
      <w:r w:rsidR="000700A3">
        <w:rPr>
          <w:rFonts w:ascii="Times New Roman" w:hAnsi="Times New Roman"/>
        </w:rPr>
        <w:t xml:space="preserve">populations declining </w:t>
      </w:r>
      <w:r w:rsidR="00E90F9B">
        <w:rPr>
          <w:rFonts w:ascii="Times New Roman" w:hAnsi="Times New Roman"/>
        </w:rPr>
        <w:t>over the next 25 years</w:t>
      </w:r>
      <w:r>
        <w:rPr>
          <w:rFonts w:ascii="Times New Roman" w:hAnsi="Times New Roman"/>
        </w:rPr>
        <w:t xml:space="preserve"> as the proportion of population simulations under each scenario where the total number of adult birds </w:t>
      </w:r>
      <w:r w:rsidR="005531B4">
        <w:rPr>
          <w:rFonts w:ascii="Times New Roman" w:hAnsi="Times New Roman"/>
        </w:rPr>
        <w:t xml:space="preserve">in 2049 was lower than the number of adults </w:t>
      </w:r>
      <w:r w:rsidR="00E90F9B">
        <w:rPr>
          <w:rFonts w:ascii="Times New Roman" w:hAnsi="Times New Roman"/>
        </w:rPr>
        <w:t>in 2024</w:t>
      </w:r>
      <w:r>
        <w:rPr>
          <w:rFonts w:ascii="Times New Roman" w:hAnsi="Times New Roman"/>
        </w:rPr>
        <w:t>.</w:t>
      </w:r>
    </w:p>
    <w:p w14:paraId="4E03ACD3" w14:textId="77777777" w:rsidR="00FE7496" w:rsidRDefault="00FE7496">
      <w:pPr>
        <w:spacing w:after="0" w:line="480" w:lineRule="auto"/>
        <w:jc w:val="both"/>
        <w:rPr>
          <w:rFonts w:ascii="Times New Roman" w:hAnsi="Times New Roman"/>
        </w:rPr>
      </w:pPr>
    </w:p>
    <w:p w14:paraId="4E03ACD4" w14:textId="629195E1" w:rsidR="00FE7496" w:rsidRDefault="00FE7496">
      <w:pPr>
        <w:spacing w:after="0" w:line="480" w:lineRule="auto"/>
        <w:rPr>
          <w:rFonts w:ascii="Times New Roman" w:hAnsi="Times New Roman"/>
          <w:b/>
        </w:rPr>
      </w:pPr>
      <w:r>
        <w:rPr>
          <w:rFonts w:ascii="Times New Roman" w:hAnsi="Times New Roman"/>
          <w:b/>
        </w:rPr>
        <w:t>Results</w:t>
      </w:r>
    </w:p>
    <w:p w14:paraId="4E03AD3B" w14:textId="29F50750" w:rsidR="00FE7496" w:rsidRPr="008A7997" w:rsidRDefault="00FE7496" w:rsidP="00AB1937">
      <w:pPr>
        <w:spacing w:after="0" w:line="480" w:lineRule="auto"/>
        <w:rPr>
          <w:rFonts w:ascii="Times New Roman" w:hAnsi="Times New Roman"/>
          <w:b/>
        </w:rPr>
      </w:pPr>
    </w:p>
    <w:sectPr w:rsidR="00FE7496" w:rsidRPr="008A7997" w:rsidSect="004765B1">
      <w:pgSz w:w="12240" w:h="15840" w:code="1"/>
      <w:pgMar w:top="1418" w:right="1418" w:bottom="1134" w:left="1418" w:header="720" w:footer="720" w:gutter="0"/>
      <w:cols w:space="720"/>
      <w:docGrid w:linePitch="36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harisSIL">
    <w:altName w:val="Times New Roman"/>
    <w:panose1 w:val="00000000000000000000"/>
    <w:charset w:val="00"/>
    <w:family w:val="roman"/>
    <w:notTrueType/>
    <w:pitch w:val="default"/>
    <w:sig w:usb0="00000003" w:usb1="00000000" w:usb2="00000000" w:usb3="00000000" w:csb0="00000001" w:csb1="00000000"/>
  </w:font>
  <w:font w:name="STIX-Regular">
    <w:altName w:val="Times New Roman"/>
    <w:panose1 w:val="00000000000000000000"/>
    <w:charset w:val="00"/>
    <w:family w:val="roman"/>
    <w:notTrueType/>
    <w:pitch w:val="default"/>
    <w:sig w:usb0="00000003" w:usb1="00000000" w:usb2="00000000" w:usb3="00000000" w:csb0="00000001" w:csb1="00000000"/>
  </w:font>
  <w:font w:name="AdvTT2cba4af3.B">
    <w:altName w:val="Times New Roman"/>
    <w:panose1 w:val="00000000000000000000"/>
    <w:charset w:val="00"/>
    <w:family w:val="roman"/>
    <w:notTrueType/>
    <w:pitch w:val="default"/>
    <w:sig w:usb0="00000003" w:usb1="00000000" w:usb2="00000000" w:usb3="00000000" w:csb0="00000001" w:csb1="00000000"/>
  </w:font>
  <w:font w:name="AdvTTec369687+20">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1" w15:restartNumberingAfterBreak="0">
    <w:nsid w:val="00000002"/>
    <w:multiLevelType w:val="multilevel"/>
    <w:tmpl w:val="00000002"/>
    <w:name w:val="WWNum1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912154996">
    <w:abstractNumId w:val="0"/>
  </w:num>
  <w:num w:numId="2" w16cid:durableId="556473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0B6355"/>
    <w:rsid w:val="0002420E"/>
    <w:rsid w:val="000518BB"/>
    <w:rsid w:val="00052397"/>
    <w:rsid w:val="000700A3"/>
    <w:rsid w:val="00071296"/>
    <w:rsid w:val="0007276E"/>
    <w:rsid w:val="000907A5"/>
    <w:rsid w:val="00092321"/>
    <w:rsid w:val="00093C33"/>
    <w:rsid w:val="000B3BAE"/>
    <w:rsid w:val="000B6355"/>
    <w:rsid w:val="000C0923"/>
    <w:rsid w:val="000F07A2"/>
    <w:rsid w:val="001006F8"/>
    <w:rsid w:val="00117238"/>
    <w:rsid w:val="0012747C"/>
    <w:rsid w:val="00141876"/>
    <w:rsid w:val="00165151"/>
    <w:rsid w:val="00167952"/>
    <w:rsid w:val="00170098"/>
    <w:rsid w:val="0018710E"/>
    <w:rsid w:val="001D1805"/>
    <w:rsid w:val="001D3759"/>
    <w:rsid w:val="001F74F7"/>
    <w:rsid w:val="001F7B7B"/>
    <w:rsid w:val="00200DA8"/>
    <w:rsid w:val="00237191"/>
    <w:rsid w:val="00245CC4"/>
    <w:rsid w:val="00271B57"/>
    <w:rsid w:val="00294D34"/>
    <w:rsid w:val="002A5212"/>
    <w:rsid w:val="002A79C5"/>
    <w:rsid w:val="002D1BFD"/>
    <w:rsid w:val="002D4A21"/>
    <w:rsid w:val="002D7056"/>
    <w:rsid w:val="002E7CE2"/>
    <w:rsid w:val="00302058"/>
    <w:rsid w:val="003267A8"/>
    <w:rsid w:val="00341E99"/>
    <w:rsid w:val="003838B1"/>
    <w:rsid w:val="003855F6"/>
    <w:rsid w:val="00391AB0"/>
    <w:rsid w:val="00397F0D"/>
    <w:rsid w:val="003B7205"/>
    <w:rsid w:val="003D212D"/>
    <w:rsid w:val="003E0A90"/>
    <w:rsid w:val="003E513E"/>
    <w:rsid w:val="003F095D"/>
    <w:rsid w:val="00400CF8"/>
    <w:rsid w:val="00401E43"/>
    <w:rsid w:val="0043175E"/>
    <w:rsid w:val="004610C1"/>
    <w:rsid w:val="004646B7"/>
    <w:rsid w:val="004765B1"/>
    <w:rsid w:val="0048222D"/>
    <w:rsid w:val="004930C7"/>
    <w:rsid w:val="004C2D3A"/>
    <w:rsid w:val="004D000A"/>
    <w:rsid w:val="004D7BF9"/>
    <w:rsid w:val="004E1693"/>
    <w:rsid w:val="004E3434"/>
    <w:rsid w:val="0051283A"/>
    <w:rsid w:val="00515340"/>
    <w:rsid w:val="00515CF4"/>
    <w:rsid w:val="00516388"/>
    <w:rsid w:val="005249E4"/>
    <w:rsid w:val="005531B4"/>
    <w:rsid w:val="0056627E"/>
    <w:rsid w:val="00566EE8"/>
    <w:rsid w:val="005A3478"/>
    <w:rsid w:val="005B7C82"/>
    <w:rsid w:val="005C7474"/>
    <w:rsid w:val="005E282D"/>
    <w:rsid w:val="005E624F"/>
    <w:rsid w:val="00625E1B"/>
    <w:rsid w:val="00627FE8"/>
    <w:rsid w:val="00630DFD"/>
    <w:rsid w:val="00652B8A"/>
    <w:rsid w:val="00684222"/>
    <w:rsid w:val="006944C8"/>
    <w:rsid w:val="006A5E03"/>
    <w:rsid w:val="006B7AD6"/>
    <w:rsid w:val="006C77A5"/>
    <w:rsid w:val="006D5610"/>
    <w:rsid w:val="007158A5"/>
    <w:rsid w:val="007378F2"/>
    <w:rsid w:val="00795039"/>
    <w:rsid w:val="007A7367"/>
    <w:rsid w:val="007D0980"/>
    <w:rsid w:val="007D124A"/>
    <w:rsid w:val="007E14B4"/>
    <w:rsid w:val="00801746"/>
    <w:rsid w:val="00803828"/>
    <w:rsid w:val="008102D9"/>
    <w:rsid w:val="00811DC6"/>
    <w:rsid w:val="00852714"/>
    <w:rsid w:val="00857FB2"/>
    <w:rsid w:val="00862663"/>
    <w:rsid w:val="008764B7"/>
    <w:rsid w:val="008860EC"/>
    <w:rsid w:val="0089518E"/>
    <w:rsid w:val="008A7997"/>
    <w:rsid w:val="008B26CA"/>
    <w:rsid w:val="008C7E74"/>
    <w:rsid w:val="008D1A97"/>
    <w:rsid w:val="008D747F"/>
    <w:rsid w:val="008D791A"/>
    <w:rsid w:val="008E00C9"/>
    <w:rsid w:val="008E630B"/>
    <w:rsid w:val="008F36C2"/>
    <w:rsid w:val="008F7F01"/>
    <w:rsid w:val="00904CC4"/>
    <w:rsid w:val="00906287"/>
    <w:rsid w:val="0091099A"/>
    <w:rsid w:val="0091684E"/>
    <w:rsid w:val="00924770"/>
    <w:rsid w:val="00926B7A"/>
    <w:rsid w:val="009317CE"/>
    <w:rsid w:val="00953F9F"/>
    <w:rsid w:val="00955704"/>
    <w:rsid w:val="00963E05"/>
    <w:rsid w:val="009A5B0D"/>
    <w:rsid w:val="009B71BF"/>
    <w:rsid w:val="009C0EF6"/>
    <w:rsid w:val="009E34A5"/>
    <w:rsid w:val="00A02C4C"/>
    <w:rsid w:val="00A10CB7"/>
    <w:rsid w:val="00A129D7"/>
    <w:rsid w:val="00A22D30"/>
    <w:rsid w:val="00A27E14"/>
    <w:rsid w:val="00A45369"/>
    <w:rsid w:val="00A46572"/>
    <w:rsid w:val="00A52DB7"/>
    <w:rsid w:val="00A634E5"/>
    <w:rsid w:val="00A912C1"/>
    <w:rsid w:val="00AA4C52"/>
    <w:rsid w:val="00AA76A1"/>
    <w:rsid w:val="00AA7763"/>
    <w:rsid w:val="00AB1937"/>
    <w:rsid w:val="00AB61E0"/>
    <w:rsid w:val="00AD209D"/>
    <w:rsid w:val="00AD7B18"/>
    <w:rsid w:val="00AF60F5"/>
    <w:rsid w:val="00B01A48"/>
    <w:rsid w:val="00B05B42"/>
    <w:rsid w:val="00B50708"/>
    <w:rsid w:val="00B51D84"/>
    <w:rsid w:val="00B70795"/>
    <w:rsid w:val="00B71E8E"/>
    <w:rsid w:val="00B83D62"/>
    <w:rsid w:val="00B93FA5"/>
    <w:rsid w:val="00B948B1"/>
    <w:rsid w:val="00BA7AFD"/>
    <w:rsid w:val="00BB2DA6"/>
    <w:rsid w:val="00BB3E39"/>
    <w:rsid w:val="00BD3590"/>
    <w:rsid w:val="00BF1999"/>
    <w:rsid w:val="00BF2410"/>
    <w:rsid w:val="00BF3C7D"/>
    <w:rsid w:val="00C078E1"/>
    <w:rsid w:val="00C24D4D"/>
    <w:rsid w:val="00C26262"/>
    <w:rsid w:val="00C40723"/>
    <w:rsid w:val="00C4121E"/>
    <w:rsid w:val="00C421D6"/>
    <w:rsid w:val="00C43BFB"/>
    <w:rsid w:val="00C50C9F"/>
    <w:rsid w:val="00C562FC"/>
    <w:rsid w:val="00C57580"/>
    <w:rsid w:val="00C67D0E"/>
    <w:rsid w:val="00C74DDA"/>
    <w:rsid w:val="00C8293F"/>
    <w:rsid w:val="00CB3F0E"/>
    <w:rsid w:val="00CB40C4"/>
    <w:rsid w:val="00CB714F"/>
    <w:rsid w:val="00CE5E62"/>
    <w:rsid w:val="00CF033C"/>
    <w:rsid w:val="00CF7E86"/>
    <w:rsid w:val="00D05C0D"/>
    <w:rsid w:val="00D11F53"/>
    <w:rsid w:val="00D30AEB"/>
    <w:rsid w:val="00D31597"/>
    <w:rsid w:val="00D47CBD"/>
    <w:rsid w:val="00D90F91"/>
    <w:rsid w:val="00D9336D"/>
    <w:rsid w:val="00DA0BBA"/>
    <w:rsid w:val="00DA34F6"/>
    <w:rsid w:val="00DC3E0C"/>
    <w:rsid w:val="00DC4395"/>
    <w:rsid w:val="00DD4B0B"/>
    <w:rsid w:val="00E10F0E"/>
    <w:rsid w:val="00E16E60"/>
    <w:rsid w:val="00E17214"/>
    <w:rsid w:val="00E176A8"/>
    <w:rsid w:val="00E40212"/>
    <w:rsid w:val="00E51366"/>
    <w:rsid w:val="00E54107"/>
    <w:rsid w:val="00E67B44"/>
    <w:rsid w:val="00E7354C"/>
    <w:rsid w:val="00E73CCE"/>
    <w:rsid w:val="00E82D49"/>
    <w:rsid w:val="00E90F9B"/>
    <w:rsid w:val="00EC062F"/>
    <w:rsid w:val="00ED23E8"/>
    <w:rsid w:val="00EE1DBB"/>
    <w:rsid w:val="00EF1E9B"/>
    <w:rsid w:val="00F15403"/>
    <w:rsid w:val="00F33C7B"/>
    <w:rsid w:val="00F41315"/>
    <w:rsid w:val="00F507F7"/>
    <w:rsid w:val="00F712F6"/>
    <w:rsid w:val="00FA11E4"/>
    <w:rsid w:val="00FA2911"/>
    <w:rsid w:val="00FB43CD"/>
    <w:rsid w:val="00FE2767"/>
    <w:rsid w:val="00FE7496"/>
    <w:rsid w:val="00FF25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6"/>
    <o:shapelayout v:ext="edit">
      <o:idmap v:ext="edit" data="1"/>
    </o:shapelayout>
  </w:shapeDefaults>
  <w:decimalSymbol w:val="."/>
  <w:listSeparator w:val=","/>
  <w14:docId w14:val="4E03AC82"/>
  <w15:docId w15:val="{DC74607C-2E65-BE4F-B6B2-F2EA23096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DE" w:eastAsia="de-D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B42"/>
    <w:pPr>
      <w:suppressAutoHyphens/>
      <w:spacing w:after="160" w:line="276" w:lineRule="auto"/>
    </w:pPr>
    <w:rPr>
      <w:rFonts w:ascii="Aptos" w:hAnsi="Aptos"/>
      <w:kern w:val="1"/>
      <w:sz w:val="24"/>
      <w:szCs w:val="24"/>
      <w:lang w:val="en-US" w:eastAsia="ar-SA"/>
    </w:rPr>
  </w:style>
  <w:style w:type="paragraph" w:styleId="Heading1">
    <w:name w:val="heading 1"/>
    <w:basedOn w:val="Normal"/>
    <w:next w:val="BodyText"/>
    <w:link w:val="Heading1Char"/>
    <w:uiPriority w:val="99"/>
    <w:qFormat/>
    <w:rsid w:val="00B05B42"/>
    <w:pPr>
      <w:numPr>
        <w:numId w:val="1"/>
      </w:numPr>
      <w:spacing w:before="100" w:after="100" w:line="100" w:lineRule="atLeast"/>
      <w:outlineLvl w:val="0"/>
    </w:pPr>
    <w:rPr>
      <w:rFonts w:ascii="Times New Roman" w:hAnsi="Times New Roman"/>
      <w:b/>
      <w:bCs/>
      <w:sz w:val="48"/>
      <w:szCs w:val="48"/>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05B42"/>
    <w:rPr>
      <w:rFonts w:ascii="Cambria" w:hAnsi="Cambria" w:cs="Times New Roman"/>
      <w:b/>
      <w:kern w:val="1"/>
      <w:sz w:val="32"/>
      <w:lang w:val="en-US"/>
    </w:rPr>
  </w:style>
  <w:style w:type="character" w:styleId="CommentReference">
    <w:name w:val="annotation reference"/>
    <w:basedOn w:val="DefaultParagraphFont"/>
    <w:uiPriority w:val="99"/>
    <w:rsid w:val="00B05B42"/>
    <w:rPr>
      <w:rFonts w:cs="Times New Roman"/>
      <w:sz w:val="16"/>
    </w:rPr>
  </w:style>
  <w:style w:type="character" w:customStyle="1" w:styleId="CommentTextChar">
    <w:name w:val="Comment Text Char"/>
    <w:uiPriority w:val="99"/>
    <w:rsid w:val="00B05B42"/>
    <w:rPr>
      <w:sz w:val="20"/>
    </w:rPr>
  </w:style>
  <w:style w:type="character" w:customStyle="1" w:styleId="CommentSubjectChar">
    <w:name w:val="Comment Subject Char"/>
    <w:uiPriority w:val="99"/>
    <w:rsid w:val="00B05B42"/>
    <w:rPr>
      <w:b/>
      <w:sz w:val="20"/>
    </w:rPr>
  </w:style>
  <w:style w:type="character" w:customStyle="1" w:styleId="BalloonTextChar">
    <w:name w:val="Balloon Text Char"/>
    <w:uiPriority w:val="99"/>
    <w:rsid w:val="00B05B42"/>
    <w:rPr>
      <w:rFonts w:ascii="Times New Roman" w:hAnsi="Times New Roman"/>
      <w:kern w:val="1"/>
      <w:sz w:val="2"/>
      <w:lang w:val="en-US"/>
    </w:rPr>
  </w:style>
  <w:style w:type="character" w:customStyle="1" w:styleId="wixui-rich-texttext">
    <w:name w:val="wixui-rich-text__text"/>
    <w:uiPriority w:val="99"/>
    <w:rsid w:val="00B05B42"/>
  </w:style>
  <w:style w:type="character" w:customStyle="1" w:styleId="color42wixui-rich-texttext">
    <w:name w:val="color_42 wixui-rich-text__text"/>
    <w:uiPriority w:val="99"/>
    <w:rsid w:val="00B05B42"/>
  </w:style>
  <w:style w:type="character" w:customStyle="1" w:styleId="details-value">
    <w:name w:val="details-value"/>
    <w:uiPriority w:val="99"/>
    <w:rsid w:val="00B05B42"/>
  </w:style>
  <w:style w:type="character" w:styleId="Hyperlink">
    <w:name w:val="Hyperlink"/>
    <w:basedOn w:val="DefaultParagraphFont"/>
    <w:uiPriority w:val="99"/>
    <w:rsid w:val="00B05B42"/>
    <w:rPr>
      <w:rFonts w:cs="Times New Roman"/>
      <w:color w:val="0000FF"/>
      <w:u w:val="single"/>
    </w:rPr>
  </w:style>
  <w:style w:type="character" w:customStyle="1" w:styleId="HTMLPreformattedChar">
    <w:name w:val="HTML Preformatted Char"/>
    <w:uiPriority w:val="99"/>
    <w:rsid w:val="00B05B42"/>
    <w:rPr>
      <w:rFonts w:ascii="Courier New" w:hAnsi="Courier New"/>
      <w:color w:val="000000"/>
      <w:lang w:val="de-DE"/>
    </w:rPr>
  </w:style>
  <w:style w:type="character" w:customStyle="1" w:styleId="fontstyle01">
    <w:name w:val="fontstyle01"/>
    <w:uiPriority w:val="99"/>
    <w:rsid w:val="00B05B42"/>
    <w:rPr>
      <w:rFonts w:ascii="CharisSIL" w:hAnsi="CharisSIL"/>
      <w:color w:val="2196D1"/>
      <w:sz w:val="14"/>
    </w:rPr>
  </w:style>
  <w:style w:type="character" w:customStyle="1" w:styleId="fontstyle21">
    <w:name w:val="fontstyle21"/>
    <w:uiPriority w:val="99"/>
    <w:rsid w:val="00B05B42"/>
    <w:rPr>
      <w:rFonts w:ascii="STIX-Regular" w:hAnsi="STIX-Regular"/>
      <w:color w:val="2196D1"/>
      <w:sz w:val="14"/>
    </w:rPr>
  </w:style>
  <w:style w:type="character" w:customStyle="1" w:styleId="fontstyle31">
    <w:name w:val="fontstyle31"/>
    <w:uiPriority w:val="99"/>
    <w:rsid w:val="00B05B42"/>
    <w:rPr>
      <w:rFonts w:ascii="AdvTT2cba4af3.B" w:hAnsi="AdvTT2cba4af3.B"/>
      <w:color w:val="000000"/>
      <w:sz w:val="18"/>
    </w:rPr>
  </w:style>
  <w:style w:type="character" w:customStyle="1" w:styleId="fontstyle41">
    <w:name w:val="fontstyle41"/>
    <w:uiPriority w:val="99"/>
    <w:rsid w:val="00B05B42"/>
    <w:rPr>
      <w:rFonts w:ascii="AdvTTec369687+20" w:hAnsi="AdvTTec369687+20"/>
      <w:color w:val="000000"/>
      <w:sz w:val="18"/>
    </w:rPr>
  </w:style>
  <w:style w:type="character" w:customStyle="1" w:styleId="fontstyle51">
    <w:name w:val="fontstyle51"/>
    <w:uiPriority w:val="99"/>
    <w:rsid w:val="00B05B42"/>
    <w:rPr>
      <w:rFonts w:ascii="AdvTTec369687+20" w:hAnsi="AdvTTec369687+20"/>
      <w:color w:val="000000"/>
      <w:sz w:val="18"/>
    </w:rPr>
  </w:style>
  <w:style w:type="character" w:styleId="Emphasis">
    <w:name w:val="Emphasis"/>
    <w:basedOn w:val="DefaultParagraphFont"/>
    <w:uiPriority w:val="99"/>
    <w:qFormat/>
    <w:rsid w:val="00B05B42"/>
    <w:rPr>
      <w:rFonts w:cs="Times New Roman"/>
      <w:i/>
    </w:rPr>
  </w:style>
  <w:style w:type="character" w:customStyle="1" w:styleId="ListLabel1">
    <w:name w:val="ListLabel 1"/>
    <w:uiPriority w:val="99"/>
    <w:rsid w:val="00B05B42"/>
  </w:style>
  <w:style w:type="paragraph" w:customStyle="1" w:styleId="berschrift">
    <w:name w:val="Überschrift"/>
    <w:basedOn w:val="Normal"/>
    <w:next w:val="BodyText"/>
    <w:uiPriority w:val="99"/>
    <w:rsid w:val="00B05B42"/>
    <w:pPr>
      <w:keepNext/>
      <w:spacing w:before="240" w:after="120"/>
    </w:pPr>
    <w:rPr>
      <w:rFonts w:ascii="Arial" w:eastAsia="Microsoft YaHei" w:hAnsi="Arial" w:cs="Lucida Sans"/>
      <w:sz w:val="28"/>
      <w:szCs w:val="28"/>
    </w:rPr>
  </w:style>
  <w:style w:type="paragraph" w:styleId="BodyText">
    <w:name w:val="Body Text"/>
    <w:basedOn w:val="Normal"/>
    <w:link w:val="BodyTextChar"/>
    <w:uiPriority w:val="99"/>
    <w:rsid w:val="00B05B42"/>
    <w:pPr>
      <w:spacing w:after="120"/>
    </w:pPr>
  </w:style>
  <w:style w:type="character" w:customStyle="1" w:styleId="BodyTextChar">
    <w:name w:val="Body Text Char"/>
    <w:basedOn w:val="DefaultParagraphFont"/>
    <w:link w:val="BodyText"/>
    <w:uiPriority w:val="99"/>
    <w:semiHidden/>
    <w:locked/>
    <w:rsid w:val="004E3434"/>
    <w:rPr>
      <w:rFonts w:ascii="Aptos" w:hAnsi="Aptos" w:cs="Times New Roman"/>
      <w:kern w:val="1"/>
      <w:sz w:val="24"/>
      <w:szCs w:val="24"/>
      <w:lang w:val="en-US" w:eastAsia="ar-SA" w:bidi="ar-SA"/>
    </w:rPr>
  </w:style>
  <w:style w:type="paragraph" w:styleId="List">
    <w:name w:val="List"/>
    <w:basedOn w:val="BodyText"/>
    <w:uiPriority w:val="99"/>
    <w:rsid w:val="00B05B42"/>
    <w:rPr>
      <w:rFonts w:cs="Lucida Sans"/>
    </w:rPr>
  </w:style>
  <w:style w:type="paragraph" w:customStyle="1" w:styleId="Beschriftung1">
    <w:name w:val="Beschriftung1"/>
    <w:basedOn w:val="Normal"/>
    <w:uiPriority w:val="99"/>
    <w:rsid w:val="00B05B42"/>
    <w:pPr>
      <w:suppressLineNumbers/>
      <w:spacing w:before="120" w:after="120"/>
    </w:pPr>
    <w:rPr>
      <w:rFonts w:cs="Lucida Sans"/>
      <w:i/>
      <w:iCs/>
    </w:rPr>
  </w:style>
  <w:style w:type="paragraph" w:customStyle="1" w:styleId="Verzeichnis">
    <w:name w:val="Verzeichnis"/>
    <w:basedOn w:val="Normal"/>
    <w:uiPriority w:val="99"/>
    <w:rsid w:val="00B05B42"/>
    <w:pPr>
      <w:suppressLineNumbers/>
    </w:pPr>
    <w:rPr>
      <w:rFonts w:cs="Lucida Sans"/>
    </w:rPr>
  </w:style>
  <w:style w:type="paragraph" w:styleId="CommentText">
    <w:name w:val="annotation text"/>
    <w:basedOn w:val="Normal"/>
    <w:link w:val="CommentTextChar1"/>
    <w:uiPriority w:val="99"/>
    <w:rsid w:val="00B05B42"/>
    <w:pPr>
      <w:spacing w:line="100" w:lineRule="atLeast"/>
    </w:pPr>
    <w:rPr>
      <w:sz w:val="20"/>
      <w:szCs w:val="20"/>
    </w:rPr>
  </w:style>
  <w:style w:type="character" w:customStyle="1" w:styleId="CommentTextChar1">
    <w:name w:val="Comment Text Char1"/>
    <w:basedOn w:val="DefaultParagraphFont"/>
    <w:link w:val="CommentText"/>
    <w:uiPriority w:val="99"/>
    <w:semiHidden/>
    <w:locked/>
    <w:rsid w:val="004E3434"/>
    <w:rPr>
      <w:rFonts w:ascii="Aptos" w:hAnsi="Aptos" w:cs="Times New Roman"/>
      <w:kern w:val="1"/>
      <w:sz w:val="20"/>
      <w:szCs w:val="20"/>
      <w:lang w:val="en-US" w:eastAsia="ar-SA" w:bidi="ar-SA"/>
    </w:rPr>
  </w:style>
  <w:style w:type="paragraph" w:styleId="CommentSubject">
    <w:name w:val="annotation subject"/>
    <w:basedOn w:val="CommentText"/>
    <w:link w:val="CommentSubjectChar1"/>
    <w:uiPriority w:val="99"/>
    <w:rsid w:val="00B05B42"/>
    <w:rPr>
      <w:b/>
      <w:bCs/>
    </w:rPr>
  </w:style>
  <w:style w:type="character" w:customStyle="1" w:styleId="CommentSubjectChar1">
    <w:name w:val="Comment Subject Char1"/>
    <w:basedOn w:val="CommentTextChar1"/>
    <w:link w:val="CommentSubject"/>
    <w:uiPriority w:val="99"/>
    <w:semiHidden/>
    <w:locked/>
    <w:rsid w:val="004E3434"/>
    <w:rPr>
      <w:rFonts w:ascii="Aptos" w:hAnsi="Aptos" w:cs="Times New Roman"/>
      <w:b/>
      <w:bCs/>
      <w:kern w:val="1"/>
      <w:sz w:val="20"/>
      <w:szCs w:val="20"/>
      <w:lang w:val="en-US" w:eastAsia="ar-SA" w:bidi="ar-SA"/>
    </w:rPr>
  </w:style>
  <w:style w:type="paragraph" w:styleId="Revision">
    <w:name w:val="Revision"/>
    <w:uiPriority w:val="99"/>
    <w:rsid w:val="00B05B42"/>
    <w:pPr>
      <w:suppressAutoHyphens/>
    </w:pPr>
    <w:rPr>
      <w:rFonts w:ascii="Aptos" w:hAnsi="Aptos"/>
      <w:kern w:val="1"/>
      <w:sz w:val="24"/>
      <w:szCs w:val="24"/>
      <w:lang w:val="en-US" w:eastAsia="ar-SA"/>
    </w:rPr>
  </w:style>
  <w:style w:type="paragraph" w:styleId="BalloonText">
    <w:name w:val="Balloon Text"/>
    <w:basedOn w:val="Normal"/>
    <w:link w:val="BalloonTextChar1"/>
    <w:uiPriority w:val="99"/>
    <w:semiHidden/>
    <w:rsid w:val="000B6355"/>
    <w:rPr>
      <w:rFonts w:ascii="Tahoma" w:hAnsi="Tahoma" w:cs="Tahoma"/>
      <w:sz w:val="16"/>
      <w:szCs w:val="16"/>
    </w:rPr>
  </w:style>
  <w:style w:type="character" w:customStyle="1" w:styleId="BalloonTextChar1">
    <w:name w:val="Balloon Text Char1"/>
    <w:basedOn w:val="DefaultParagraphFont"/>
    <w:link w:val="BalloonText"/>
    <w:uiPriority w:val="99"/>
    <w:semiHidden/>
    <w:locked/>
    <w:rsid w:val="004E3434"/>
    <w:rPr>
      <w:rFonts w:cs="Times New Roman"/>
      <w:kern w:val="1"/>
      <w:sz w:val="2"/>
      <w:lang w:val="en-US" w:eastAsia="ar-SA" w:bidi="ar-SA"/>
    </w:rPr>
  </w:style>
  <w:style w:type="paragraph" w:styleId="HTMLPreformatted">
    <w:name w:val="HTML Preformatted"/>
    <w:basedOn w:val="Normal"/>
    <w:link w:val="HTMLPreformattedChar1"/>
    <w:uiPriority w:val="99"/>
    <w:rsid w:val="00B0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pPr>
    <w:rPr>
      <w:rFonts w:ascii="Courier New" w:hAnsi="Courier New"/>
      <w:color w:val="000000"/>
      <w:sz w:val="20"/>
      <w:szCs w:val="20"/>
      <w:lang w:val="de-DE"/>
    </w:rPr>
  </w:style>
  <w:style w:type="character" w:customStyle="1" w:styleId="HTMLPreformattedChar1">
    <w:name w:val="HTML Preformatted Char1"/>
    <w:basedOn w:val="DefaultParagraphFont"/>
    <w:link w:val="HTMLPreformatted"/>
    <w:uiPriority w:val="99"/>
    <w:semiHidden/>
    <w:locked/>
    <w:rsid w:val="004E3434"/>
    <w:rPr>
      <w:rFonts w:ascii="Courier New" w:hAnsi="Courier New" w:cs="Courier New"/>
      <w:kern w:val="1"/>
      <w:sz w:val="20"/>
      <w:szCs w:val="20"/>
      <w:lang w:val="en-US" w:eastAsia="ar-SA" w:bidi="ar-SA"/>
    </w:rPr>
  </w:style>
  <w:style w:type="character" w:styleId="LineNumber">
    <w:name w:val="line number"/>
    <w:basedOn w:val="DefaultParagraphFont"/>
    <w:uiPriority w:val="99"/>
    <w:rsid w:val="008A7997"/>
    <w:rPr>
      <w:rFonts w:cs="Times New Roman"/>
    </w:rPr>
  </w:style>
  <w:style w:type="character" w:styleId="UnresolvedMention">
    <w:name w:val="Unresolved Mention"/>
    <w:basedOn w:val="DefaultParagraphFont"/>
    <w:uiPriority w:val="99"/>
    <w:semiHidden/>
    <w:unhideWhenUsed/>
    <w:rsid w:val="00CF7E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574</Words>
  <Characters>3276</Characters>
  <Application>Microsoft Office Word</Application>
  <DocSecurity>0</DocSecurity>
  <Lines>27</Lines>
  <Paragraphs>7</Paragraphs>
  <ScaleCrop>false</ScaleCrop>
  <Company>PC</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 Journal: Biological conservation</dc:title>
  <dc:subject/>
  <dc:creator>Susanne</dc:creator>
  <cp:keywords/>
  <dc:description/>
  <cp:lastModifiedBy>Steffen Oppel</cp:lastModifiedBy>
  <cp:revision>130</cp:revision>
  <cp:lastPrinted>2025-03-19T07:05:00Z</cp:lastPrinted>
  <dcterms:created xsi:type="dcterms:W3CDTF">2025-03-03T13:07:00Z</dcterms:created>
  <dcterms:modified xsi:type="dcterms:W3CDTF">2025-05-12T07:20:00Z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