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663FD" w14:textId="577D8A0B" w:rsidR="00E014EE" w:rsidRDefault="00CA764B" w:rsidP="001D7017">
      <w:pPr>
        <w:shd w:val="clear" w:color="auto" w:fill="FFFFFF"/>
        <w:ind w:left="-284"/>
        <w:jc w:val="both"/>
        <w:rPr>
          <w:b/>
          <w:sz w:val="24"/>
          <w:lang w:val="en-GB"/>
        </w:rPr>
      </w:pPr>
      <w:r>
        <w:rPr>
          <w:b/>
          <w:sz w:val="24"/>
          <w:lang w:val="en-GB"/>
        </w:rPr>
        <w:t xml:space="preserve">Temporal variation in seabird bycatch and adoption of </w:t>
      </w:r>
      <w:r w:rsidR="00E014EE" w:rsidRPr="00B371EE">
        <w:rPr>
          <w:b/>
          <w:sz w:val="24"/>
          <w:lang w:val="en-GB"/>
        </w:rPr>
        <w:t>mitigation measures in a global bycatch hotspot for albatrosses and petrels</w:t>
      </w:r>
    </w:p>
    <w:p w14:paraId="72869A92" w14:textId="25EDAB4B" w:rsidR="001E389C" w:rsidRPr="00D14274" w:rsidRDefault="001E389C" w:rsidP="00982B5C">
      <w:pPr>
        <w:shd w:val="clear" w:color="auto" w:fill="FFFFFF"/>
        <w:ind w:left="-284"/>
        <w:jc w:val="center"/>
        <w:rPr>
          <w:i/>
          <w:sz w:val="24"/>
        </w:rPr>
      </w:pPr>
      <w:r w:rsidRPr="00D14274">
        <w:rPr>
          <w:i/>
          <w:sz w:val="24"/>
        </w:rPr>
        <w:t>Dimas Gianuca,</w:t>
      </w:r>
      <w:r w:rsidR="00660996" w:rsidRPr="00D14274">
        <w:rPr>
          <w:i/>
          <w:sz w:val="24"/>
        </w:rPr>
        <w:t xml:space="preserve"> Tatiana Neves</w:t>
      </w:r>
      <w:r w:rsidR="001D7017" w:rsidRPr="001D7017">
        <w:rPr>
          <w:i/>
          <w:sz w:val="24"/>
        </w:rPr>
        <w:t xml:space="preserve"> </w:t>
      </w:r>
      <w:r w:rsidR="001D7017">
        <w:rPr>
          <w:i/>
          <w:sz w:val="24"/>
        </w:rPr>
        <w:t xml:space="preserve">&amp; </w:t>
      </w:r>
      <w:r w:rsidR="001D7017" w:rsidRPr="00D14274">
        <w:rPr>
          <w:i/>
          <w:sz w:val="24"/>
        </w:rPr>
        <w:t>Rodrigo Sant</w:t>
      </w:r>
      <w:r w:rsidR="001D7017">
        <w:rPr>
          <w:i/>
          <w:sz w:val="24"/>
        </w:rPr>
        <w:t>’</w:t>
      </w:r>
      <w:r w:rsidR="001D7017" w:rsidRPr="00D14274">
        <w:rPr>
          <w:i/>
          <w:sz w:val="24"/>
        </w:rPr>
        <w:t>Ana</w:t>
      </w:r>
    </w:p>
    <w:p w14:paraId="27095236" w14:textId="77777777" w:rsidR="00982B5C" w:rsidRDefault="00982B5C" w:rsidP="001D7017">
      <w:pPr>
        <w:shd w:val="clear" w:color="auto" w:fill="FFFFFF"/>
        <w:ind w:left="-284"/>
        <w:jc w:val="both"/>
        <w:rPr>
          <w:b/>
        </w:rPr>
      </w:pPr>
    </w:p>
    <w:p w14:paraId="35F27B08" w14:textId="77777777" w:rsidR="00505310" w:rsidRDefault="00350376" w:rsidP="001D7017">
      <w:pPr>
        <w:shd w:val="clear" w:color="auto" w:fill="FFFFFF"/>
        <w:ind w:left="-284"/>
        <w:jc w:val="both"/>
        <w:rPr>
          <w:b/>
          <w:lang w:val="en-GB"/>
        </w:rPr>
      </w:pPr>
      <w:r w:rsidRPr="00505310">
        <w:rPr>
          <w:b/>
          <w:lang w:val="en-GB"/>
        </w:rPr>
        <w:t>2. METHODS</w:t>
      </w:r>
    </w:p>
    <w:p w14:paraId="25AE68FF" w14:textId="216A8662" w:rsidR="00745E7A" w:rsidRPr="009B7250" w:rsidRDefault="00745E7A" w:rsidP="001D7017">
      <w:pPr>
        <w:shd w:val="clear" w:color="auto" w:fill="FFFFFF"/>
        <w:ind w:left="-284"/>
        <w:jc w:val="both"/>
        <w:rPr>
          <w:b/>
          <w:lang w:val="en-GB"/>
        </w:rPr>
      </w:pPr>
      <w:r>
        <w:rPr>
          <w:b/>
          <w:lang w:val="en-GB"/>
        </w:rPr>
        <w:t xml:space="preserve">2.1. </w:t>
      </w:r>
      <w:r w:rsidRPr="009B7250">
        <w:rPr>
          <w:b/>
          <w:lang w:val="en-GB"/>
        </w:rPr>
        <w:t>Fleet description</w:t>
      </w:r>
    </w:p>
    <w:p w14:paraId="3AFFE576" w14:textId="6A9668E1" w:rsidR="009B7250" w:rsidRDefault="009B7250" w:rsidP="001D7017">
      <w:pPr>
        <w:ind w:left="-284"/>
        <w:jc w:val="both"/>
        <w:rPr>
          <w:lang w:val="en-GB"/>
        </w:rPr>
      </w:pPr>
      <w:r w:rsidRPr="00562ADD">
        <w:rPr>
          <w:lang w:val="en-GB"/>
        </w:rPr>
        <w:t xml:space="preserve">The southern Brazilian </w:t>
      </w:r>
      <w:r w:rsidR="00E90A08">
        <w:rPr>
          <w:lang w:val="en-GB"/>
        </w:rPr>
        <w:t>PLL</w:t>
      </w:r>
      <w:r w:rsidRPr="00562ADD">
        <w:rPr>
          <w:lang w:val="en-GB"/>
        </w:rPr>
        <w:t xml:space="preserve"> fleet is composed </w:t>
      </w:r>
      <w:r w:rsidR="003340D0">
        <w:rPr>
          <w:lang w:val="en-GB"/>
        </w:rPr>
        <w:t>of</w:t>
      </w:r>
      <w:r w:rsidRPr="00562ADD">
        <w:rPr>
          <w:lang w:val="en-GB"/>
        </w:rPr>
        <w:t xml:space="preserve"> </w:t>
      </w:r>
      <w:r w:rsidR="00086DDF">
        <w:rPr>
          <w:lang w:val="en-GB"/>
        </w:rPr>
        <w:t xml:space="preserve">around 80 </w:t>
      </w:r>
      <w:r w:rsidRPr="00562ADD">
        <w:rPr>
          <w:lang w:val="en-GB"/>
        </w:rPr>
        <w:t>vessel</w:t>
      </w:r>
      <w:r w:rsidR="00086DDF" w:rsidRPr="00086DDF">
        <w:rPr>
          <w:lang w:val="en-GB"/>
        </w:rPr>
        <w:t>s</w:t>
      </w:r>
      <w:r w:rsidR="00612DD1">
        <w:rPr>
          <w:lang w:val="en-GB"/>
        </w:rPr>
        <w:t xml:space="preserve"> </w:t>
      </w:r>
      <w:r w:rsidR="0069264A">
        <w:rPr>
          <w:lang w:val="en-GB"/>
        </w:rPr>
        <w:t xml:space="preserve">made of steel or wood, </w:t>
      </w:r>
      <w:r w:rsidR="00562ADD">
        <w:rPr>
          <w:lang w:val="en-GB"/>
        </w:rPr>
        <w:t xml:space="preserve">ranging from </w:t>
      </w:r>
      <w:r w:rsidR="00AA19F5">
        <w:rPr>
          <w:lang w:val="en-GB"/>
        </w:rPr>
        <w:t>17</w:t>
      </w:r>
      <w:r w:rsidR="00562ADD">
        <w:rPr>
          <w:lang w:val="en-GB"/>
        </w:rPr>
        <w:t xml:space="preserve"> to</w:t>
      </w:r>
      <w:r w:rsidR="00946D6A">
        <w:rPr>
          <w:lang w:val="en-GB"/>
        </w:rPr>
        <w:t xml:space="preserve"> </w:t>
      </w:r>
      <w:r w:rsidR="0069264A">
        <w:rPr>
          <w:lang w:val="en-GB"/>
        </w:rPr>
        <w:t>30 m</w:t>
      </w:r>
      <w:r w:rsidR="00AA19F5">
        <w:rPr>
          <w:lang w:val="en-GB"/>
        </w:rPr>
        <w:t xml:space="preserve"> </w:t>
      </w:r>
      <w:r w:rsidR="00562ADD">
        <w:rPr>
          <w:lang w:val="en-GB"/>
        </w:rPr>
        <w:t>total length,</w:t>
      </w:r>
      <w:r w:rsidR="0069264A">
        <w:rPr>
          <w:lang w:val="en-GB"/>
        </w:rPr>
        <w:t xml:space="preserve"> </w:t>
      </w:r>
      <w:r w:rsidR="009A134C">
        <w:rPr>
          <w:lang w:val="en-GB"/>
        </w:rPr>
        <w:t xml:space="preserve">which </w:t>
      </w:r>
      <w:r w:rsidR="00612DD1" w:rsidRPr="0073547B">
        <w:rPr>
          <w:lang w:val="en-GB"/>
        </w:rPr>
        <w:t>target tunas, swordfish and sharks,</w:t>
      </w:r>
      <w:r w:rsidR="00612DD1">
        <w:rPr>
          <w:lang w:val="en-GB"/>
        </w:rPr>
        <w:t xml:space="preserve"> </w:t>
      </w:r>
      <w:r w:rsidR="009A134C" w:rsidRPr="009B7250">
        <w:rPr>
          <w:rFonts w:cs="Arial"/>
          <w:lang w:val="en-GB"/>
        </w:rPr>
        <w:t>and store the catches in crushed ice</w:t>
      </w:r>
      <w:r w:rsidR="0069264A">
        <w:rPr>
          <w:rFonts w:cs="Arial"/>
          <w:lang w:val="en-GB"/>
        </w:rPr>
        <w:t xml:space="preserve"> </w:t>
      </w:r>
      <w:r w:rsidR="008B40D0">
        <w:rPr>
          <w:rFonts w:cs="Arial"/>
          <w:lang w:val="en-GB"/>
        </w:rPr>
        <w:fldChar w:fldCharType="begin" w:fldLock="1"/>
      </w:r>
      <w:r w:rsidR="00562ADD">
        <w:rPr>
          <w:rFonts w:cs="Arial"/>
          <w:lang w:val="en-GB"/>
        </w:rPr>
        <w:instrText>ADDIN CSL_CITATION {"citationItems":[{"id":"ITEM-1","itemData":{"DOI":"10.1590/S1679-87592015090706304","ISSN":"1982-436X","author":[{"dropping-particle":"","family":"Fiedler","given":"Fernando N.","non-dropping-particle":"","parse-names":false,"suffix":""},{"dropping-particle":"","family":"Sales","given":"Gilberto","non-dropping-particle":"","parse-names":false,"suffix":""},{"dropping-particle":"","family":"Giffoni","given":"Bruno B.","non-dropping-particle":"","parse-names":false,"suffix":""},{"dropping-particle":"","family":"Port","given":"Dagoberto","non-dropping-particle":"","parse-names":false,"suffix":""},{"dropping-particle":"","family":"Sant'Ana","given":"Rodrigo","non-dropping-particle":"","parse-names":false,"suffix":""},{"dropping-particle":"","family":"Barreto","given":"André Silva","non-dropping-particle":"","parse-names":false,"suffix":""},{"dropping-particle":"","family":"Schwingel","given":"Paulo Ricardo","non-dropping-particle":"","parse-names":false,"suffix":""}],"container-title":"Brazilian Journal of Oceanography","id":"ITEM-1","issue":"4","issued":{"date-parts":[["2015"]]},"page":"407-422","title":"Spatio-temporal distribution and target species of longline fisheries off Southeastern/Southern Brazil between 2000 and 2011","type":"article-journal","volume":"63"},"uris":["http://www.mendeley.com/documents/?uuid=2eee8e7e-e499-488f-a7fa-0d15c0b6d2e9"]},{"id":"ITEM-2","itemData":{"DOI":"10.1002/aqc.3002","author":[{"dropping-particle":"","family":"Santos","given":"Rodrigo C","non-dropping-particle":"","parse-names":false,"suffix":""},{"dropping-particle":"","family":"Costa","given":"Augusto Silva","non-dropping-particle":"","parse-names":false,"suffix":""},{"dropping-particle":"","family":"Sant'Ana","given":"Rodrigo","non-dropping-particle":"","parse-names":false,"suffix":""},{"dropping-particle":"","family":"Gianuca","given":"Dimas","non-dropping-particle":"","parse-names":false,"suffix":""},{"dropping-particle":"","family":"Yates","given":"Oliver","non-dropping-particle":"","parse-names":false,"suffix":""},{"dropping-particle":"","family":"Marques","given":"Caio","non-dropping-particle":"","parse-names":false,"suffix":""},{"dropping-particle":"","family":"Neves","given":"Tatiana","non-dropping-particle":"","parse-names":false,"suffix":""}],"container-title":"Aquatic Conservation: Marine and Freshwater Ecosystems","id":"ITEM-2","issue":"September 2018","issued":{"date-parts":[["2019"]]},"page":"442-449","title":"Improved line weighting reduces seabird bycatch without affecting fish catch in the Brazilian pelagic longline fishery","type":"article-journal","volume":"29"},"uris":["http://www.mendeley.com/documents/?uuid=5a78e605-7aef-48b7-9380-051c70a02087"]}],"mendeley":{"formattedCitation":"(Fiedler &lt;i&gt;et al.&lt;/i&gt;, 2015; Santos &lt;i&gt;et al.&lt;/i&gt;, 2019)","plainTextFormattedCitation":"(Fiedler et al., 2015; Santos et al., 2019)","previouslyFormattedCitation":"(Fiedler &lt;i&gt;et al.&lt;/i&gt;, 2015; Santos &lt;i&gt;et al.&lt;/i&gt;, 2019)"},"properties":{"noteIndex":0},"schema":"https://github.com/citation-style-language/schema/raw/master/csl-citation.json"}</w:instrText>
      </w:r>
      <w:r w:rsidR="008B40D0">
        <w:rPr>
          <w:rFonts w:cs="Arial"/>
          <w:lang w:val="en-GB"/>
        </w:rPr>
        <w:fldChar w:fldCharType="separate"/>
      </w:r>
      <w:r w:rsidR="00AA19F5" w:rsidRPr="00AA19F5">
        <w:rPr>
          <w:rFonts w:cs="Arial"/>
          <w:noProof/>
          <w:lang w:val="en-GB"/>
        </w:rPr>
        <w:t xml:space="preserve">(Fiedler </w:t>
      </w:r>
      <w:r w:rsidR="00AA19F5" w:rsidRPr="00AA19F5">
        <w:rPr>
          <w:rFonts w:cs="Arial"/>
          <w:i/>
          <w:noProof/>
          <w:lang w:val="en-GB"/>
        </w:rPr>
        <w:t>et al.</w:t>
      </w:r>
      <w:r w:rsidR="00AA19F5" w:rsidRPr="00AA19F5">
        <w:rPr>
          <w:rFonts w:cs="Arial"/>
          <w:noProof/>
          <w:lang w:val="en-GB"/>
        </w:rPr>
        <w:t xml:space="preserve">, 2015; Santos </w:t>
      </w:r>
      <w:r w:rsidR="00AA19F5" w:rsidRPr="00AA19F5">
        <w:rPr>
          <w:rFonts w:cs="Arial"/>
          <w:i/>
          <w:noProof/>
          <w:lang w:val="en-GB"/>
        </w:rPr>
        <w:t>et al.</w:t>
      </w:r>
      <w:r w:rsidR="00AA19F5" w:rsidRPr="00AA19F5">
        <w:rPr>
          <w:rFonts w:cs="Arial"/>
          <w:noProof/>
          <w:lang w:val="en-GB"/>
        </w:rPr>
        <w:t>, 2019)</w:t>
      </w:r>
      <w:r w:rsidR="008B40D0">
        <w:rPr>
          <w:rFonts w:cs="Arial"/>
          <w:lang w:val="en-GB"/>
        </w:rPr>
        <w:fldChar w:fldCharType="end"/>
      </w:r>
      <w:r w:rsidR="009A134C" w:rsidRPr="009B7250">
        <w:rPr>
          <w:rFonts w:cs="Arial"/>
          <w:lang w:val="en-GB"/>
        </w:rPr>
        <w:t>.</w:t>
      </w:r>
      <w:r w:rsidR="0020342B">
        <w:rPr>
          <w:rFonts w:cs="Arial"/>
          <w:lang w:val="en-GB"/>
        </w:rPr>
        <w:t xml:space="preserve"> </w:t>
      </w:r>
      <w:r w:rsidRPr="00562ADD">
        <w:rPr>
          <w:lang w:val="en-GB"/>
        </w:rPr>
        <w:t xml:space="preserve">This fleet operates off </w:t>
      </w:r>
      <w:r w:rsidR="0020342B">
        <w:rPr>
          <w:lang w:val="en-GB"/>
        </w:rPr>
        <w:t>southern</w:t>
      </w:r>
      <w:r w:rsidRPr="00562ADD">
        <w:rPr>
          <w:lang w:val="en-GB"/>
        </w:rPr>
        <w:t xml:space="preserve"> Brazil, from 25° S to 35° S, and 45° to 55° W, </w:t>
      </w:r>
      <w:r w:rsidR="0069264A">
        <w:rPr>
          <w:lang w:val="en-GB"/>
        </w:rPr>
        <w:t>based</w:t>
      </w:r>
      <w:r w:rsidRPr="00562ADD">
        <w:rPr>
          <w:lang w:val="en-GB"/>
        </w:rPr>
        <w:t xml:space="preserve"> </w:t>
      </w:r>
      <w:r w:rsidR="0069264A" w:rsidRPr="0069264A">
        <w:rPr>
          <w:lang w:val="en-GB"/>
        </w:rPr>
        <w:t>mostly</w:t>
      </w:r>
      <w:r w:rsidRPr="00562ADD">
        <w:rPr>
          <w:lang w:val="en-GB"/>
        </w:rPr>
        <w:t xml:space="preserve"> </w:t>
      </w:r>
      <w:r w:rsidR="0069264A">
        <w:rPr>
          <w:lang w:val="en-GB"/>
        </w:rPr>
        <w:t xml:space="preserve">in </w:t>
      </w:r>
      <w:r w:rsidRPr="00562ADD">
        <w:rPr>
          <w:lang w:val="en-GB"/>
        </w:rPr>
        <w:t xml:space="preserve">the </w:t>
      </w:r>
      <w:r w:rsidR="0069264A">
        <w:rPr>
          <w:lang w:val="en-GB"/>
        </w:rPr>
        <w:t xml:space="preserve">southern </w:t>
      </w:r>
      <w:r w:rsidRPr="00562ADD">
        <w:rPr>
          <w:lang w:val="en-GB"/>
        </w:rPr>
        <w:t>ports of Rio Grande and Itajaí</w:t>
      </w:r>
      <w:r w:rsidR="00796C77">
        <w:rPr>
          <w:lang w:val="en-GB"/>
        </w:rPr>
        <w:t xml:space="preserve">, and </w:t>
      </w:r>
      <w:r w:rsidR="003340D0">
        <w:rPr>
          <w:lang w:val="en-GB"/>
        </w:rPr>
        <w:t>to a</w:t>
      </w:r>
      <w:r w:rsidR="00796C77">
        <w:rPr>
          <w:lang w:val="en-GB"/>
        </w:rPr>
        <w:t xml:space="preserve"> less</w:t>
      </w:r>
      <w:r w:rsidR="003340D0">
        <w:rPr>
          <w:lang w:val="en-GB"/>
        </w:rPr>
        <w:t>er</w:t>
      </w:r>
      <w:r w:rsidR="00796C77">
        <w:rPr>
          <w:lang w:val="en-GB"/>
        </w:rPr>
        <w:t xml:space="preserve"> </w:t>
      </w:r>
      <w:r w:rsidR="00562ADD">
        <w:rPr>
          <w:lang w:val="en-GB"/>
        </w:rPr>
        <w:t>extent</w:t>
      </w:r>
      <w:r w:rsidR="00796C77">
        <w:rPr>
          <w:lang w:val="en-GB"/>
        </w:rPr>
        <w:t>, Santos</w:t>
      </w:r>
      <w:r w:rsidR="0020342B">
        <w:rPr>
          <w:lang w:val="en-GB"/>
        </w:rPr>
        <w:t xml:space="preserve"> (</w:t>
      </w:r>
      <w:r w:rsidR="0020342B" w:rsidRPr="000663ED">
        <w:rPr>
          <w:b/>
          <w:lang w:val="en-GB"/>
        </w:rPr>
        <w:t>Figure 1</w:t>
      </w:r>
      <w:r w:rsidR="0020342B">
        <w:rPr>
          <w:lang w:val="en-GB"/>
        </w:rPr>
        <w:t>)</w:t>
      </w:r>
      <w:r w:rsidRPr="00562ADD">
        <w:rPr>
          <w:b/>
          <w:lang w:val="en-GB"/>
        </w:rPr>
        <w:t>.</w:t>
      </w:r>
      <w:r w:rsidRPr="00562ADD">
        <w:rPr>
          <w:lang w:val="en-GB"/>
        </w:rPr>
        <w:t xml:space="preserve"> Although </w:t>
      </w:r>
      <w:r w:rsidRPr="009B7250">
        <w:rPr>
          <w:lang w:val="en-GB"/>
        </w:rPr>
        <w:t>fishing</w:t>
      </w:r>
      <w:r w:rsidRPr="00562ADD">
        <w:rPr>
          <w:lang w:val="en-GB"/>
        </w:rPr>
        <w:t xml:space="preserve"> effort is concentrated along the Brazilian EEZ, particular</w:t>
      </w:r>
      <w:r w:rsidR="00574761">
        <w:rPr>
          <w:lang w:val="en-GB"/>
        </w:rPr>
        <w:t>ly</w:t>
      </w:r>
      <w:r w:rsidRPr="00562ADD">
        <w:rPr>
          <w:lang w:val="en-GB"/>
        </w:rPr>
        <w:t xml:space="preserve"> over </w:t>
      </w:r>
      <w:r w:rsidR="00AA19F5">
        <w:rPr>
          <w:lang w:val="en-GB"/>
        </w:rPr>
        <w:t xml:space="preserve">continental </w:t>
      </w:r>
      <w:r w:rsidRPr="00562ADD">
        <w:rPr>
          <w:lang w:val="en-GB"/>
        </w:rPr>
        <w:t xml:space="preserve">shelf </w:t>
      </w:r>
      <w:r w:rsidR="00AA19F5">
        <w:rPr>
          <w:lang w:val="en-GB"/>
        </w:rPr>
        <w:t>and slope</w:t>
      </w:r>
      <w:r w:rsidRPr="00562ADD">
        <w:rPr>
          <w:lang w:val="en-GB"/>
        </w:rPr>
        <w:t xml:space="preserve"> </w:t>
      </w:r>
      <w:r w:rsidR="00796C77" w:rsidRPr="009B7250">
        <w:rPr>
          <w:lang w:val="en-GB"/>
        </w:rPr>
        <w:t>areas, this</w:t>
      </w:r>
      <w:r w:rsidRPr="00562ADD">
        <w:rPr>
          <w:lang w:val="en-GB"/>
        </w:rPr>
        <w:t xml:space="preserve"> fleet also operates regul</w:t>
      </w:r>
      <w:r w:rsidR="00796C77">
        <w:rPr>
          <w:lang w:val="en-GB"/>
        </w:rPr>
        <w:t xml:space="preserve">arly in adjacent international </w:t>
      </w:r>
      <w:r w:rsidR="009A134C">
        <w:rPr>
          <w:lang w:val="en-GB"/>
        </w:rPr>
        <w:t>w</w:t>
      </w:r>
      <w:r w:rsidR="009A134C" w:rsidRPr="009A134C">
        <w:rPr>
          <w:lang w:val="en-GB"/>
        </w:rPr>
        <w:t xml:space="preserve">aters </w:t>
      </w:r>
      <w:r w:rsidR="008B40D0">
        <w:rPr>
          <w:lang w:val="en-GB"/>
        </w:rPr>
        <w:fldChar w:fldCharType="begin" w:fldLock="1"/>
      </w:r>
      <w:r w:rsidR="00AA19F5">
        <w:rPr>
          <w:lang w:val="en-GB"/>
        </w:rPr>
        <w:instrText>ADDIN CSL_CITATION {"citationItems":[{"id":"ITEM-1","itemData":{"DOI":"10.1590/S1679-87592015090706304","ISSN":"1982-436X","author":[{"dropping-particle":"","family":"Fiedler","given":"Fernando N.","non-dropping-particle":"","parse-names":false,"suffix":""},{"dropping-particle":"","family":"Sales","given":"Gilberto","non-dropping-particle":"","parse-names":false,"suffix":""},{"dropping-particle":"","family":"Giffoni","given":"Bruno B.","non-dropping-particle":"","parse-names":false,"suffix":""},{"dropping-particle":"","family":"Port","given":"Dagoberto","non-dropping-particle":"","parse-names":false,"suffix":""},{"dropping-particle":"","family":"Sant'Ana","given":"Rodrigo","non-dropping-particle":"","parse-names":false,"suffix":""},{"dropping-particle":"","family":"Barreto","given":"André Silva","non-dropping-particle":"","parse-names":false,"suffix":""},{"dropping-particle":"","family":"Schwingel","given":"Paulo Ricardo","non-dropping-particle":"","parse-names":false,"suffix":""}],"container-title":"Brazilian Journal of Oceanography","id":"ITEM-1","issue":"4","issued":{"date-parts":[["2015"]]},"page":"407-422","title":"Spatio-temporal distribution and target species of longline fisheries off Southeastern/Southern Brazil between 2000 and 2011","type":"article-journal","volume":"63"},"uris":["http://www.mendeley.com/documents/?uuid=2eee8e7e-e499-488f-a7fa-0d15c0b6d2e9"]}],"mendeley":{"formattedCitation":"(Fiedler &lt;i&gt;et al.&lt;/i&gt;, 2015)","plainTextFormattedCitation":"(Fiedler et al., 2015)","previouslyFormattedCitation":"(Fiedler &lt;i&gt;et al.&lt;/i&gt;, 2015)"},"properties":{"noteIndex":0},"schema":"https://github.com/citation-style-language/schema/raw/master/csl-citation.json"}</w:instrText>
      </w:r>
      <w:r w:rsidR="008B40D0">
        <w:rPr>
          <w:lang w:val="en-GB"/>
        </w:rPr>
        <w:fldChar w:fldCharType="separate"/>
      </w:r>
      <w:r w:rsidR="008B40D0" w:rsidRPr="008B40D0">
        <w:rPr>
          <w:noProof/>
          <w:lang w:val="en-GB"/>
        </w:rPr>
        <w:t xml:space="preserve">(Fiedler </w:t>
      </w:r>
      <w:r w:rsidR="008B40D0" w:rsidRPr="008B40D0">
        <w:rPr>
          <w:i/>
          <w:noProof/>
          <w:lang w:val="en-GB"/>
        </w:rPr>
        <w:t>et al.</w:t>
      </w:r>
      <w:r w:rsidR="008B40D0" w:rsidRPr="008B40D0">
        <w:rPr>
          <w:noProof/>
          <w:lang w:val="en-GB"/>
        </w:rPr>
        <w:t>, 2015)</w:t>
      </w:r>
      <w:r w:rsidR="008B40D0">
        <w:rPr>
          <w:lang w:val="en-GB"/>
        </w:rPr>
        <w:fldChar w:fldCharType="end"/>
      </w:r>
      <w:r w:rsidR="00E140C9">
        <w:rPr>
          <w:lang w:val="en-GB"/>
        </w:rPr>
        <w:t xml:space="preserve"> (</w:t>
      </w:r>
      <w:r w:rsidR="00E140C9" w:rsidRPr="00294CC2">
        <w:rPr>
          <w:b/>
          <w:lang w:val="en-GB"/>
        </w:rPr>
        <w:t>Figure 1</w:t>
      </w:r>
      <w:r w:rsidR="00E140C9">
        <w:rPr>
          <w:lang w:val="en-GB"/>
        </w:rPr>
        <w:t>)</w:t>
      </w:r>
      <w:r w:rsidRPr="00562ADD">
        <w:rPr>
          <w:b/>
          <w:lang w:val="en-GB"/>
        </w:rPr>
        <w:t>.</w:t>
      </w:r>
      <w:r w:rsidRPr="00227372">
        <w:rPr>
          <w:lang w:val="en-GB"/>
        </w:rPr>
        <w:t xml:space="preserve"> </w:t>
      </w:r>
    </w:p>
    <w:p w14:paraId="138C224C" w14:textId="49B2B4FB" w:rsidR="00E90A08" w:rsidRDefault="00E90A08" w:rsidP="00E90A08">
      <w:pPr>
        <w:spacing w:before="240"/>
        <w:ind w:left="-284"/>
        <w:jc w:val="both"/>
        <w:rPr>
          <w:lang w:val="en-GB"/>
        </w:rPr>
      </w:pPr>
      <w:r w:rsidRPr="00227372">
        <w:rPr>
          <w:lang w:val="en-GB"/>
        </w:rPr>
        <w:t>This fleet employ the American</w:t>
      </w:r>
      <w:r>
        <w:rPr>
          <w:lang w:val="en-GB"/>
        </w:rPr>
        <w:t xml:space="preserve"> longline</w:t>
      </w:r>
      <w:r w:rsidRPr="00227372">
        <w:rPr>
          <w:lang w:val="en-GB"/>
        </w:rPr>
        <w:t xml:space="preserve"> System, and total number of hooks per set varies from 600 to 1,200 </w:t>
      </w:r>
      <w:r w:rsidRPr="00227372">
        <w:rPr>
          <w:lang w:val="en-GB"/>
        </w:rPr>
        <w:fldChar w:fldCharType="begin" w:fldLock="1"/>
      </w:r>
      <w:r w:rsidRPr="00227372">
        <w:rPr>
          <w:lang w:val="en-GB"/>
        </w:rPr>
        <w:instrText>ADDIN CSL_CITATION {"citationItems":[{"id":"ITEM-1","itemData":{"DOI":"10.1002/aqc.3002","author":[{"dropping-particle":"","family":"Santos","given":"Rodrigo C","non-dropping-particle":"","parse-names":false,"suffix":""},{"dropping-particle":"","family":"Costa","given":"Augusto Silva","non-dropping-particle":"","parse-names":false,"suffix":""},{"dropping-particle":"","family":"Sant'Ana","given":"Rodrigo","non-dropping-particle":"","parse-names":false,"suffix":""},{"dropping-particle":"","family":"Gianuca","given":"Dimas","non-dropping-particle":"","parse-names":false,"suffix":""},{"dropping-particle":"","family":"Yates","given":"Oliver","non-dropping-particle":"","parse-names":false,"suffix":""},{"dropping-particle":"","family":"Marques","given":"Caio","non-dropping-particle":"","parse-names":false,"suffix":""},{"dropping-particle":"","family":"Neves","given":"Tatiana","non-dropping-particle":"","parse-names":false,"suffix":""}],"container-title":"Aquatic Conservation: Marine and Freshwater Ecosystems","id":"ITEM-1","issue":"September 2018","issued":{"date-parts":[["2019"]]},"page":"442-449","title":"Improved line weighting reduces seabird bycatch without affecting fish catch in the Brazilian pelagic longline fishery","type":"article-journal","volume":"29"},"uris":["http://www.mendeley.com/documents/?uuid=5a78e605-7aef-48b7-9380-051c70a02087"]}],"mendeley":{"formattedCitation":"(Santos &lt;i&gt;et al.&lt;/i&gt;, 2019)","plainTextFormattedCitation":"(Santos et al., 2019)","previouslyFormattedCitation":"(Santos &lt;i&gt;et al.&lt;/i&gt;, 2019)"},"properties":{"noteIndex":0},"schema":"https://github.com/citation-style-language/schema/raw/master/csl-citation.json"}</w:instrText>
      </w:r>
      <w:r w:rsidRPr="00227372">
        <w:rPr>
          <w:lang w:val="en-GB"/>
        </w:rPr>
        <w:fldChar w:fldCharType="separate"/>
      </w:r>
      <w:r w:rsidRPr="00227372">
        <w:rPr>
          <w:noProof/>
          <w:lang w:val="en-GB"/>
        </w:rPr>
        <w:t xml:space="preserve">(Santos </w:t>
      </w:r>
      <w:r w:rsidRPr="00227372">
        <w:rPr>
          <w:i/>
          <w:noProof/>
          <w:lang w:val="en-GB"/>
        </w:rPr>
        <w:t>et al.</w:t>
      </w:r>
      <w:r w:rsidRPr="00227372">
        <w:rPr>
          <w:noProof/>
          <w:lang w:val="en-GB"/>
        </w:rPr>
        <w:t>, 2019)</w:t>
      </w:r>
      <w:r w:rsidRPr="00227372">
        <w:rPr>
          <w:lang w:val="en-GB"/>
        </w:rPr>
        <w:fldChar w:fldCharType="end"/>
      </w:r>
      <w:r w:rsidRPr="00227372">
        <w:rPr>
          <w:lang w:val="en-GB"/>
        </w:rPr>
        <w:t>. The</w:t>
      </w:r>
      <w:r w:rsidRPr="007303A2">
        <w:rPr>
          <w:lang w:val="en-GB"/>
        </w:rPr>
        <w:t xml:space="preserve"> mainline is 20-40 miles long, made of 3.0-3.8 mm nylon monofilament, with 10-25 m long branchlines made of 1.8-2.0 mm nylon monofilament containing a lead swivel (60 or 75 g) plus a hook</w:t>
      </w:r>
      <w:r>
        <w:rPr>
          <w:lang w:val="en-GB"/>
        </w:rPr>
        <w:t>.</w:t>
      </w:r>
      <w:r w:rsidRPr="007303A2">
        <w:rPr>
          <w:lang w:val="en-GB"/>
        </w:rPr>
        <w:t xml:space="preserve"> </w:t>
      </w:r>
      <w:r w:rsidR="00B226A7">
        <w:rPr>
          <w:lang w:val="en-GB"/>
        </w:rPr>
        <w:t>The distance between the weighted swivel and the hook</w:t>
      </w:r>
      <w:r w:rsidRPr="009115D2">
        <w:rPr>
          <w:lang w:val="en-GB"/>
        </w:rPr>
        <w:t xml:space="preserve">, </w:t>
      </w:r>
      <w:r w:rsidR="00B226A7">
        <w:rPr>
          <w:lang w:val="en-GB"/>
        </w:rPr>
        <w:t xml:space="preserve">historically, </w:t>
      </w:r>
      <w:r w:rsidRPr="009115D2">
        <w:rPr>
          <w:lang w:val="en-GB"/>
        </w:rPr>
        <w:t xml:space="preserve">varied from 3 to 10 </w:t>
      </w:r>
      <w:r w:rsidRPr="00D85926">
        <w:rPr>
          <w:lang w:val="en-GB"/>
        </w:rPr>
        <w:t xml:space="preserve">m </w:t>
      </w:r>
      <w:r w:rsidRPr="00D85926">
        <w:rPr>
          <w:lang w:val="en-GB"/>
        </w:rPr>
        <w:fldChar w:fldCharType="begin" w:fldLock="1"/>
      </w:r>
      <w:r>
        <w:rPr>
          <w:lang w:val="en-GB"/>
        </w:rPr>
        <w:instrText>ADDIN CSL_CITATION {"citationItems":[{"id":"ITEM-1","itemData":{"DOI":"10.1590/S1679-87592016092306401","ISSN":"1679-8759","author":[{"dropping-particle":"","family":"Gianuca","given":"Dimas","non-dropping-particle":"","parse-names":false,"suffix":""},{"dropping-particle":"","family":"Sant'Ana","given":"Rodrigo","non-dropping-particle":"","parse-names":false,"suffix":""},{"dropping-particle":"","family":"Neves","given":"Tatiana","non-dropping-particle":"","parse-names":false,"suffix":""}],"container-title":"Brazilian Journal of Oceanography","id":"ITEM-1","issue":"1","issued":{"date-parts":[["2016","3"]]},"page":"95-100","title":"Influence of electric fishing lights on sink rates of baited hooks in Brazilian pelagic longline fisheries: implications for seabird bycatch","type":"article-journal","volume":"64"},"uris":["http://www.mendeley.com/documents/?uuid=9b2e588c-94fb-47f5-bd6c-28a03a2f475c"]}],"mendeley":{"formattedCitation":"(Gianuca &lt;i&gt;et al.&lt;/i&gt;, 2016)","plainTextFormattedCitation":"(Gianuca et al., 2016)","previouslyFormattedCitation":"(Gianuca &lt;i&gt;et al.&lt;/i&gt;, 2016)"},"properties":{"noteIndex":0},"schema":"https://github.com/citation-style-language/schema/raw/master/csl-citation.json"}</w:instrText>
      </w:r>
      <w:r w:rsidRPr="00D85926">
        <w:rPr>
          <w:lang w:val="en-GB"/>
        </w:rPr>
        <w:fldChar w:fldCharType="separate"/>
      </w:r>
      <w:r w:rsidRPr="00D85926">
        <w:rPr>
          <w:noProof/>
          <w:lang w:val="en-GB"/>
        </w:rPr>
        <w:t xml:space="preserve">(Gianuca </w:t>
      </w:r>
      <w:r w:rsidRPr="00D85926">
        <w:rPr>
          <w:i/>
          <w:noProof/>
          <w:lang w:val="en-GB"/>
        </w:rPr>
        <w:t>et al.</w:t>
      </w:r>
      <w:r w:rsidRPr="00D85926">
        <w:rPr>
          <w:noProof/>
          <w:lang w:val="en-GB"/>
        </w:rPr>
        <w:t>, 2016)</w:t>
      </w:r>
      <w:r w:rsidRPr="00D85926">
        <w:rPr>
          <w:lang w:val="en-GB"/>
        </w:rPr>
        <w:fldChar w:fldCharType="end"/>
      </w:r>
      <w:r w:rsidRPr="00D85926">
        <w:rPr>
          <w:lang w:val="en-GB"/>
        </w:rPr>
        <w:t>.</w:t>
      </w:r>
      <w:r w:rsidRPr="009115D2">
        <w:rPr>
          <w:lang w:val="en-GB"/>
        </w:rPr>
        <w:t xml:space="preserve"> However, from 2014 </w:t>
      </w:r>
      <w:r w:rsidRPr="009B7250">
        <w:rPr>
          <w:lang w:val="en-GB"/>
        </w:rPr>
        <w:t>onwards, Brazilian</w:t>
      </w:r>
      <w:r w:rsidRPr="009115D2">
        <w:rPr>
          <w:lang w:val="en-GB"/>
        </w:rPr>
        <w:t xml:space="preserve"> regulat</w:t>
      </w:r>
      <w:r w:rsidRPr="002577E2">
        <w:rPr>
          <w:lang w:val="en-GB"/>
        </w:rPr>
        <w:t xml:space="preserve">ions </w:t>
      </w:r>
      <w:r>
        <w:rPr>
          <w:lang w:val="en-GB"/>
        </w:rPr>
        <w:t>mandate attach</w:t>
      </w:r>
      <w:r w:rsidRPr="009115D2">
        <w:rPr>
          <w:lang w:val="en-GB"/>
        </w:rPr>
        <w:t xml:space="preserve"> the weighted swivels within 3.5 m of the hook</w:t>
      </w:r>
      <w:r>
        <w:rPr>
          <w:lang w:val="en-GB"/>
        </w:rPr>
        <w:t xml:space="preserve"> </w:t>
      </w:r>
      <w:r>
        <w:rPr>
          <w:lang w:val="en-GB"/>
        </w:rPr>
        <w:fldChar w:fldCharType="begin" w:fldLock="1"/>
      </w:r>
      <w:r>
        <w:rPr>
          <w:lang w:val="en-GB"/>
        </w:rPr>
        <w:instrText>ADDIN CSL_CITATION {"citationItems":[{"id":"ITEM-1","itemData":{"author":[{"dropping-particle":"","family":"Brazil","given":"","non-dropping-particle":"","parse-names":false,"suffix":""}],"id":"ITEM-1","issued":{"date-parts":[["2014"]]},"page":"47-48","publisher":"MPA/MMA","publisher-place":"Brasília, Brazil","title":"Instrucao Normativa Interministerial MPA/MMA nº 7, de 30 de outubro de 2014 (INI07/2014)","type":"article"},"uris":["http://www.mendeley.com/documents/?uuid=c310ab44-5047-475c-b602-c97ee3d0a675"]}],"mendeley":{"formattedCitation":"(Brazil, 2014)","plainTextFormattedCitation":"(Brazil, 2014)","previouslyFormattedCitation":"(Brazil, 2014)"},"properties":{"noteIndex":0},"schema":"https://github.com/citation-style-language/schema/raw/master/csl-citation.json"}</w:instrText>
      </w:r>
      <w:r>
        <w:rPr>
          <w:lang w:val="en-GB"/>
        </w:rPr>
        <w:fldChar w:fldCharType="separate"/>
      </w:r>
      <w:r w:rsidRPr="00D45677">
        <w:rPr>
          <w:noProof/>
          <w:lang w:val="en-GB"/>
        </w:rPr>
        <w:t>(Brazil, 2014)</w:t>
      </w:r>
      <w:r>
        <w:rPr>
          <w:lang w:val="en-GB"/>
        </w:rPr>
        <w:fldChar w:fldCharType="end"/>
      </w:r>
      <w:r w:rsidRPr="009115D2">
        <w:rPr>
          <w:lang w:val="en-GB"/>
        </w:rPr>
        <w:t xml:space="preserve">. </w:t>
      </w:r>
      <w:r>
        <w:rPr>
          <w:lang w:val="en-GB"/>
        </w:rPr>
        <w:t xml:space="preserve">The fleet has used a variety of hook types and sizes </w:t>
      </w:r>
      <w:r>
        <w:rPr>
          <w:lang w:val="en-GB"/>
        </w:rPr>
        <w:fldChar w:fldCharType="begin" w:fldLock="1"/>
      </w:r>
      <w:r>
        <w:rPr>
          <w:lang w:val="en-GB"/>
        </w:rPr>
        <w:instrText>ADDIN CSL_CITATION {"citationItems":[{"id":"ITEM-1","itemData":{"DOI":"10.1093/icesjms/fsac049","author":[{"dropping-particle":"","family":"Rodrigues","given":"Lucas dos Santos","non-dropping-particle":"","parse-names":false,"suffix":""},{"dropping-particle":"","family":"Kinas","given":"Paul Gerhard","non-dropping-particle":"","parse-names":false,"suffix":""},{"dropping-particle":"","family":"Cardoso","given":"Luis Gustavo","non-dropping-particle":"","parse-names":false,"suffix":""}],"container-title":"ICES Journal of Marine Science","id":"ITEM-1","issued":{"date-parts":[["2022"]]},"page":"1245-1258","title":"Optimal setting time and season increase the target and reduce the incidental catch in longline fisheries: a Bayesian beta mixed regression approach","type":"article-journal","volume":"79"},"uris":["http://www.mendeley.com/documents/?uuid=95b5b229-6b02-41a1-a94a-981ad43b0bb1"]},{"id":"ITEM-2","itemData":{"DOI":"10.1002/aqc.1106","ISBN":"10527613 (ISSN)","ISSN":"10527613","abstract":"1.\\r\\nIncidental catches by the pelagic longline fishery is a major global threat for loggerhead (Caretta caretta) and leatherback (Dermochelys coriacea) sea turtles.\\r\\n2.\\r\\nThe reduction of incidental capture and post-release mortality of sea turtles in the Brazilian pelagic longline fishery, operating in the south-western Atlantic Ocean, was investigated by comparing the performance of 18/0 circle hooks with 9/0 J-type (control) hooks. Hook selectivity experiments were performed between 2004 and 2008, in a total of 26 trips, 229 sets and 145 828 hooks. The experimental design included alternating control and experimental hooks along sections of the mainline.\\r\\n3.\\r\\nAn overall decrease in capture rates for loggerhead turtles of 55% and for leatherbacks of 65% were observed when using circle hooks. In addition, deep-hooking in loggerheads decreased significantly from 25% using J-hooks to 5.8% with circle hooks, potentially increasing post-release survival.\\r\\n4.\\r\\nCircle hooks increased catch rates of most of the main target species, including tunas (bigeye Thunnus obesus and albacore T. alalunga), and sharks (blue Prionace glauca and requiem sharks of the genus Carcharinus), with no difference in the capture rates of yellowfin tuna (T. albacares), shortfin mako shark (Isurus oxyrinchus), hammerhead sharks (Sphyrna lewini and S. zygaena), and dolphinfish or mahi mahi (Coryphaena hippurus). On the other hand, a significant decrease in the capture rate of swordfish (Xiphias gladius) was detected when using circle hooks.\\r\\n5.\\r\\nOverall, results support the effectiveness of using circle hooks for the conservation of loggerhead and leatherback sea turtles, with positive effects on capture of most target species of the south-western Atlantic longline fishery. Copyright © 2010 John Wiley &amp; Sons, Ltd.","author":[{"dropping-particle":"","family":"Sales","given":"Gilberto","non-dropping-particle":"","parse-names":false,"suffix":""},{"dropping-particle":"","family":"Giffoni","given":"Bruno B.","non-dropping-particle":"","parse-names":false,"suffix":""},{"dropping-particle":"","family":"Fiedler","given":"Fernando N.","non-dropping-particle":"","parse-names":false,"suffix":""},{"dropping-particle":"","family":"Azevedo","given":"Venâ Ncio G","non-dropping-particle":"","parse-names":false,"suffix":""},{"dropping-particle":"","family":"Kotas","given":"Jorge E.","non-dropping-particle":"","parse-names":false,"suffix":""},{"dropping-particle":"","family":"Swimmere","given":"Yonat","non-dropping-particle":"","parse-names":false,"suffix":""},{"dropping-particle":"","family":"Bugoni","given":"Leandro","non-dropping-particle":"","parse-names":false,"suffix":""}],"container-title":"Aquatic Conservation: Marine and Freshwater Ecosystems","id":"ITEM-2","issue":"4","issued":{"date-parts":[["2010"]]},"page":"428-436","title":"Circle hook effectiveness for the mitigation of sea turtle bycatch and capture of target species in a Brazilian pelagic longline fishery","type":"article-journal","volume":"20"},"uris":["http://www.mendeley.com/documents/?uuid=769d06ab-c2fb-4fd9-9b16-35b616823d48"]},{"id":"ITEM-3","itemData":{"DOI":"10.1002/aqc.3002","author":[{"dropping-particle":"","family":"Santos","given":"Rodrigo C","non-dropping-particle":"","parse-names":false,"suffix":""},{"dropping-particle":"","family":"Costa","given":"Augusto Silva","non-dropping-particle":"","parse-names":false,"suffix":""},{"dropping-particle":"","family":"Sant'Ana","given":"Rodrigo","non-dropping-particle":"","parse-names":false,"suffix":""},{"dropping-particle":"","family":"Gianuca","given":"Dimas","non-dropping-particle":"","parse-names":false,"suffix":""},{"dropping-particle":"","family":"Yates","given":"Oliver","non-dropping-particle":"","parse-names":false,"suffix":""},{"dropping-particle":"","family":"Marques","given":"Caio","non-dropping-particle":"","parse-names":false,"suffix":""},{"dropping-particle":"","family":"Neves","given":"Tatiana","non-dropping-particle":"","parse-names":false,"suffix":""}],"container-title":"Aquatic Conservation: Marine and Freshwater Ecosystems","id":"ITEM-3","issue":"September 2018","issued":{"date-parts":[["2019"]]},"page":"442-449","title":"Improved line weighting reduces seabird bycatch without affecting fish catch in the Brazilian pelagic longline fishery","type":"article-journal","volume":"29"},"uris":["http://www.mendeley.com/documents/?uuid=5a78e605-7aef-48b7-9380-051c70a02087"]}],"mendeley":{"formattedCitation":"(Sales &lt;i&gt;et al.&lt;/i&gt;, 2010; Santos &lt;i&gt;et al.&lt;/i&gt;, 2019; Rodrigues &lt;i&gt;et al.&lt;/i&gt;, 2022)","plainTextFormattedCitation":"(Sales et al., 2010; Santos et al., 2019; Rodrigues et al., 2022)","previouslyFormattedCitation":"(Sales &lt;i&gt;et al.&lt;/i&gt;, 2010; Santos &lt;i&gt;et al.&lt;/i&gt;, 2019; Rodrigues &lt;i&gt;et al.&lt;/i&gt;, 2022)"},"properties":{"noteIndex":0},"schema":"https://github.com/citation-style-language/schema/raw/master/csl-citation.json"}</w:instrText>
      </w:r>
      <w:r>
        <w:rPr>
          <w:lang w:val="en-GB"/>
        </w:rPr>
        <w:fldChar w:fldCharType="separate"/>
      </w:r>
      <w:r w:rsidRPr="00227372">
        <w:rPr>
          <w:noProof/>
          <w:lang w:val="en-GB"/>
        </w:rPr>
        <w:t xml:space="preserve">(Sales </w:t>
      </w:r>
      <w:r w:rsidRPr="00227372">
        <w:rPr>
          <w:i/>
          <w:noProof/>
          <w:lang w:val="en-GB"/>
        </w:rPr>
        <w:t>et al.</w:t>
      </w:r>
      <w:r w:rsidRPr="00227372">
        <w:rPr>
          <w:noProof/>
          <w:lang w:val="en-GB"/>
        </w:rPr>
        <w:t xml:space="preserve">, 2010; Santos </w:t>
      </w:r>
      <w:r w:rsidRPr="00227372">
        <w:rPr>
          <w:i/>
          <w:noProof/>
          <w:lang w:val="en-GB"/>
        </w:rPr>
        <w:t>et al.</w:t>
      </w:r>
      <w:r w:rsidRPr="00227372">
        <w:rPr>
          <w:noProof/>
          <w:lang w:val="en-GB"/>
        </w:rPr>
        <w:t xml:space="preserve">, 2019; Rodrigues </w:t>
      </w:r>
      <w:r w:rsidRPr="00227372">
        <w:rPr>
          <w:i/>
          <w:noProof/>
          <w:lang w:val="en-GB"/>
        </w:rPr>
        <w:t>et al.</w:t>
      </w:r>
      <w:r w:rsidRPr="00227372">
        <w:rPr>
          <w:noProof/>
          <w:lang w:val="en-GB"/>
        </w:rPr>
        <w:t>, 2022)</w:t>
      </w:r>
      <w:r>
        <w:rPr>
          <w:lang w:val="en-GB"/>
        </w:rPr>
        <w:fldChar w:fldCharType="end"/>
      </w:r>
      <w:r>
        <w:rPr>
          <w:lang w:val="en-GB"/>
        </w:rPr>
        <w:t xml:space="preserve">, though circle hooks became mandatory in 2017 to reduce the impact of bycatch on sea turtles </w:t>
      </w:r>
      <w:r>
        <w:rPr>
          <w:lang w:val="en-GB"/>
        </w:rPr>
        <w:fldChar w:fldCharType="begin" w:fldLock="1"/>
      </w:r>
      <w:r>
        <w:rPr>
          <w:lang w:val="en-GB"/>
        </w:rPr>
        <w:instrText>ADDIN CSL_CITATION {"citationItems":[{"id":"ITEM-1","itemData":{"author":[{"dropping-particle":"","family":"Mdic/MMA","given":"","non-dropping-particle":"","parse-names":false,"suffix":""}],"id":"ITEM-1","issued":{"date-parts":[["2017"]]},"page":"81","publisher-place":"Brazil","title":"Portaria Interministerial No 74, de 1º de novembro de 2017","type":"legislation"},"uris":["http://www.mendeley.com/documents/?uuid=394d7d8e-97e5-4cb4-a9b0-668564520c5b"]}],"mendeley":{"formattedCitation":"(Mdic/MMA, 2017)","plainTextFormattedCitation":"(Mdic/MMA, 2017)","previouslyFormattedCitation":"(Mdic/MMA, 2017)"},"properties":{"noteIndex":0},"schema":"https://github.com/citation-style-language/schema/raw/master/csl-citation.json"}</w:instrText>
      </w:r>
      <w:r>
        <w:rPr>
          <w:lang w:val="en-GB"/>
        </w:rPr>
        <w:fldChar w:fldCharType="separate"/>
      </w:r>
      <w:r w:rsidRPr="00065BA9">
        <w:rPr>
          <w:noProof/>
          <w:lang w:val="en-GB"/>
        </w:rPr>
        <w:t>(Mdic/MMA, 2017)</w:t>
      </w:r>
      <w:r>
        <w:rPr>
          <w:lang w:val="en-GB"/>
        </w:rPr>
        <w:fldChar w:fldCharType="end"/>
      </w:r>
      <w:r>
        <w:rPr>
          <w:lang w:val="en-GB"/>
        </w:rPr>
        <w:t xml:space="preserve">. </w:t>
      </w:r>
    </w:p>
    <w:p w14:paraId="07223D70" w14:textId="67D5D447" w:rsidR="00E90A08" w:rsidRPr="005F70AA" w:rsidRDefault="00E90A08" w:rsidP="00E90A08">
      <w:pPr>
        <w:shd w:val="clear" w:color="auto" w:fill="FFFFFF"/>
        <w:ind w:left="-357"/>
        <w:jc w:val="both"/>
        <w:rPr>
          <w:b/>
          <w:lang w:val="en-GB"/>
        </w:rPr>
      </w:pPr>
      <w:r>
        <w:rPr>
          <w:lang w:val="en-GB"/>
        </w:rPr>
        <w:t>The</w:t>
      </w:r>
      <w:r w:rsidRPr="00D7606D">
        <w:rPr>
          <w:lang w:val="en-GB"/>
        </w:rPr>
        <w:t xml:space="preserve"> BSL model</w:t>
      </w:r>
      <w:r>
        <w:rPr>
          <w:lang w:val="en-GB"/>
        </w:rPr>
        <w:t xml:space="preserve"> required by Brazilian regulations since 2011 </w:t>
      </w:r>
      <w:r>
        <w:rPr>
          <w:lang w:val="en-GB"/>
        </w:rPr>
        <w:fldChar w:fldCharType="begin" w:fldLock="1"/>
      </w:r>
      <w:r>
        <w:rPr>
          <w:lang w:val="en-GB"/>
        </w:rPr>
        <w:instrText>ADDIN CSL_CITATION {"citationItems":[{"id":"ITEM-1","itemData":{"author":[{"dropping-particle":"","family":"Brazil","given":"","non-dropping-particle":"","parse-names":false,"suffix":""}],"id":"ITEM-1","issued":{"date-parts":[["2014"]]},"page":"47-48","publisher":"MPA/MMA","publisher-place":"Brasília, Brazil","title":"Instrucao Normativa Interministerial MPA/MMA nº 7, de 30 de outubro de 2014 (INI07/2014)","type":"article"},"uris":["http://www.mendeley.com/documents/?uuid=c310ab44-5047-475c-b602-c97ee3d0a675"]},{"id":"ITEM-2","itemData":{"author":[{"dropping-particle":"","family":"Brazil","given":"","non-dropping-particle":"","parse-names":false,"suffix":""}],"id":"ITEM-2","issued":{"date-parts":[["2011"]]},"page":"54-55","publisher":"MPA/MMA","publisher-place":"Brasilia","title":"Instrucao Normativa Interministerial MPA/MMA nº 4, de 30 de outubro de 2011 (INI04/2011)","type":"article"},"uris":["http://www.mendeley.com/documents/?uuid=e1bcac9d-6cf2-44cd-86a7-7376e2d0124b"]}],"mendeley":{"formattedCitation":"(Brazil, 2011, 2014)","plainTextFormattedCitation":"(Brazil, 2011, 2014)","previouslyFormattedCitation":"(Brazil, 2011, 2014)"},"properties":{"noteIndex":0},"schema":"https://github.com/citation-style-language/schema/raw/master/csl-citation.json"}</w:instrText>
      </w:r>
      <w:r>
        <w:rPr>
          <w:lang w:val="en-GB"/>
        </w:rPr>
        <w:fldChar w:fldCharType="separate"/>
      </w:r>
      <w:r w:rsidRPr="00862919">
        <w:rPr>
          <w:noProof/>
          <w:lang w:val="en-GB"/>
        </w:rPr>
        <w:t>(Brazil, 2011, 2014)</w:t>
      </w:r>
      <w:r>
        <w:rPr>
          <w:lang w:val="en-GB"/>
        </w:rPr>
        <w:fldChar w:fldCharType="end"/>
      </w:r>
      <w:r w:rsidRPr="00D7606D">
        <w:rPr>
          <w:lang w:val="en-GB"/>
        </w:rPr>
        <w:t xml:space="preserve">, </w:t>
      </w:r>
      <w:r>
        <w:rPr>
          <w:lang w:val="en-GB"/>
        </w:rPr>
        <w:t xml:space="preserve">broadly speaking, is composed by a 100 m long backbone, made of 3-4 mm nylon monofilament (same used as longline mainline), with bunches of six 1 m long streamers attached at 2 m intervals. Additionally, in the end of the backbone, is attached a 30 m drag section </w:t>
      </w:r>
      <w:r w:rsidRPr="00167B27">
        <w:rPr>
          <w:lang w:val="en-GB"/>
        </w:rPr>
        <w:t>made of 8.0 mm propylene multifilament</w:t>
      </w:r>
      <w:r>
        <w:rPr>
          <w:lang w:val="en-GB"/>
        </w:rPr>
        <w:t xml:space="preserve"> </w:t>
      </w:r>
      <w:r w:rsidR="00B226A7">
        <w:rPr>
          <w:lang w:val="en-GB"/>
        </w:rPr>
        <w:t xml:space="preserve">twisted </w:t>
      </w:r>
      <w:r>
        <w:rPr>
          <w:lang w:val="en-GB"/>
        </w:rPr>
        <w:t xml:space="preserve">cable with two 50 cm long packing strips tied </w:t>
      </w:r>
      <w:r w:rsidRPr="00167B27">
        <w:rPr>
          <w:lang w:val="en-GB"/>
        </w:rPr>
        <w:t xml:space="preserve">at </w:t>
      </w:r>
      <w:r>
        <w:rPr>
          <w:lang w:val="en-GB"/>
        </w:rPr>
        <w:t xml:space="preserve">20 cm </w:t>
      </w:r>
      <w:r w:rsidRPr="00167B27">
        <w:rPr>
          <w:lang w:val="en-GB"/>
        </w:rPr>
        <w:t>intervals</w:t>
      </w:r>
      <w:r>
        <w:rPr>
          <w:lang w:val="en-GB"/>
        </w:rPr>
        <w:t xml:space="preserve"> (</w:t>
      </w:r>
      <w:r w:rsidRPr="005F70AA">
        <w:rPr>
          <w:b/>
          <w:lang w:val="en-GB"/>
        </w:rPr>
        <w:t>Figure S1</w:t>
      </w:r>
      <w:r w:rsidRPr="0048582D">
        <w:rPr>
          <w:lang w:val="en-GB"/>
        </w:rPr>
        <w:t>).</w:t>
      </w:r>
    </w:p>
    <w:p w14:paraId="4D2DF69A" w14:textId="77777777" w:rsidR="00E90A08" w:rsidRDefault="00E90A08" w:rsidP="001D7017">
      <w:pPr>
        <w:ind w:left="-284"/>
        <w:jc w:val="both"/>
        <w:rPr>
          <w:lang w:val="en-GB"/>
        </w:rPr>
      </w:pPr>
    </w:p>
    <w:p w14:paraId="61560A72" w14:textId="77777777" w:rsidR="00E90A08" w:rsidRDefault="00E90A08" w:rsidP="00E90A08">
      <w:pPr>
        <w:shd w:val="clear" w:color="auto" w:fill="FFFFFF"/>
        <w:ind w:left="-357"/>
        <w:jc w:val="center"/>
        <w:rPr>
          <w:lang w:val="en-GB"/>
        </w:rPr>
      </w:pPr>
      <w:r>
        <w:rPr>
          <w:noProof/>
          <w:lang w:eastAsia="pt-BR"/>
        </w:rPr>
        <w:lastRenderedPageBreak/>
        <w:drawing>
          <wp:inline distT="0" distB="0" distL="0" distR="0" wp14:anchorId="4EB0B8AA" wp14:editId="6CA92AD8">
            <wp:extent cx="4694416" cy="4076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NOVA_effort.png"/>
                    <pic:cNvPicPr/>
                  </pic:nvPicPr>
                  <pic:blipFill>
                    <a:blip r:embed="rId7">
                      <a:extLst>
                        <a:ext uri="{28A0092B-C50C-407E-A947-70E740481C1C}">
                          <a14:useLocalDpi xmlns:a14="http://schemas.microsoft.com/office/drawing/2010/main" val="0"/>
                        </a:ext>
                      </a:extLst>
                    </a:blip>
                    <a:stretch>
                      <a:fillRect/>
                    </a:stretch>
                  </pic:blipFill>
                  <pic:spPr>
                    <a:xfrm>
                      <a:off x="0" y="0"/>
                      <a:ext cx="4693864" cy="4076221"/>
                    </a:xfrm>
                    <a:prstGeom prst="rect">
                      <a:avLst/>
                    </a:prstGeom>
                  </pic:spPr>
                </pic:pic>
              </a:graphicData>
            </a:graphic>
          </wp:inline>
        </w:drawing>
      </w:r>
    </w:p>
    <w:p w14:paraId="3CDB935A" w14:textId="77777777" w:rsidR="00E90A08" w:rsidRPr="001D7017" w:rsidRDefault="00E90A08" w:rsidP="00E90A08">
      <w:pPr>
        <w:shd w:val="clear" w:color="auto" w:fill="FFFFFF"/>
        <w:ind w:left="-357"/>
        <w:jc w:val="both"/>
        <w:rPr>
          <w:sz w:val="20"/>
          <w:szCs w:val="20"/>
          <w:lang w:val="en-GB"/>
        </w:rPr>
      </w:pPr>
      <w:r w:rsidRPr="00941667">
        <w:rPr>
          <w:b/>
          <w:sz w:val="20"/>
          <w:szCs w:val="20"/>
          <w:lang w:val="en-GB"/>
        </w:rPr>
        <w:t xml:space="preserve">Figure 1. </w:t>
      </w:r>
      <w:r w:rsidRPr="001D7017">
        <w:rPr>
          <w:sz w:val="20"/>
          <w:szCs w:val="20"/>
          <w:lang w:val="en-GB"/>
        </w:rPr>
        <w:t>Spatial variation in the fishing effort (thousand hooks) of southern Brazilian pelagic longline fisheries monitored by on-board observers between 2000 and 2018. These fleet operates mostly across the Rio Grande, Itajaí and Santos ports, highlighted in yellow.</w:t>
      </w:r>
    </w:p>
    <w:p w14:paraId="19BD091A" w14:textId="77777777" w:rsidR="00B36605" w:rsidRDefault="00B36605" w:rsidP="001D7017">
      <w:pPr>
        <w:shd w:val="clear" w:color="auto" w:fill="FFFFFF"/>
        <w:ind w:left="-284"/>
        <w:jc w:val="both"/>
        <w:rPr>
          <w:b/>
          <w:lang w:val="en-GB"/>
        </w:rPr>
      </w:pPr>
    </w:p>
    <w:p w14:paraId="29884835" w14:textId="45E4B541" w:rsidR="00350376" w:rsidRPr="00505310" w:rsidRDefault="00775C75" w:rsidP="001D7017">
      <w:pPr>
        <w:shd w:val="clear" w:color="auto" w:fill="FFFFFF"/>
        <w:ind w:left="-284"/>
        <w:jc w:val="both"/>
        <w:rPr>
          <w:b/>
          <w:lang w:val="en-GB"/>
        </w:rPr>
      </w:pPr>
      <w:r w:rsidRPr="00505310">
        <w:rPr>
          <w:b/>
          <w:lang w:val="en-GB"/>
        </w:rPr>
        <w:t>2.</w:t>
      </w:r>
      <w:r w:rsidR="000120DE">
        <w:rPr>
          <w:b/>
          <w:lang w:val="en-GB"/>
        </w:rPr>
        <w:t>2</w:t>
      </w:r>
      <w:r w:rsidRPr="00505310">
        <w:rPr>
          <w:b/>
          <w:lang w:val="en-GB"/>
        </w:rPr>
        <w:t xml:space="preserve">. </w:t>
      </w:r>
      <w:r w:rsidR="00350376" w:rsidRPr="00505310">
        <w:rPr>
          <w:b/>
          <w:i/>
          <w:lang w:val="en-GB"/>
        </w:rPr>
        <w:t>Dataset</w:t>
      </w:r>
    </w:p>
    <w:p w14:paraId="506F6E5B" w14:textId="461C1650" w:rsidR="00F42785" w:rsidRDefault="0054469F" w:rsidP="001D7017">
      <w:pPr>
        <w:shd w:val="clear" w:color="auto" w:fill="FFFFFF"/>
        <w:ind w:left="-357"/>
        <w:jc w:val="both"/>
        <w:rPr>
          <w:lang w:val="en-GB"/>
        </w:rPr>
      </w:pPr>
      <w:r w:rsidRPr="0054469F">
        <w:rPr>
          <w:lang w:val="en-GB"/>
        </w:rPr>
        <w:t>We analyse</w:t>
      </w:r>
      <w:r>
        <w:rPr>
          <w:lang w:val="en-GB"/>
        </w:rPr>
        <w:t>d</w:t>
      </w:r>
      <w:r w:rsidRPr="0054469F">
        <w:rPr>
          <w:lang w:val="en-GB"/>
        </w:rPr>
        <w:t xml:space="preserve"> </w:t>
      </w:r>
      <w:r>
        <w:rPr>
          <w:lang w:val="en-GB"/>
        </w:rPr>
        <w:t xml:space="preserve">a </w:t>
      </w:r>
      <w:r w:rsidRPr="00DB61CC">
        <w:rPr>
          <w:lang w:val="en-GB"/>
        </w:rPr>
        <w:t xml:space="preserve">long-term dataset </w:t>
      </w:r>
      <w:r>
        <w:rPr>
          <w:lang w:val="en-GB"/>
        </w:rPr>
        <w:t>(2000-2018)</w:t>
      </w:r>
      <w:r w:rsidR="0081337E">
        <w:rPr>
          <w:lang w:val="en-GB"/>
        </w:rPr>
        <w:t xml:space="preserve"> </w:t>
      </w:r>
      <w:r>
        <w:rPr>
          <w:lang w:val="en-GB"/>
        </w:rPr>
        <w:t>comprising 1,</w:t>
      </w:r>
      <w:r w:rsidR="00964E34">
        <w:rPr>
          <w:lang w:val="en-GB"/>
        </w:rPr>
        <w:t>941</w:t>
      </w:r>
      <w:r w:rsidR="00964E34" w:rsidRPr="0054469F">
        <w:rPr>
          <w:lang w:val="en-GB"/>
        </w:rPr>
        <w:t xml:space="preserve"> </w:t>
      </w:r>
      <w:r w:rsidRPr="0054469F">
        <w:rPr>
          <w:lang w:val="en-GB"/>
        </w:rPr>
        <w:t xml:space="preserve">sets </w:t>
      </w:r>
      <w:r w:rsidR="00AA77FF">
        <w:rPr>
          <w:lang w:val="en-GB"/>
        </w:rPr>
        <w:t>(</w:t>
      </w:r>
      <w:r w:rsidR="00964E34">
        <w:rPr>
          <w:lang w:val="en-GB"/>
        </w:rPr>
        <w:t>2</w:t>
      </w:r>
      <w:r w:rsidR="00530E5B">
        <w:rPr>
          <w:lang w:val="en-GB"/>
        </w:rPr>
        <w:t>,</w:t>
      </w:r>
      <w:r w:rsidR="00964E34">
        <w:rPr>
          <w:lang w:val="en-GB"/>
        </w:rPr>
        <w:t>084</w:t>
      </w:r>
      <w:r w:rsidR="00530E5B">
        <w:rPr>
          <w:lang w:val="en-GB"/>
        </w:rPr>
        <w:t>,</w:t>
      </w:r>
      <w:r w:rsidR="00964E34">
        <w:rPr>
          <w:lang w:val="en-GB"/>
        </w:rPr>
        <w:t xml:space="preserve">903 </w:t>
      </w:r>
      <w:r>
        <w:rPr>
          <w:lang w:val="en-GB"/>
        </w:rPr>
        <w:t>hooks</w:t>
      </w:r>
      <w:r w:rsidR="00AA77FF">
        <w:rPr>
          <w:lang w:val="en-GB"/>
        </w:rPr>
        <w:t>)</w:t>
      </w:r>
      <w:r>
        <w:rPr>
          <w:lang w:val="en-GB"/>
        </w:rPr>
        <w:t xml:space="preserve"> </w:t>
      </w:r>
      <w:r w:rsidR="00E14CAC">
        <w:rPr>
          <w:lang w:val="en-GB"/>
        </w:rPr>
        <w:t xml:space="preserve">across </w:t>
      </w:r>
      <w:r w:rsidR="00964E34">
        <w:rPr>
          <w:lang w:val="en-GB"/>
        </w:rPr>
        <w:t>151</w:t>
      </w:r>
      <w:r w:rsidR="00964E34" w:rsidRPr="0054469F">
        <w:rPr>
          <w:lang w:val="en-GB"/>
        </w:rPr>
        <w:t xml:space="preserve"> </w:t>
      </w:r>
      <w:r w:rsidRPr="0054469F">
        <w:rPr>
          <w:lang w:val="en-GB"/>
        </w:rPr>
        <w:t>trips</w:t>
      </w:r>
      <w:r w:rsidR="00F42785">
        <w:rPr>
          <w:lang w:val="en-GB"/>
        </w:rPr>
        <w:t xml:space="preserve"> </w:t>
      </w:r>
      <w:r w:rsidRPr="0054469F">
        <w:rPr>
          <w:lang w:val="en-GB"/>
        </w:rPr>
        <w:t xml:space="preserve">aboard </w:t>
      </w:r>
      <w:r w:rsidR="00964E34">
        <w:rPr>
          <w:lang w:val="en-GB"/>
        </w:rPr>
        <w:t>46</w:t>
      </w:r>
      <w:r w:rsidR="00964E34" w:rsidRPr="0054469F">
        <w:rPr>
          <w:lang w:val="en-GB"/>
        </w:rPr>
        <w:t xml:space="preserve"> </w:t>
      </w:r>
      <w:r w:rsidR="00F42785">
        <w:rPr>
          <w:lang w:val="en-GB"/>
        </w:rPr>
        <w:t>PLL</w:t>
      </w:r>
      <w:r>
        <w:rPr>
          <w:lang w:val="en-GB"/>
        </w:rPr>
        <w:t xml:space="preserve"> </w:t>
      </w:r>
      <w:r w:rsidRPr="0054469F">
        <w:rPr>
          <w:lang w:val="en-GB"/>
        </w:rPr>
        <w:t xml:space="preserve">vessels operating </w:t>
      </w:r>
      <w:r>
        <w:rPr>
          <w:lang w:val="en-GB"/>
        </w:rPr>
        <w:t>off southern Brazil</w:t>
      </w:r>
      <w:r w:rsidR="00AA0205">
        <w:rPr>
          <w:lang w:val="en-GB"/>
        </w:rPr>
        <w:t xml:space="preserve"> (</w:t>
      </w:r>
      <w:r w:rsidR="00A01EF0">
        <w:rPr>
          <w:b/>
          <w:lang w:val="en-GB"/>
        </w:rPr>
        <w:t>Figure 1</w:t>
      </w:r>
      <w:r w:rsidR="00AA0205">
        <w:rPr>
          <w:lang w:val="en-GB"/>
        </w:rPr>
        <w:t>)</w:t>
      </w:r>
      <w:r w:rsidR="00E14CAC">
        <w:rPr>
          <w:lang w:val="en-GB"/>
        </w:rPr>
        <w:t>,</w:t>
      </w:r>
      <w:r>
        <w:rPr>
          <w:lang w:val="en-GB"/>
        </w:rPr>
        <w:t xml:space="preserve"> </w:t>
      </w:r>
      <w:r w:rsidRPr="0054469F">
        <w:rPr>
          <w:lang w:val="en-GB"/>
        </w:rPr>
        <w:t xml:space="preserve">to assess </w:t>
      </w:r>
      <w:r>
        <w:rPr>
          <w:lang w:val="en-GB"/>
        </w:rPr>
        <w:t xml:space="preserve">seabird </w:t>
      </w:r>
      <w:r w:rsidRPr="0054469F">
        <w:rPr>
          <w:lang w:val="en-GB"/>
        </w:rPr>
        <w:t xml:space="preserve">bycatch </w:t>
      </w:r>
      <w:r>
        <w:rPr>
          <w:lang w:val="en-GB"/>
        </w:rPr>
        <w:t>and</w:t>
      </w:r>
      <w:r w:rsidRPr="0054469F">
        <w:rPr>
          <w:lang w:val="en-GB"/>
        </w:rPr>
        <w:t xml:space="preserve"> the </w:t>
      </w:r>
      <w:r>
        <w:rPr>
          <w:lang w:val="en-GB"/>
        </w:rPr>
        <w:t>utilization</w:t>
      </w:r>
      <w:r w:rsidRPr="0054469F">
        <w:rPr>
          <w:lang w:val="en-GB"/>
        </w:rPr>
        <w:t xml:space="preserve"> of </w:t>
      </w:r>
      <w:r w:rsidR="00AA0205">
        <w:rPr>
          <w:lang w:val="en-GB"/>
        </w:rPr>
        <w:t xml:space="preserve">two </w:t>
      </w:r>
      <w:r w:rsidR="004C68E2">
        <w:rPr>
          <w:lang w:val="en-GB"/>
        </w:rPr>
        <w:t xml:space="preserve">bycatch </w:t>
      </w:r>
      <w:r w:rsidR="00AA0205">
        <w:rPr>
          <w:lang w:val="en-GB"/>
        </w:rPr>
        <w:t xml:space="preserve">mitigation measures </w:t>
      </w:r>
      <w:r w:rsidRPr="0054469F">
        <w:rPr>
          <w:lang w:val="en-GB"/>
        </w:rPr>
        <w:t>over time</w:t>
      </w:r>
      <w:r w:rsidR="004C68E2">
        <w:rPr>
          <w:lang w:val="en-GB"/>
        </w:rPr>
        <w:t xml:space="preserve">: </w:t>
      </w:r>
      <w:r w:rsidR="00FD1A2A">
        <w:rPr>
          <w:lang w:val="en-GB"/>
        </w:rPr>
        <w:t>BSL</w:t>
      </w:r>
      <w:r w:rsidR="00FD1A2A" w:rsidRPr="0054469F">
        <w:rPr>
          <w:lang w:val="en-GB"/>
        </w:rPr>
        <w:t xml:space="preserve"> </w:t>
      </w:r>
      <w:r w:rsidR="00FD1A2A">
        <w:rPr>
          <w:lang w:val="en-GB"/>
        </w:rPr>
        <w:t xml:space="preserve">and </w:t>
      </w:r>
      <w:r w:rsidR="00E14CAC" w:rsidRPr="0054469F">
        <w:rPr>
          <w:lang w:val="en-GB"/>
        </w:rPr>
        <w:t>night-setting</w:t>
      </w:r>
      <w:r w:rsidR="00AA0205">
        <w:rPr>
          <w:lang w:val="en-GB"/>
        </w:rPr>
        <w:t xml:space="preserve">. </w:t>
      </w:r>
      <w:r>
        <w:rPr>
          <w:lang w:val="en-GB"/>
        </w:rPr>
        <w:t>The data was collected by on</w:t>
      </w:r>
      <w:r w:rsidR="00C83E10" w:rsidRPr="00DB61CC">
        <w:rPr>
          <w:lang w:val="en-GB"/>
        </w:rPr>
        <w:t>-board observers</w:t>
      </w:r>
      <w:r w:rsidR="00C83E10">
        <w:rPr>
          <w:lang w:val="en-GB"/>
        </w:rPr>
        <w:t xml:space="preserve"> from</w:t>
      </w:r>
      <w:r w:rsidR="00C83E10" w:rsidRPr="00DB61CC">
        <w:rPr>
          <w:i/>
          <w:lang w:val="en-GB"/>
        </w:rPr>
        <w:t xml:space="preserve"> </w:t>
      </w:r>
      <w:r w:rsidR="00014053" w:rsidRPr="00DB61CC">
        <w:rPr>
          <w:i/>
          <w:lang w:val="en-GB"/>
        </w:rPr>
        <w:t>Projeto Albatro</w:t>
      </w:r>
      <w:r w:rsidR="00014053">
        <w:rPr>
          <w:i/>
          <w:lang w:val="en-GB"/>
        </w:rPr>
        <w:t xml:space="preserve">z </w:t>
      </w:r>
      <w:r w:rsidR="00014053" w:rsidRPr="00DB61CC">
        <w:rPr>
          <w:lang w:val="en-GB"/>
        </w:rPr>
        <w:t>and</w:t>
      </w:r>
      <w:r w:rsidR="00100DFE">
        <w:rPr>
          <w:lang w:val="en-GB"/>
        </w:rPr>
        <w:t xml:space="preserve"> the</w:t>
      </w:r>
      <w:r w:rsidR="00014053" w:rsidRPr="00DB61CC">
        <w:rPr>
          <w:lang w:val="en-GB"/>
        </w:rPr>
        <w:t xml:space="preserve"> A</w:t>
      </w:r>
      <w:r w:rsidR="00014053">
        <w:rPr>
          <w:lang w:val="en-GB"/>
        </w:rPr>
        <w:t>lbatross Task</w:t>
      </w:r>
      <w:r w:rsidR="00185213">
        <w:rPr>
          <w:lang w:val="en-GB"/>
        </w:rPr>
        <w:t xml:space="preserve"> </w:t>
      </w:r>
      <w:r w:rsidR="00100DFE">
        <w:rPr>
          <w:lang w:val="en-GB"/>
        </w:rPr>
        <w:t>F</w:t>
      </w:r>
      <w:r w:rsidR="00185213">
        <w:rPr>
          <w:lang w:val="en-GB"/>
        </w:rPr>
        <w:t>orce</w:t>
      </w:r>
      <w:r w:rsidR="004C68E2">
        <w:rPr>
          <w:lang w:val="en-GB"/>
        </w:rPr>
        <w:t xml:space="preserve"> program</w:t>
      </w:r>
      <w:r w:rsidR="002F20F4">
        <w:rPr>
          <w:lang w:val="en-GB"/>
        </w:rPr>
        <w:t>me</w:t>
      </w:r>
      <w:r w:rsidR="004C68E2">
        <w:rPr>
          <w:lang w:val="en-GB"/>
        </w:rPr>
        <w:t xml:space="preserve">, voluntarily taken on board by collaborative skippers. </w:t>
      </w:r>
      <w:r w:rsidR="00D87F39">
        <w:rPr>
          <w:lang w:val="en-GB"/>
        </w:rPr>
        <w:t>The</w:t>
      </w:r>
      <w:r w:rsidR="004C0946">
        <w:rPr>
          <w:lang w:val="en-GB"/>
        </w:rPr>
        <w:t xml:space="preserve"> </w:t>
      </w:r>
      <w:r w:rsidR="004C68E2">
        <w:rPr>
          <w:lang w:val="en-GB"/>
        </w:rPr>
        <w:t xml:space="preserve">period from </w:t>
      </w:r>
      <w:r w:rsidR="00D87F39" w:rsidRPr="00DB61CC">
        <w:rPr>
          <w:lang w:val="en-GB"/>
        </w:rPr>
        <w:t>200</w:t>
      </w:r>
      <w:r w:rsidR="004C0946">
        <w:rPr>
          <w:lang w:val="en-GB"/>
        </w:rPr>
        <w:t xml:space="preserve">3 to </w:t>
      </w:r>
      <w:r w:rsidR="00D87F39" w:rsidRPr="00DB61CC">
        <w:rPr>
          <w:lang w:val="en-GB"/>
        </w:rPr>
        <w:t>2010</w:t>
      </w:r>
      <w:r w:rsidR="004C0946">
        <w:rPr>
          <w:lang w:val="en-GB"/>
        </w:rPr>
        <w:t xml:space="preserve"> </w:t>
      </w:r>
      <w:r w:rsidR="00D87F39">
        <w:rPr>
          <w:lang w:val="en-GB"/>
        </w:rPr>
        <w:t xml:space="preserve">was a phase of </w:t>
      </w:r>
      <w:r w:rsidR="00D87F39" w:rsidRPr="00DB61CC">
        <w:rPr>
          <w:lang w:val="en-GB"/>
        </w:rPr>
        <w:t>increas</w:t>
      </w:r>
      <w:r w:rsidR="00D87F39">
        <w:rPr>
          <w:lang w:val="en-GB"/>
        </w:rPr>
        <w:t>ed</w:t>
      </w:r>
      <w:r w:rsidR="00D87F39" w:rsidRPr="00DB61CC">
        <w:rPr>
          <w:lang w:val="en-GB"/>
        </w:rPr>
        <w:t xml:space="preserve"> </w:t>
      </w:r>
      <w:r w:rsidR="0048582D">
        <w:rPr>
          <w:lang w:val="en-GB"/>
        </w:rPr>
        <w:t>BSL</w:t>
      </w:r>
      <w:r w:rsidR="0048582D" w:rsidRPr="00DB61CC">
        <w:rPr>
          <w:lang w:val="en-GB"/>
        </w:rPr>
        <w:t xml:space="preserve"> </w:t>
      </w:r>
      <w:r w:rsidR="004C0946">
        <w:rPr>
          <w:lang w:val="en-GB"/>
        </w:rPr>
        <w:t>trialling</w:t>
      </w:r>
      <w:r w:rsidR="00D87F39" w:rsidRPr="00DB61CC">
        <w:rPr>
          <w:lang w:val="en-GB"/>
        </w:rPr>
        <w:t xml:space="preserve"> and at-sea demonstrati</w:t>
      </w:r>
      <w:r w:rsidR="00D87F39">
        <w:rPr>
          <w:lang w:val="en-GB"/>
        </w:rPr>
        <w:t>o</w:t>
      </w:r>
      <w:r w:rsidR="00D87F39" w:rsidRPr="00DB61CC">
        <w:rPr>
          <w:lang w:val="en-GB"/>
        </w:rPr>
        <w:t xml:space="preserve">n by </w:t>
      </w:r>
      <w:r w:rsidR="004C68E2">
        <w:rPr>
          <w:lang w:val="en-GB"/>
        </w:rPr>
        <w:t xml:space="preserve">on-board </w:t>
      </w:r>
      <w:r w:rsidR="00AD7FD3">
        <w:rPr>
          <w:lang w:val="en-GB"/>
        </w:rPr>
        <w:t>observers</w:t>
      </w:r>
      <w:r w:rsidR="00D87F39">
        <w:rPr>
          <w:lang w:val="en-GB"/>
        </w:rPr>
        <w:t xml:space="preserve">, </w:t>
      </w:r>
      <w:r w:rsidR="004C0946">
        <w:rPr>
          <w:lang w:val="en-GB"/>
        </w:rPr>
        <w:t xml:space="preserve">when </w:t>
      </w:r>
      <w:r w:rsidR="00D87F39">
        <w:rPr>
          <w:lang w:val="en-GB"/>
        </w:rPr>
        <w:t xml:space="preserve">skippers were </w:t>
      </w:r>
      <w:r w:rsidR="004C0946">
        <w:rPr>
          <w:lang w:val="en-GB"/>
        </w:rPr>
        <w:t xml:space="preserve">asked or </w:t>
      </w:r>
      <w:r w:rsidR="00D87F39">
        <w:rPr>
          <w:lang w:val="en-GB"/>
        </w:rPr>
        <w:t xml:space="preserve">encouraged to </w:t>
      </w:r>
      <w:r w:rsidR="004C0946">
        <w:rPr>
          <w:lang w:val="en-GB"/>
        </w:rPr>
        <w:t>use BSL</w:t>
      </w:r>
      <w:r w:rsidR="00001DA5">
        <w:rPr>
          <w:lang w:val="en-GB"/>
        </w:rPr>
        <w:t>s</w:t>
      </w:r>
      <w:r w:rsidR="00D87F39" w:rsidRPr="00DB61CC">
        <w:rPr>
          <w:lang w:val="en-GB"/>
        </w:rPr>
        <w:t>.</w:t>
      </w:r>
      <w:r w:rsidR="00D87F39">
        <w:rPr>
          <w:lang w:val="en-GB"/>
        </w:rPr>
        <w:t xml:space="preserve"> From 2011 onwards, when </w:t>
      </w:r>
      <w:r w:rsidR="004C0946">
        <w:rPr>
          <w:lang w:val="en-GB"/>
        </w:rPr>
        <w:t>BSL</w:t>
      </w:r>
      <w:r w:rsidR="00001DA5">
        <w:rPr>
          <w:lang w:val="en-GB"/>
        </w:rPr>
        <w:t>s</w:t>
      </w:r>
      <w:r w:rsidR="00D87F39" w:rsidRPr="00DB61CC">
        <w:rPr>
          <w:lang w:val="en-GB"/>
        </w:rPr>
        <w:t xml:space="preserve"> became mandatory</w:t>
      </w:r>
      <w:r w:rsidR="00D87F39">
        <w:rPr>
          <w:lang w:val="en-GB"/>
        </w:rPr>
        <w:t xml:space="preserve"> in Brazil</w:t>
      </w:r>
      <w:r w:rsidR="004D26AD">
        <w:rPr>
          <w:lang w:val="en-GB"/>
        </w:rPr>
        <w:t xml:space="preserve"> </w:t>
      </w:r>
      <w:r w:rsidR="004D26AD">
        <w:rPr>
          <w:lang w:val="en-GB"/>
        </w:rPr>
        <w:fldChar w:fldCharType="begin" w:fldLock="1"/>
      </w:r>
      <w:r w:rsidR="0081337E">
        <w:rPr>
          <w:lang w:val="en-GB"/>
        </w:rPr>
        <w:instrText>ADDIN CSL_CITATION {"citationItems":[{"id":"ITEM-1","itemData":{"author":[{"dropping-particle":"","family":"Brazil","given":"","non-dropping-particle":"","parse-names":false,"suffix":""}],"id":"ITEM-1","issued":{"date-parts":[["2011"]]},"page":"54-55","publisher":"MPA/MMA","publisher-place":"Brasilia","title":"Instrucao Normativa Interministerial MPA/MMA nº 4, de 30 de outubro de 2011 (INI04/2011)","type":"article"},"uris":["http://www.mendeley.com/documents/?uuid=e1bcac9d-6cf2-44cd-86a7-7376e2d0124b"]},{"id":"ITEM-2","itemData":{"author":[{"dropping-particle":"","family":"Brazil","given":"","non-dropping-particle":"","parse-names":false,"suffix":""}],"id":"ITEM-2","issued":{"date-parts":[["2014"]]},"page":"47-48","publisher":"MPA/MMA","publisher-place":"Brasília, Brazil","title":"Instrucao Normativa Interministerial MPA/MMA nº 7, de 30 de outubro de 2014 (INI07/2014)","type":"article"},"uris":["http://www.mendeley.com/documents/?uuid=c310ab44-5047-475c-b602-c97ee3d0a675"]}],"mendeley":{"formattedCitation":"(Brazil, 2011, 2014)","plainTextFormattedCitation":"(Brazil, 2011, 2014)","previouslyFormattedCitation":"(Brazil, 2011, 2014)"},"properties":{"noteIndex":0},"schema":"https://github.com/citation-style-language/schema/raw/master/csl-citation.json"}</w:instrText>
      </w:r>
      <w:r w:rsidR="004D26AD">
        <w:rPr>
          <w:lang w:val="en-GB"/>
        </w:rPr>
        <w:fldChar w:fldCharType="separate"/>
      </w:r>
      <w:r w:rsidR="004D26AD" w:rsidRPr="004D26AD">
        <w:rPr>
          <w:noProof/>
          <w:lang w:val="en-GB"/>
        </w:rPr>
        <w:t>(Brazil, 2011, 2014)</w:t>
      </w:r>
      <w:r w:rsidR="004D26AD">
        <w:rPr>
          <w:lang w:val="en-GB"/>
        </w:rPr>
        <w:fldChar w:fldCharType="end"/>
      </w:r>
      <w:r w:rsidR="00530E5B">
        <w:rPr>
          <w:lang w:val="en-GB"/>
        </w:rPr>
        <w:t xml:space="preserve">, </w:t>
      </w:r>
      <w:r w:rsidR="00D87F39" w:rsidRPr="00DB61CC">
        <w:rPr>
          <w:lang w:val="en-GB"/>
        </w:rPr>
        <w:t>observers started to board</w:t>
      </w:r>
      <w:r w:rsidR="00D87F39">
        <w:rPr>
          <w:lang w:val="en-GB"/>
        </w:rPr>
        <w:t xml:space="preserve"> vessels</w:t>
      </w:r>
      <w:r w:rsidR="00D87F39" w:rsidRPr="00DB61CC">
        <w:rPr>
          <w:lang w:val="en-GB"/>
        </w:rPr>
        <w:t xml:space="preserve"> </w:t>
      </w:r>
      <w:r w:rsidR="004D26AD">
        <w:rPr>
          <w:lang w:val="en-GB"/>
        </w:rPr>
        <w:t xml:space="preserve">mostly </w:t>
      </w:r>
      <w:r w:rsidR="00D87F39" w:rsidRPr="00DB61CC">
        <w:rPr>
          <w:lang w:val="en-GB"/>
        </w:rPr>
        <w:t>for “monitoring trips”</w:t>
      </w:r>
      <w:r w:rsidR="00F42785">
        <w:rPr>
          <w:lang w:val="en-GB"/>
        </w:rPr>
        <w:t>,</w:t>
      </w:r>
      <w:r w:rsidR="00D87F39">
        <w:rPr>
          <w:lang w:val="en-GB"/>
        </w:rPr>
        <w:t xml:space="preserve"> </w:t>
      </w:r>
      <w:r w:rsidR="004D26AD">
        <w:rPr>
          <w:lang w:val="en-GB"/>
        </w:rPr>
        <w:t>without a</w:t>
      </w:r>
      <w:r w:rsidR="00D87F39" w:rsidRPr="00DB61CC">
        <w:rPr>
          <w:lang w:val="en-GB"/>
        </w:rPr>
        <w:t>ctively influenc</w:t>
      </w:r>
      <w:r w:rsidR="004D26AD">
        <w:rPr>
          <w:lang w:val="en-GB"/>
        </w:rPr>
        <w:t xml:space="preserve">ing </w:t>
      </w:r>
      <w:r w:rsidR="00D87F39" w:rsidRPr="00DB61CC">
        <w:rPr>
          <w:lang w:val="en-GB"/>
        </w:rPr>
        <w:t xml:space="preserve">skipper’s decision to use </w:t>
      </w:r>
      <w:r w:rsidR="00530E5B">
        <w:rPr>
          <w:lang w:val="en-GB"/>
        </w:rPr>
        <w:t>BSL</w:t>
      </w:r>
      <w:r w:rsidR="00D85926">
        <w:rPr>
          <w:lang w:val="en-GB"/>
        </w:rPr>
        <w:t xml:space="preserve">, in order to </w:t>
      </w:r>
      <w:r w:rsidR="00D85926" w:rsidRPr="00D85926">
        <w:rPr>
          <w:lang w:val="en-GB"/>
        </w:rPr>
        <w:t xml:space="preserve">establish a reliable picture </w:t>
      </w:r>
      <w:r w:rsidR="00D85926">
        <w:rPr>
          <w:lang w:val="en-GB"/>
        </w:rPr>
        <w:t xml:space="preserve">of </w:t>
      </w:r>
      <w:r w:rsidR="00D85926" w:rsidRPr="00D85926">
        <w:rPr>
          <w:lang w:val="en-GB"/>
        </w:rPr>
        <w:t>compliance.</w:t>
      </w:r>
    </w:p>
    <w:p w14:paraId="7781618E" w14:textId="69EC51F2" w:rsidR="00C00E97" w:rsidRDefault="00C9631A" w:rsidP="001D7017">
      <w:pPr>
        <w:shd w:val="clear" w:color="auto" w:fill="FFFFFF"/>
        <w:ind w:left="-357"/>
        <w:jc w:val="both"/>
        <w:rPr>
          <w:lang w:val="en-GB"/>
        </w:rPr>
      </w:pPr>
      <w:r w:rsidRPr="00561208">
        <w:rPr>
          <w:lang w:val="en-GB"/>
        </w:rPr>
        <w:t xml:space="preserve">For each set, the percentage of the longline deployed during daylight was calculated </w:t>
      </w:r>
      <w:r w:rsidR="00350376">
        <w:rPr>
          <w:lang w:val="en-GB"/>
        </w:rPr>
        <w:t>based on</w:t>
      </w:r>
      <w:r w:rsidRPr="00561208">
        <w:rPr>
          <w:lang w:val="en-GB"/>
        </w:rPr>
        <w:t xml:space="preserve"> the geographic position,</w:t>
      </w:r>
      <w:r w:rsidR="00C53C0A">
        <w:rPr>
          <w:lang w:val="en-GB"/>
        </w:rPr>
        <w:t xml:space="preserve"> date and time of </w:t>
      </w:r>
      <w:r w:rsidRPr="00561208">
        <w:rPr>
          <w:lang w:val="en-GB"/>
        </w:rPr>
        <w:t>the setting operation, and sunrise</w:t>
      </w:r>
      <w:r w:rsidR="00100DFE">
        <w:rPr>
          <w:lang w:val="en-GB"/>
        </w:rPr>
        <w:t>/</w:t>
      </w:r>
      <w:r w:rsidRPr="00561208">
        <w:rPr>
          <w:lang w:val="en-GB"/>
        </w:rPr>
        <w:t>sunset times</w:t>
      </w:r>
      <w:r w:rsidR="00C53C0A">
        <w:rPr>
          <w:lang w:val="en-GB"/>
        </w:rPr>
        <w:t>,</w:t>
      </w:r>
      <w:r>
        <w:rPr>
          <w:lang w:val="en-GB"/>
        </w:rPr>
        <w:t xml:space="preserve"> using the package </w:t>
      </w:r>
      <w:r w:rsidR="00100DFE" w:rsidRPr="004F3063">
        <w:rPr>
          <w:i/>
          <w:iCs/>
          <w:lang w:val="en-GB"/>
        </w:rPr>
        <w:t>L</w:t>
      </w:r>
      <w:r w:rsidR="00350376" w:rsidRPr="004F3063">
        <w:rPr>
          <w:i/>
          <w:iCs/>
          <w:lang w:val="en-GB"/>
        </w:rPr>
        <w:t xml:space="preserve">unar </w:t>
      </w:r>
      <w:r w:rsidR="00350376" w:rsidRPr="00350376">
        <w:rPr>
          <w:lang w:val="en-GB"/>
        </w:rPr>
        <w:t xml:space="preserve">(Lazaridis, 2014) in </w:t>
      </w:r>
      <w:r w:rsidR="00350376" w:rsidRPr="004F3063">
        <w:rPr>
          <w:i/>
          <w:iCs/>
          <w:lang w:val="en-GB"/>
        </w:rPr>
        <w:t>R</w:t>
      </w:r>
      <w:r w:rsidR="00350376" w:rsidRPr="00350376">
        <w:rPr>
          <w:lang w:val="en-GB"/>
        </w:rPr>
        <w:t xml:space="preserve"> </w:t>
      </w:r>
      <w:r w:rsidR="00350376">
        <w:rPr>
          <w:lang w:val="en-GB"/>
        </w:rPr>
        <w:t>software</w:t>
      </w:r>
      <w:r w:rsidR="00350376" w:rsidRPr="00350376">
        <w:rPr>
          <w:lang w:val="en-GB"/>
        </w:rPr>
        <w:t xml:space="preserve"> (R Core Team, 2019). </w:t>
      </w:r>
      <w:r w:rsidR="00100DFE">
        <w:rPr>
          <w:lang w:val="en-GB"/>
        </w:rPr>
        <w:t>S</w:t>
      </w:r>
      <w:r w:rsidRPr="00561208">
        <w:rPr>
          <w:lang w:val="en-GB"/>
        </w:rPr>
        <w:t xml:space="preserve">ets with </w:t>
      </w:r>
      <w:r w:rsidRPr="005F70AA">
        <w:rPr>
          <w:lang w:val="en-GB"/>
        </w:rPr>
        <w:t xml:space="preserve">all hooks deployed at night (0% daylight setting) were classified as night setting </w:t>
      </w:r>
      <w:r w:rsidR="00DB70FC" w:rsidRPr="005F70AA">
        <w:rPr>
          <w:lang w:val="en-GB"/>
        </w:rPr>
        <w:fldChar w:fldCharType="begin" w:fldLock="1"/>
      </w:r>
      <w:r w:rsidR="006B7675" w:rsidRPr="005F70AA">
        <w:rPr>
          <w:lang w:val="en-GB"/>
        </w:rPr>
        <w:instrText>ADDIN CSL_CITATION {"citationItems":[{"id":"ITEM-1","itemData":{"author":[{"dropping-particle":"","family":"Brazil","given":"","non-dropping-particle":"","parse-names":false,"suffix":""}],"id":"ITEM-1","issued":{"date-parts":[["2014"]]},"page":"47-48","publisher":"MPA/MMA","publisher-place":"Brasília, Brazil","title":"Instrucao Normativa Interministerial MPA/MMA nº 7, de 30 de outubro de 2014 (INI07/2014)","type":"article"},"uris":["http://www.mendeley.com/documents/?uuid=c310ab44-5047-475c-b602-c97ee3d0a675"]},{"id":"ITEM-2","itemData":{"author":[{"dropping-particle":"","family":"ACAP","given":"","non-dropping-particle":"","parse-names":false,"suffix":""}],"container-title":"Tenth Meeting of the Advisory Committee","id":"ITEM-2","issued":{"date-parts":[["2017"]]},"publisher":"Agreement on the Conservation of Albatrosses and Petrels","publisher-place":"Wellington","title":"ACAP Review and best practice advice for reducing the impact of pelagic longline fisheries on seabirds","type":"paper-conference"},"uris":["http://www.mendeley.com/documents/?uuid=ea7426c7-7cd1-4e6c-963c-ac7472e9fac7"]}],"mendeley":{"formattedCitation":"(Brazil, 2014; ACAP, 2017)","plainTextFormattedCitation":"(Brazil, 2014; ACAP, 2017)","previouslyFormattedCitation":"(Brazil, 2014; ACAP, 2017)"},"properties":{"noteIndex":0},"schema":"https://github.com/citation-style-language/schema/raw/master/csl-citation.json"}</w:instrText>
      </w:r>
      <w:r w:rsidR="00DB70FC" w:rsidRPr="005F70AA">
        <w:rPr>
          <w:lang w:val="en-GB"/>
        </w:rPr>
        <w:fldChar w:fldCharType="separate"/>
      </w:r>
      <w:r w:rsidR="004C1A91" w:rsidRPr="005F70AA">
        <w:rPr>
          <w:noProof/>
          <w:lang w:val="en-GB"/>
        </w:rPr>
        <w:t xml:space="preserve">(Brazil, 2014; ACAP, </w:t>
      </w:r>
      <w:r w:rsidR="005F70AA">
        <w:rPr>
          <w:noProof/>
          <w:lang w:val="en-GB"/>
        </w:rPr>
        <w:t>2023</w:t>
      </w:r>
      <w:r w:rsidR="00DB70FC" w:rsidRPr="005F70AA">
        <w:rPr>
          <w:lang w:val="en-GB"/>
        </w:rPr>
        <w:fldChar w:fldCharType="end"/>
      </w:r>
      <w:r w:rsidRPr="005F70AA">
        <w:rPr>
          <w:lang w:val="en-GB"/>
        </w:rPr>
        <w:t xml:space="preserve">. </w:t>
      </w:r>
      <w:r w:rsidR="00350376" w:rsidRPr="005F70AA">
        <w:rPr>
          <w:lang w:val="en-GB"/>
        </w:rPr>
        <w:t>Moon illumination was also determined using the same package</w:t>
      </w:r>
      <w:r w:rsidR="00100DFE" w:rsidRPr="005F70AA">
        <w:rPr>
          <w:lang w:val="en-GB"/>
        </w:rPr>
        <w:t xml:space="preserve">, as this can impact seabird bycatch levels on night sets </w:t>
      </w:r>
      <w:r w:rsidR="0081337E" w:rsidRPr="005F70AA">
        <w:rPr>
          <w:lang w:val="en-GB"/>
        </w:rPr>
        <w:fldChar w:fldCharType="begin" w:fldLock="1"/>
      </w:r>
      <w:r w:rsidR="00673960" w:rsidRPr="005F70AA">
        <w:rPr>
          <w:lang w:val="en-GB"/>
        </w:rPr>
        <w:instrText>ADDIN CSL_CITATION {"citationItems":[{"id":"ITEM-1","itemData":{"DOI":"10.1016/j.biocon.2020.108642","ISSN":"0006-3207","author":[{"dropping-particle":"","family":"Jiménez","given":"Sebastián","non-dropping-particle":"","parse-names":false,"suffix":""},{"dropping-particle":"","family":"Domingo","given":"Andrés","non-dropping-particle":"","parse-names":false,"suffix":""},{"dropping-particle":"","family":"Winker","given":"Henning","non-dropping-particle":"","parse-names":false,"suffix":""},{"dropping-particle":"","family":"Parker","given":"Denham","non-dropping-particle":"","parse-names":false,"suffix":""},{"dropping-particle":"","family":"Gianuca","given":"Dimas","non-dropping-particle":"","parse-names":false,"suffix":""},{"dropping-particle":"","family":"Neves","given":"Tatiana","non-dropping-particle":"","parse-names":false,"suffix":""},{"dropping-particle":"","family":"Coelho","given":"Rui","non-dropping-particle":"","parse-names":false,"suffix":""},{"dropping-particle":"","family":"Kerwath","given":"Sven","non-dropping-particle":"","parse-names":false,"suffix":""}],"container-title":"Biological Conservation","id":"ITEM-1","issue":"May","issued":{"date-parts":[["2020"]]},"page":"108642","publisher":"Elsevier","title":"Towards mitigation of seabird bycatch: large-scale effectiveness of night setting and Tori lines across multiple pelagic longline fleets","type":"article-journal","volume":"247"},"uris":["http://www.mendeley.com/documents/?uuid=e8219525-fa24-4b8f-864e-25fd3c2c7e50"]},{"id":"ITEM-2","itemData":{"DOI":"10.2989/AJMS.2009.31.2.8.880","ISBN":"1814-232X","ISSN":"1814-232X","abstract":"This study assesses seabird bycatch in the demersal longline hake (Merluccius capensis and M. paradoxus) fishery in the southern Benguela region. Observers collected seabird bycatch data from 2 412 sets (14 million hooks) in the South African fishery, accounting for 6.8% of total effort for the period 2000–2006. Of the 107 seabirds caught, at a rate of 0.008 per 1 000 hooks, 41 were killed (0.003 per 1 000 hooks). There was a significant decrease in catch rate, from 0.033 per 1 000 hooks in 2000 to 0.001 per 1 000 hooks in 2006. An estimated total of 225 (range 220–245) birds were killed per year by the South African fishery. Vessel, area and light conditions were all significant predictors of seabird bycatch. The white-chinned petrel Procellaria aequinoctialis was the species most commonly caught by the South African fleet, at a rate of 0.0027 per 1 000 hooks. From interviews with 13 observers and six members of the Namibian demersal longline fishery, seabird bycatch was estimated at 0.05 per 1 000 hooks and 0.13 per 1 000 hooks respectively. Observations were taken during four trips in Namibian waters in November 2006, in which 21 sets (456 000 hooks) were monitored. White-chinned petrels were killed at a rate of 0.14 per 1 000 hooks during these trips. Differences in catch rates between trips were investigated and moon phase, area and gear type were all found to be significant. All birds were caught using light gear, which sank significantly slower than heavier gear. The South African hake longline fishery has a relatively small impact on pelagic seabird populations compared with the Namibian fishery.","author":[{"dropping-particle":"","family":"Petersen","given":"S L","non-dropping-particle":"","parse-names":false,"suffix":""},{"dropping-particle":"","family":"Honig","given":"M B","non-dropping-particle":"","parse-names":false,"suffix":""},{"dropping-particle":"","family":"Ryan","given":"P G","non-dropping-particle":"","parse-names":false,"suffix":""},{"dropping-particle":"","family":"Underhill","given":"L G","non-dropping-particle":"","parse-names":false,"suffix":""},{"dropping-particle":"","family":"Goren","given":"M","non-dropping-particle":"","parse-names":false,"suffix":""}],"container-title":"African Journal of Marine Science","id":"ITEM-2","issue":"2","issued":{"date-parts":[["2009"]]},"page":"205-214","title":"Seabird bycatch in the pelagic longline fishery off southern Africa","type":"article-journal","volume":"31"},"uris":["http://www.mendeley.com/documents/?uuid=65466980-d32c-4dd4-bdbf-8611ecbe1105"]}],"mendeley":{"formattedCitation":"(Petersen &lt;i&gt;et al.&lt;/i&gt;, 2009; Jiménez &lt;i&gt;et al.&lt;/i&gt;, 2020)","plainTextFormattedCitation":"(Petersen et al., 2009; Jiménez et al., 2020)","previouslyFormattedCitation":"(Petersen &lt;i&gt;et al.&lt;/i&gt;, 2009; Jiménez &lt;i&gt;et al.&lt;/i&gt;, 2020)"},"properties":{"noteIndex":0},"schema":"https://github.com/citation-style-language/schema/raw/master/csl-citation.json"}</w:instrText>
      </w:r>
      <w:r w:rsidR="0081337E" w:rsidRPr="005F70AA">
        <w:rPr>
          <w:lang w:val="en-GB"/>
        </w:rPr>
        <w:fldChar w:fldCharType="separate"/>
      </w:r>
      <w:r w:rsidR="0081337E" w:rsidRPr="005F70AA">
        <w:rPr>
          <w:noProof/>
          <w:lang w:val="en-GB"/>
        </w:rPr>
        <w:t xml:space="preserve">(Petersen </w:t>
      </w:r>
      <w:r w:rsidR="0081337E" w:rsidRPr="005F70AA">
        <w:rPr>
          <w:i/>
          <w:noProof/>
          <w:lang w:val="en-GB"/>
        </w:rPr>
        <w:t>et al.</w:t>
      </w:r>
      <w:r w:rsidR="0081337E" w:rsidRPr="005F70AA">
        <w:rPr>
          <w:noProof/>
          <w:lang w:val="en-GB"/>
        </w:rPr>
        <w:t xml:space="preserve">, 2009; Jiménez </w:t>
      </w:r>
      <w:r w:rsidR="0081337E" w:rsidRPr="005F70AA">
        <w:rPr>
          <w:i/>
          <w:noProof/>
          <w:lang w:val="en-GB"/>
        </w:rPr>
        <w:t>et al.</w:t>
      </w:r>
      <w:r w:rsidR="0081337E" w:rsidRPr="005F70AA">
        <w:rPr>
          <w:noProof/>
          <w:lang w:val="en-GB"/>
        </w:rPr>
        <w:t>, 2020)</w:t>
      </w:r>
      <w:r w:rsidR="0081337E" w:rsidRPr="005F70AA">
        <w:rPr>
          <w:lang w:val="en-GB"/>
        </w:rPr>
        <w:fldChar w:fldCharType="end"/>
      </w:r>
      <w:r w:rsidR="00350376" w:rsidRPr="005F70AA">
        <w:rPr>
          <w:lang w:val="en-GB"/>
        </w:rPr>
        <w:t>.</w:t>
      </w:r>
    </w:p>
    <w:p w14:paraId="59CAF25B" w14:textId="0B1F9195" w:rsidR="00FE519D" w:rsidRDefault="00FE519D" w:rsidP="00FE519D">
      <w:pPr>
        <w:shd w:val="clear" w:color="auto" w:fill="FFFFFF"/>
        <w:ind w:left="-357"/>
        <w:jc w:val="both"/>
        <w:rPr>
          <w:lang w:val="en-GB"/>
        </w:rPr>
      </w:pPr>
      <w:r>
        <w:rPr>
          <w:lang w:val="en-GB"/>
        </w:rPr>
        <w:lastRenderedPageBreak/>
        <w:t>Standard information collected for each set includes effort (number of hooks), date, time and geo</w:t>
      </w:r>
      <w:r w:rsidRPr="00623268">
        <w:rPr>
          <w:lang w:val="en-GB"/>
        </w:rPr>
        <w:t xml:space="preserve">graphical coordinates </w:t>
      </w:r>
      <w:r>
        <w:rPr>
          <w:lang w:val="en-GB"/>
        </w:rPr>
        <w:t xml:space="preserve">of the longline setting (start and end), BSL use (yes or no) and the seabird bycatch </w:t>
      </w:r>
      <w:r w:rsidRPr="00623268">
        <w:rPr>
          <w:lang w:val="en-GB"/>
        </w:rPr>
        <w:t>number</w:t>
      </w:r>
      <w:r>
        <w:rPr>
          <w:lang w:val="en-GB"/>
        </w:rPr>
        <w:t xml:space="preserve">s recorded during hauling, identified to the lowest taxonomic level possible. However, in the dataset analysed, </w:t>
      </w:r>
      <w:r w:rsidRPr="00576F80">
        <w:rPr>
          <w:lang w:val="en-GB"/>
        </w:rPr>
        <w:t xml:space="preserve">information for one or more variable </w:t>
      </w:r>
      <w:r>
        <w:rPr>
          <w:lang w:val="en-GB"/>
        </w:rPr>
        <w:t xml:space="preserve">was missing for several sets. </w:t>
      </w:r>
    </w:p>
    <w:p w14:paraId="50C66B25" w14:textId="25B848A4" w:rsidR="00FE519D" w:rsidRDefault="00B03D8E" w:rsidP="00FE519D">
      <w:pPr>
        <w:shd w:val="clear" w:color="auto" w:fill="FFFFFF"/>
        <w:ind w:left="-357"/>
        <w:jc w:val="both"/>
        <w:rPr>
          <w:lang w:val="en-GB"/>
        </w:rPr>
      </w:pPr>
      <w:r>
        <w:rPr>
          <w:lang w:val="en-GB"/>
        </w:rPr>
        <w:t>T</w:t>
      </w:r>
      <w:r w:rsidR="00FE519D">
        <w:rPr>
          <w:lang w:val="en-GB"/>
        </w:rPr>
        <w:t xml:space="preserve">o modelling </w:t>
      </w:r>
      <w:r>
        <w:rPr>
          <w:lang w:val="en-GB"/>
        </w:rPr>
        <w:t xml:space="preserve">standardized </w:t>
      </w:r>
      <w:r w:rsidR="00FE519D">
        <w:rPr>
          <w:lang w:val="en-GB"/>
        </w:rPr>
        <w:t xml:space="preserve">seabird bycatch </w:t>
      </w:r>
      <w:r>
        <w:rPr>
          <w:lang w:val="en-GB"/>
        </w:rPr>
        <w:t xml:space="preserve">rates </w:t>
      </w:r>
      <w:r w:rsidR="00FE519D">
        <w:rPr>
          <w:lang w:val="en-GB"/>
        </w:rPr>
        <w:t>and influential factors</w:t>
      </w:r>
      <w:r>
        <w:rPr>
          <w:lang w:val="en-GB"/>
        </w:rPr>
        <w:t xml:space="preserve"> it was utilized a </w:t>
      </w:r>
      <w:r w:rsidR="00FE519D">
        <w:rPr>
          <w:lang w:val="en-GB"/>
        </w:rPr>
        <w:t xml:space="preserve">subset of data containing only sets with </w:t>
      </w:r>
      <w:r w:rsidR="00FE519D" w:rsidRPr="00576F80">
        <w:rPr>
          <w:lang w:val="en-GB"/>
        </w:rPr>
        <w:t xml:space="preserve">information </w:t>
      </w:r>
      <w:r>
        <w:rPr>
          <w:lang w:val="en-GB"/>
        </w:rPr>
        <w:t>on</w:t>
      </w:r>
      <w:r w:rsidR="00FE519D">
        <w:rPr>
          <w:lang w:val="en-GB"/>
        </w:rPr>
        <w:t xml:space="preserve"> all relevant variables</w:t>
      </w:r>
      <w:r>
        <w:rPr>
          <w:lang w:val="en-GB"/>
        </w:rPr>
        <w:t>, which</w:t>
      </w:r>
      <w:r w:rsidR="00FE519D">
        <w:rPr>
          <w:lang w:val="en-GB"/>
        </w:rPr>
        <w:t xml:space="preserve"> comprised 1,330 sets (66% of the total) and </w:t>
      </w:r>
      <w:r w:rsidR="00FE519D" w:rsidRPr="00BB3575">
        <w:rPr>
          <w:lang w:val="en-GB"/>
        </w:rPr>
        <w:t>1,408,257 hooks</w:t>
      </w:r>
      <w:r w:rsidR="00FE519D">
        <w:rPr>
          <w:lang w:val="en-GB"/>
        </w:rPr>
        <w:t>,</w:t>
      </w:r>
      <w:r w:rsidR="00FE519D" w:rsidRPr="00BB3575">
        <w:rPr>
          <w:lang w:val="en-GB"/>
        </w:rPr>
        <w:t xml:space="preserve"> </w:t>
      </w:r>
      <w:r w:rsidR="00FE519D">
        <w:rPr>
          <w:lang w:val="en-GB"/>
        </w:rPr>
        <w:t xml:space="preserve">monitored </w:t>
      </w:r>
      <w:r w:rsidR="00FE519D" w:rsidRPr="00BB3575">
        <w:rPr>
          <w:lang w:val="en-GB"/>
        </w:rPr>
        <w:t>across 131 trips aboard 38 PLL vessels</w:t>
      </w:r>
      <w:r w:rsidR="00045366">
        <w:rPr>
          <w:lang w:val="en-GB"/>
        </w:rPr>
        <w:t xml:space="preserve"> (</w:t>
      </w:r>
      <w:r w:rsidR="00045366" w:rsidRPr="009E6D8C">
        <w:rPr>
          <w:b/>
          <w:lang w:val="en-GB"/>
        </w:rPr>
        <w:t>Table 1</w:t>
      </w:r>
      <w:r w:rsidR="00045366">
        <w:rPr>
          <w:lang w:val="en-GB"/>
        </w:rPr>
        <w:t>)</w:t>
      </w:r>
      <w:r w:rsidR="00FE519D" w:rsidRPr="00BB3575">
        <w:rPr>
          <w:lang w:val="en-GB"/>
        </w:rPr>
        <w:t>.</w:t>
      </w:r>
    </w:p>
    <w:p w14:paraId="16E8E04D" w14:textId="77777777" w:rsidR="009E6D8C" w:rsidRPr="001D7017" w:rsidRDefault="009E6D8C" w:rsidP="009E6D8C">
      <w:pPr>
        <w:widowControl w:val="0"/>
        <w:autoSpaceDE w:val="0"/>
        <w:autoSpaceDN w:val="0"/>
        <w:adjustRightInd w:val="0"/>
        <w:spacing w:line="240" w:lineRule="auto"/>
        <w:ind w:left="480" w:hanging="480"/>
        <w:jc w:val="both"/>
        <w:rPr>
          <w:sz w:val="20"/>
          <w:lang w:val="en-GB"/>
        </w:rPr>
      </w:pPr>
      <w:r w:rsidRPr="00576F80">
        <w:rPr>
          <w:b/>
          <w:sz w:val="20"/>
          <w:lang w:val="en-GB"/>
        </w:rPr>
        <w:t xml:space="preserve">Table 1. </w:t>
      </w:r>
      <w:r w:rsidRPr="001D7017">
        <w:rPr>
          <w:sz w:val="20"/>
          <w:lang w:val="en-GB"/>
        </w:rPr>
        <w:t xml:space="preserve">Summary of the total fishing effort monitored by on-board observers, including number of fishing trips, longline sets and total hooks per year. </w:t>
      </w:r>
    </w:p>
    <w:tbl>
      <w:tblPr>
        <w:tblW w:w="3548" w:type="dxa"/>
        <w:jc w:val="center"/>
        <w:tblCellMar>
          <w:left w:w="70" w:type="dxa"/>
          <w:right w:w="70" w:type="dxa"/>
        </w:tblCellMar>
        <w:tblLook w:val="04A0" w:firstRow="1" w:lastRow="0" w:firstColumn="1" w:lastColumn="0" w:noHBand="0" w:noVBand="1"/>
      </w:tblPr>
      <w:tblGrid>
        <w:gridCol w:w="732"/>
        <w:gridCol w:w="911"/>
        <w:gridCol w:w="748"/>
        <w:gridCol w:w="1157"/>
      </w:tblGrid>
      <w:tr w:rsidR="009E6D8C" w:rsidRPr="00105CA9" w14:paraId="448F5D17" w14:textId="77777777" w:rsidTr="0073232A">
        <w:trPr>
          <w:trHeight w:val="300"/>
          <w:jc w:val="center"/>
        </w:trPr>
        <w:tc>
          <w:tcPr>
            <w:tcW w:w="732" w:type="dxa"/>
            <w:tcBorders>
              <w:top w:val="single" w:sz="4" w:space="0" w:color="auto"/>
              <w:bottom w:val="single" w:sz="4" w:space="0" w:color="auto"/>
            </w:tcBorders>
            <w:shd w:val="clear" w:color="auto" w:fill="auto"/>
            <w:noWrap/>
            <w:vAlign w:val="bottom"/>
            <w:hideMark/>
          </w:tcPr>
          <w:p w14:paraId="7EF1B68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Year</w:t>
            </w:r>
          </w:p>
        </w:tc>
        <w:tc>
          <w:tcPr>
            <w:tcW w:w="911" w:type="dxa"/>
            <w:tcBorders>
              <w:top w:val="single" w:sz="4" w:space="0" w:color="auto"/>
              <w:bottom w:val="single" w:sz="4" w:space="0" w:color="auto"/>
            </w:tcBorders>
            <w:shd w:val="clear" w:color="auto" w:fill="auto"/>
            <w:noWrap/>
            <w:vAlign w:val="bottom"/>
            <w:hideMark/>
          </w:tcPr>
          <w:p w14:paraId="19F50B21"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Trips</w:t>
            </w:r>
          </w:p>
        </w:tc>
        <w:tc>
          <w:tcPr>
            <w:tcW w:w="748" w:type="dxa"/>
            <w:tcBorders>
              <w:top w:val="single" w:sz="4" w:space="0" w:color="auto"/>
              <w:bottom w:val="single" w:sz="4" w:space="0" w:color="auto"/>
            </w:tcBorders>
            <w:shd w:val="clear" w:color="auto" w:fill="auto"/>
            <w:noWrap/>
            <w:vAlign w:val="bottom"/>
            <w:hideMark/>
          </w:tcPr>
          <w:p w14:paraId="68B8A49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Sets</w:t>
            </w:r>
          </w:p>
        </w:tc>
        <w:tc>
          <w:tcPr>
            <w:tcW w:w="1157" w:type="dxa"/>
            <w:tcBorders>
              <w:top w:val="single" w:sz="4" w:space="0" w:color="auto"/>
              <w:bottom w:val="single" w:sz="4" w:space="0" w:color="auto"/>
            </w:tcBorders>
            <w:shd w:val="clear" w:color="auto" w:fill="auto"/>
            <w:noWrap/>
            <w:vAlign w:val="bottom"/>
            <w:hideMark/>
          </w:tcPr>
          <w:p w14:paraId="0E8FFAA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Hooks</w:t>
            </w:r>
          </w:p>
        </w:tc>
      </w:tr>
      <w:tr w:rsidR="009E6D8C" w:rsidRPr="00105CA9" w14:paraId="4C75BE17" w14:textId="77777777" w:rsidTr="0073232A">
        <w:trPr>
          <w:trHeight w:val="300"/>
          <w:jc w:val="center"/>
        </w:trPr>
        <w:tc>
          <w:tcPr>
            <w:tcW w:w="732" w:type="dxa"/>
            <w:tcBorders>
              <w:top w:val="single" w:sz="4" w:space="0" w:color="auto"/>
            </w:tcBorders>
            <w:shd w:val="clear" w:color="auto" w:fill="auto"/>
            <w:noWrap/>
            <w:vAlign w:val="bottom"/>
            <w:hideMark/>
          </w:tcPr>
          <w:p w14:paraId="4AF30A54"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2000</w:t>
            </w:r>
          </w:p>
        </w:tc>
        <w:tc>
          <w:tcPr>
            <w:tcW w:w="911" w:type="dxa"/>
            <w:tcBorders>
              <w:top w:val="single" w:sz="4" w:space="0" w:color="auto"/>
            </w:tcBorders>
            <w:shd w:val="clear" w:color="auto" w:fill="auto"/>
            <w:noWrap/>
            <w:vAlign w:val="bottom"/>
            <w:hideMark/>
          </w:tcPr>
          <w:p w14:paraId="68E0239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w:t>
            </w:r>
          </w:p>
        </w:tc>
        <w:tc>
          <w:tcPr>
            <w:tcW w:w="748" w:type="dxa"/>
            <w:tcBorders>
              <w:top w:val="single" w:sz="4" w:space="0" w:color="auto"/>
            </w:tcBorders>
            <w:shd w:val="clear" w:color="auto" w:fill="auto"/>
            <w:noWrap/>
            <w:vAlign w:val="bottom"/>
            <w:hideMark/>
          </w:tcPr>
          <w:p w14:paraId="79C220F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18</w:t>
            </w:r>
          </w:p>
        </w:tc>
        <w:tc>
          <w:tcPr>
            <w:tcW w:w="1157" w:type="dxa"/>
            <w:tcBorders>
              <w:top w:val="single" w:sz="4" w:space="0" w:color="auto"/>
            </w:tcBorders>
            <w:shd w:val="clear" w:color="auto" w:fill="auto"/>
            <w:noWrap/>
            <w:vAlign w:val="bottom"/>
            <w:hideMark/>
          </w:tcPr>
          <w:p w14:paraId="2778482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16</w:t>
            </w:r>
            <w:r>
              <w:rPr>
                <w:rFonts w:ascii="Calibri" w:eastAsia="Times New Roman" w:hAnsi="Calibri" w:cs="Calibri"/>
                <w:color w:val="000000"/>
                <w:lang w:eastAsia="pt-BR"/>
              </w:rPr>
              <w:t>,</w:t>
            </w:r>
            <w:r w:rsidRPr="00105CA9">
              <w:rPr>
                <w:rFonts w:ascii="Calibri" w:eastAsia="Times New Roman" w:hAnsi="Calibri" w:cs="Calibri"/>
                <w:color w:val="000000"/>
                <w:lang w:eastAsia="pt-BR"/>
              </w:rPr>
              <w:t>767</w:t>
            </w:r>
          </w:p>
        </w:tc>
      </w:tr>
      <w:tr w:rsidR="009E6D8C" w:rsidRPr="00105CA9" w14:paraId="04F2D011" w14:textId="77777777" w:rsidTr="0073232A">
        <w:trPr>
          <w:trHeight w:val="300"/>
          <w:jc w:val="center"/>
        </w:trPr>
        <w:tc>
          <w:tcPr>
            <w:tcW w:w="732" w:type="dxa"/>
            <w:shd w:val="clear" w:color="auto" w:fill="auto"/>
            <w:noWrap/>
            <w:vAlign w:val="bottom"/>
            <w:hideMark/>
          </w:tcPr>
          <w:p w14:paraId="5C0A46B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2001</w:t>
            </w:r>
          </w:p>
        </w:tc>
        <w:tc>
          <w:tcPr>
            <w:tcW w:w="911" w:type="dxa"/>
            <w:shd w:val="clear" w:color="auto" w:fill="auto"/>
            <w:noWrap/>
            <w:vAlign w:val="bottom"/>
            <w:hideMark/>
          </w:tcPr>
          <w:p w14:paraId="11484DA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w:t>
            </w:r>
          </w:p>
        </w:tc>
        <w:tc>
          <w:tcPr>
            <w:tcW w:w="748" w:type="dxa"/>
            <w:shd w:val="clear" w:color="auto" w:fill="auto"/>
            <w:noWrap/>
            <w:vAlign w:val="bottom"/>
            <w:hideMark/>
          </w:tcPr>
          <w:p w14:paraId="1DD6B6D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54</w:t>
            </w:r>
          </w:p>
        </w:tc>
        <w:tc>
          <w:tcPr>
            <w:tcW w:w="1157" w:type="dxa"/>
            <w:shd w:val="clear" w:color="auto" w:fill="auto"/>
            <w:noWrap/>
            <w:vAlign w:val="bottom"/>
            <w:hideMark/>
          </w:tcPr>
          <w:p w14:paraId="5131F78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55</w:t>
            </w:r>
            <w:r>
              <w:rPr>
                <w:rFonts w:ascii="Calibri" w:eastAsia="Times New Roman" w:hAnsi="Calibri" w:cs="Calibri"/>
                <w:color w:val="000000"/>
                <w:lang w:eastAsia="pt-BR"/>
              </w:rPr>
              <w:t>,</w:t>
            </w:r>
            <w:r w:rsidRPr="00105CA9">
              <w:rPr>
                <w:rFonts w:ascii="Calibri" w:eastAsia="Times New Roman" w:hAnsi="Calibri" w:cs="Calibri"/>
                <w:color w:val="000000"/>
                <w:lang w:eastAsia="pt-BR"/>
              </w:rPr>
              <w:t>792</w:t>
            </w:r>
          </w:p>
        </w:tc>
      </w:tr>
      <w:tr w:rsidR="009E6D8C" w:rsidRPr="00105CA9" w14:paraId="213EF25B" w14:textId="77777777" w:rsidTr="0073232A">
        <w:trPr>
          <w:trHeight w:val="300"/>
          <w:jc w:val="center"/>
        </w:trPr>
        <w:tc>
          <w:tcPr>
            <w:tcW w:w="732" w:type="dxa"/>
            <w:shd w:val="clear" w:color="auto" w:fill="auto"/>
            <w:noWrap/>
            <w:vAlign w:val="bottom"/>
            <w:hideMark/>
          </w:tcPr>
          <w:p w14:paraId="7224C89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2002</w:t>
            </w:r>
          </w:p>
        </w:tc>
        <w:tc>
          <w:tcPr>
            <w:tcW w:w="911" w:type="dxa"/>
            <w:shd w:val="clear" w:color="auto" w:fill="auto"/>
            <w:noWrap/>
            <w:vAlign w:val="bottom"/>
            <w:hideMark/>
          </w:tcPr>
          <w:p w14:paraId="0830D78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9</w:t>
            </w:r>
          </w:p>
        </w:tc>
        <w:tc>
          <w:tcPr>
            <w:tcW w:w="748" w:type="dxa"/>
            <w:shd w:val="clear" w:color="auto" w:fill="auto"/>
            <w:noWrap/>
            <w:vAlign w:val="bottom"/>
            <w:hideMark/>
          </w:tcPr>
          <w:p w14:paraId="54C8004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96</w:t>
            </w:r>
          </w:p>
        </w:tc>
        <w:tc>
          <w:tcPr>
            <w:tcW w:w="1157" w:type="dxa"/>
            <w:shd w:val="clear" w:color="auto" w:fill="auto"/>
            <w:noWrap/>
            <w:vAlign w:val="bottom"/>
            <w:hideMark/>
          </w:tcPr>
          <w:p w14:paraId="17BF4ECE"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103</w:t>
            </w:r>
            <w:r>
              <w:rPr>
                <w:rFonts w:ascii="Calibri" w:eastAsia="Times New Roman" w:hAnsi="Calibri" w:cs="Calibri"/>
                <w:color w:val="000000"/>
                <w:lang w:eastAsia="pt-BR"/>
              </w:rPr>
              <w:t>,</w:t>
            </w:r>
            <w:r w:rsidRPr="00105CA9">
              <w:rPr>
                <w:rFonts w:ascii="Calibri" w:eastAsia="Times New Roman" w:hAnsi="Calibri" w:cs="Calibri"/>
                <w:color w:val="000000"/>
                <w:lang w:eastAsia="pt-BR"/>
              </w:rPr>
              <w:t>804</w:t>
            </w:r>
          </w:p>
        </w:tc>
      </w:tr>
      <w:tr w:rsidR="009E6D8C" w:rsidRPr="00105CA9" w14:paraId="73208C45" w14:textId="77777777" w:rsidTr="0073232A">
        <w:trPr>
          <w:trHeight w:val="300"/>
          <w:jc w:val="center"/>
        </w:trPr>
        <w:tc>
          <w:tcPr>
            <w:tcW w:w="732" w:type="dxa"/>
            <w:shd w:val="clear" w:color="auto" w:fill="auto"/>
            <w:noWrap/>
            <w:vAlign w:val="bottom"/>
            <w:hideMark/>
          </w:tcPr>
          <w:p w14:paraId="06E44569"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2003</w:t>
            </w:r>
          </w:p>
        </w:tc>
        <w:tc>
          <w:tcPr>
            <w:tcW w:w="911" w:type="dxa"/>
            <w:shd w:val="clear" w:color="auto" w:fill="auto"/>
            <w:noWrap/>
            <w:vAlign w:val="bottom"/>
            <w:hideMark/>
          </w:tcPr>
          <w:p w14:paraId="7E477108"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w:t>
            </w:r>
          </w:p>
        </w:tc>
        <w:tc>
          <w:tcPr>
            <w:tcW w:w="748" w:type="dxa"/>
            <w:shd w:val="clear" w:color="auto" w:fill="auto"/>
            <w:noWrap/>
            <w:vAlign w:val="bottom"/>
            <w:hideMark/>
          </w:tcPr>
          <w:p w14:paraId="15C8405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55</w:t>
            </w:r>
          </w:p>
        </w:tc>
        <w:tc>
          <w:tcPr>
            <w:tcW w:w="1157" w:type="dxa"/>
            <w:shd w:val="clear" w:color="auto" w:fill="auto"/>
            <w:noWrap/>
            <w:vAlign w:val="bottom"/>
            <w:hideMark/>
          </w:tcPr>
          <w:p w14:paraId="3E58E39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53</w:t>
            </w:r>
            <w:r>
              <w:rPr>
                <w:rFonts w:ascii="Calibri" w:eastAsia="Times New Roman" w:hAnsi="Calibri" w:cs="Calibri"/>
                <w:color w:val="000000"/>
                <w:lang w:eastAsia="pt-BR"/>
              </w:rPr>
              <w:t>,</w:t>
            </w:r>
            <w:r w:rsidRPr="00105CA9">
              <w:rPr>
                <w:rFonts w:ascii="Calibri" w:eastAsia="Times New Roman" w:hAnsi="Calibri" w:cs="Calibri"/>
                <w:color w:val="000000"/>
                <w:lang w:eastAsia="pt-BR"/>
              </w:rPr>
              <w:t>887</w:t>
            </w:r>
          </w:p>
        </w:tc>
      </w:tr>
      <w:tr w:rsidR="009E6D8C" w:rsidRPr="00105CA9" w14:paraId="53CAEAFC" w14:textId="77777777" w:rsidTr="0073232A">
        <w:trPr>
          <w:trHeight w:val="300"/>
          <w:jc w:val="center"/>
        </w:trPr>
        <w:tc>
          <w:tcPr>
            <w:tcW w:w="732" w:type="dxa"/>
            <w:shd w:val="clear" w:color="auto" w:fill="auto"/>
            <w:noWrap/>
            <w:vAlign w:val="bottom"/>
            <w:hideMark/>
          </w:tcPr>
          <w:p w14:paraId="42B22089"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2004</w:t>
            </w:r>
          </w:p>
        </w:tc>
        <w:tc>
          <w:tcPr>
            <w:tcW w:w="911" w:type="dxa"/>
            <w:shd w:val="clear" w:color="auto" w:fill="auto"/>
            <w:noWrap/>
            <w:vAlign w:val="bottom"/>
            <w:hideMark/>
          </w:tcPr>
          <w:p w14:paraId="46971025"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7</w:t>
            </w:r>
          </w:p>
        </w:tc>
        <w:tc>
          <w:tcPr>
            <w:tcW w:w="748" w:type="dxa"/>
            <w:shd w:val="clear" w:color="auto" w:fill="auto"/>
            <w:noWrap/>
            <w:vAlign w:val="bottom"/>
            <w:hideMark/>
          </w:tcPr>
          <w:p w14:paraId="2C533642"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71</w:t>
            </w:r>
          </w:p>
        </w:tc>
        <w:tc>
          <w:tcPr>
            <w:tcW w:w="1157" w:type="dxa"/>
            <w:shd w:val="clear" w:color="auto" w:fill="auto"/>
            <w:noWrap/>
            <w:vAlign w:val="bottom"/>
            <w:hideMark/>
          </w:tcPr>
          <w:p w14:paraId="0F553B2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76</w:t>
            </w:r>
            <w:r>
              <w:rPr>
                <w:rFonts w:ascii="Calibri" w:eastAsia="Times New Roman" w:hAnsi="Calibri" w:cs="Calibri"/>
                <w:color w:val="000000"/>
                <w:lang w:eastAsia="pt-BR"/>
              </w:rPr>
              <w:t>,</w:t>
            </w:r>
            <w:r w:rsidRPr="00105CA9">
              <w:rPr>
                <w:rFonts w:ascii="Calibri" w:eastAsia="Times New Roman" w:hAnsi="Calibri" w:cs="Calibri"/>
                <w:color w:val="000000"/>
                <w:lang w:eastAsia="pt-BR"/>
              </w:rPr>
              <w:t>580</w:t>
            </w:r>
          </w:p>
        </w:tc>
      </w:tr>
      <w:tr w:rsidR="009E6D8C" w:rsidRPr="00105CA9" w14:paraId="26008C50" w14:textId="77777777" w:rsidTr="0073232A">
        <w:trPr>
          <w:trHeight w:val="300"/>
          <w:jc w:val="center"/>
        </w:trPr>
        <w:tc>
          <w:tcPr>
            <w:tcW w:w="732" w:type="dxa"/>
            <w:shd w:val="clear" w:color="auto" w:fill="auto"/>
            <w:noWrap/>
            <w:vAlign w:val="bottom"/>
            <w:hideMark/>
          </w:tcPr>
          <w:p w14:paraId="2AA598A5"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2005</w:t>
            </w:r>
          </w:p>
        </w:tc>
        <w:tc>
          <w:tcPr>
            <w:tcW w:w="911" w:type="dxa"/>
            <w:shd w:val="clear" w:color="auto" w:fill="auto"/>
            <w:noWrap/>
            <w:vAlign w:val="bottom"/>
            <w:hideMark/>
          </w:tcPr>
          <w:p w14:paraId="2DDDB647"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13</w:t>
            </w:r>
          </w:p>
        </w:tc>
        <w:tc>
          <w:tcPr>
            <w:tcW w:w="748" w:type="dxa"/>
            <w:shd w:val="clear" w:color="auto" w:fill="auto"/>
            <w:noWrap/>
            <w:vAlign w:val="bottom"/>
            <w:hideMark/>
          </w:tcPr>
          <w:p w14:paraId="2DA68E72"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177</w:t>
            </w:r>
          </w:p>
        </w:tc>
        <w:tc>
          <w:tcPr>
            <w:tcW w:w="1157" w:type="dxa"/>
            <w:shd w:val="clear" w:color="auto" w:fill="auto"/>
            <w:noWrap/>
            <w:vAlign w:val="bottom"/>
            <w:hideMark/>
          </w:tcPr>
          <w:p w14:paraId="69B37E48"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188</w:t>
            </w:r>
            <w:r>
              <w:rPr>
                <w:rFonts w:ascii="Calibri" w:eastAsia="Times New Roman" w:hAnsi="Calibri" w:cs="Calibri"/>
                <w:color w:val="000000"/>
                <w:lang w:eastAsia="pt-BR"/>
              </w:rPr>
              <w:t>,</w:t>
            </w:r>
            <w:r w:rsidRPr="00105CA9">
              <w:rPr>
                <w:rFonts w:ascii="Calibri" w:eastAsia="Times New Roman" w:hAnsi="Calibri" w:cs="Calibri"/>
                <w:color w:val="000000"/>
                <w:lang w:eastAsia="pt-BR"/>
              </w:rPr>
              <w:t>406</w:t>
            </w:r>
          </w:p>
        </w:tc>
      </w:tr>
      <w:tr w:rsidR="009E6D8C" w:rsidRPr="00105CA9" w14:paraId="1921771F" w14:textId="77777777" w:rsidTr="0073232A">
        <w:trPr>
          <w:trHeight w:val="300"/>
          <w:jc w:val="center"/>
        </w:trPr>
        <w:tc>
          <w:tcPr>
            <w:tcW w:w="732" w:type="dxa"/>
            <w:shd w:val="clear" w:color="auto" w:fill="auto"/>
            <w:noWrap/>
            <w:vAlign w:val="bottom"/>
            <w:hideMark/>
          </w:tcPr>
          <w:p w14:paraId="7E13B213"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2006</w:t>
            </w:r>
          </w:p>
        </w:tc>
        <w:tc>
          <w:tcPr>
            <w:tcW w:w="911" w:type="dxa"/>
            <w:shd w:val="clear" w:color="auto" w:fill="auto"/>
            <w:noWrap/>
            <w:vAlign w:val="bottom"/>
            <w:hideMark/>
          </w:tcPr>
          <w:p w14:paraId="54A37B03"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7</w:t>
            </w:r>
          </w:p>
        </w:tc>
        <w:tc>
          <w:tcPr>
            <w:tcW w:w="748" w:type="dxa"/>
            <w:shd w:val="clear" w:color="auto" w:fill="auto"/>
            <w:noWrap/>
            <w:vAlign w:val="bottom"/>
            <w:hideMark/>
          </w:tcPr>
          <w:p w14:paraId="1EB3028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91</w:t>
            </w:r>
          </w:p>
        </w:tc>
        <w:tc>
          <w:tcPr>
            <w:tcW w:w="1157" w:type="dxa"/>
            <w:shd w:val="clear" w:color="auto" w:fill="auto"/>
            <w:noWrap/>
            <w:vAlign w:val="bottom"/>
            <w:hideMark/>
          </w:tcPr>
          <w:p w14:paraId="54749FC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98</w:t>
            </w:r>
            <w:r>
              <w:rPr>
                <w:rFonts w:ascii="Calibri" w:eastAsia="Times New Roman" w:hAnsi="Calibri" w:cs="Calibri"/>
                <w:color w:val="000000"/>
                <w:lang w:eastAsia="pt-BR"/>
              </w:rPr>
              <w:t>,</w:t>
            </w:r>
            <w:r w:rsidRPr="00105CA9">
              <w:rPr>
                <w:rFonts w:ascii="Calibri" w:eastAsia="Times New Roman" w:hAnsi="Calibri" w:cs="Calibri"/>
                <w:color w:val="000000"/>
                <w:lang w:eastAsia="pt-BR"/>
              </w:rPr>
              <w:t>857</w:t>
            </w:r>
          </w:p>
        </w:tc>
      </w:tr>
      <w:tr w:rsidR="009E6D8C" w:rsidRPr="00105CA9" w14:paraId="7CC0BB29" w14:textId="77777777" w:rsidTr="0073232A">
        <w:trPr>
          <w:trHeight w:val="300"/>
          <w:jc w:val="center"/>
        </w:trPr>
        <w:tc>
          <w:tcPr>
            <w:tcW w:w="732" w:type="dxa"/>
            <w:shd w:val="clear" w:color="auto" w:fill="auto"/>
            <w:noWrap/>
            <w:vAlign w:val="bottom"/>
            <w:hideMark/>
          </w:tcPr>
          <w:p w14:paraId="33E3A918"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2007</w:t>
            </w:r>
          </w:p>
        </w:tc>
        <w:tc>
          <w:tcPr>
            <w:tcW w:w="911" w:type="dxa"/>
            <w:shd w:val="clear" w:color="auto" w:fill="auto"/>
            <w:noWrap/>
            <w:vAlign w:val="bottom"/>
            <w:hideMark/>
          </w:tcPr>
          <w:p w14:paraId="3FDAC679"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13</w:t>
            </w:r>
          </w:p>
        </w:tc>
        <w:tc>
          <w:tcPr>
            <w:tcW w:w="748" w:type="dxa"/>
            <w:shd w:val="clear" w:color="auto" w:fill="auto"/>
            <w:noWrap/>
            <w:vAlign w:val="bottom"/>
            <w:hideMark/>
          </w:tcPr>
          <w:p w14:paraId="46FCF81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136</w:t>
            </w:r>
          </w:p>
        </w:tc>
        <w:tc>
          <w:tcPr>
            <w:tcW w:w="1157" w:type="dxa"/>
            <w:shd w:val="clear" w:color="auto" w:fill="auto"/>
            <w:noWrap/>
            <w:vAlign w:val="bottom"/>
            <w:hideMark/>
          </w:tcPr>
          <w:p w14:paraId="71C71014"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172</w:t>
            </w:r>
            <w:r>
              <w:rPr>
                <w:rFonts w:ascii="Calibri" w:eastAsia="Times New Roman" w:hAnsi="Calibri" w:cs="Calibri"/>
                <w:color w:val="000000"/>
                <w:lang w:eastAsia="pt-BR"/>
              </w:rPr>
              <w:t>,</w:t>
            </w:r>
            <w:r w:rsidRPr="00105CA9">
              <w:rPr>
                <w:rFonts w:ascii="Calibri" w:eastAsia="Times New Roman" w:hAnsi="Calibri" w:cs="Calibri"/>
                <w:color w:val="000000"/>
                <w:lang w:eastAsia="pt-BR"/>
              </w:rPr>
              <w:t>295</w:t>
            </w:r>
          </w:p>
        </w:tc>
      </w:tr>
      <w:tr w:rsidR="009E6D8C" w:rsidRPr="00105CA9" w14:paraId="4ED3A3A8" w14:textId="77777777" w:rsidTr="0073232A">
        <w:trPr>
          <w:trHeight w:val="300"/>
          <w:jc w:val="center"/>
        </w:trPr>
        <w:tc>
          <w:tcPr>
            <w:tcW w:w="732" w:type="dxa"/>
            <w:shd w:val="clear" w:color="auto" w:fill="auto"/>
            <w:noWrap/>
            <w:vAlign w:val="bottom"/>
            <w:hideMark/>
          </w:tcPr>
          <w:p w14:paraId="08D90351"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2008</w:t>
            </w:r>
          </w:p>
        </w:tc>
        <w:tc>
          <w:tcPr>
            <w:tcW w:w="911" w:type="dxa"/>
            <w:shd w:val="clear" w:color="auto" w:fill="auto"/>
            <w:noWrap/>
            <w:vAlign w:val="bottom"/>
            <w:hideMark/>
          </w:tcPr>
          <w:p w14:paraId="0860F1C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w:t>
            </w:r>
          </w:p>
        </w:tc>
        <w:tc>
          <w:tcPr>
            <w:tcW w:w="748" w:type="dxa"/>
            <w:shd w:val="clear" w:color="auto" w:fill="auto"/>
            <w:noWrap/>
            <w:vAlign w:val="bottom"/>
            <w:hideMark/>
          </w:tcPr>
          <w:p w14:paraId="0A2901DE"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60</w:t>
            </w:r>
          </w:p>
        </w:tc>
        <w:tc>
          <w:tcPr>
            <w:tcW w:w="1157" w:type="dxa"/>
            <w:shd w:val="clear" w:color="auto" w:fill="auto"/>
            <w:noWrap/>
            <w:vAlign w:val="bottom"/>
            <w:hideMark/>
          </w:tcPr>
          <w:p w14:paraId="6239648F"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50</w:t>
            </w:r>
            <w:r>
              <w:rPr>
                <w:rFonts w:ascii="Calibri" w:eastAsia="Times New Roman" w:hAnsi="Calibri" w:cs="Calibri"/>
                <w:color w:val="000000"/>
                <w:lang w:eastAsia="pt-BR"/>
              </w:rPr>
              <w:t>,</w:t>
            </w:r>
            <w:r w:rsidRPr="00105CA9">
              <w:rPr>
                <w:rFonts w:ascii="Calibri" w:eastAsia="Times New Roman" w:hAnsi="Calibri" w:cs="Calibri"/>
                <w:color w:val="000000"/>
                <w:lang w:eastAsia="pt-BR"/>
              </w:rPr>
              <w:t>043</w:t>
            </w:r>
          </w:p>
        </w:tc>
      </w:tr>
      <w:tr w:rsidR="009E6D8C" w:rsidRPr="00105CA9" w14:paraId="1CE8F831" w14:textId="77777777" w:rsidTr="0073232A">
        <w:trPr>
          <w:trHeight w:val="300"/>
          <w:jc w:val="center"/>
        </w:trPr>
        <w:tc>
          <w:tcPr>
            <w:tcW w:w="732" w:type="dxa"/>
            <w:shd w:val="clear" w:color="auto" w:fill="auto"/>
            <w:noWrap/>
            <w:vAlign w:val="bottom"/>
            <w:hideMark/>
          </w:tcPr>
          <w:p w14:paraId="283A387A"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2009</w:t>
            </w:r>
          </w:p>
        </w:tc>
        <w:tc>
          <w:tcPr>
            <w:tcW w:w="911" w:type="dxa"/>
            <w:shd w:val="clear" w:color="auto" w:fill="auto"/>
            <w:noWrap/>
            <w:vAlign w:val="bottom"/>
            <w:hideMark/>
          </w:tcPr>
          <w:p w14:paraId="5C956EFE"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w:t>
            </w:r>
          </w:p>
        </w:tc>
        <w:tc>
          <w:tcPr>
            <w:tcW w:w="748" w:type="dxa"/>
            <w:shd w:val="clear" w:color="auto" w:fill="auto"/>
            <w:noWrap/>
            <w:vAlign w:val="bottom"/>
            <w:hideMark/>
          </w:tcPr>
          <w:p w14:paraId="6BCFFBD5"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80</w:t>
            </w:r>
          </w:p>
        </w:tc>
        <w:tc>
          <w:tcPr>
            <w:tcW w:w="1157" w:type="dxa"/>
            <w:shd w:val="clear" w:color="auto" w:fill="auto"/>
            <w:noWrap/>
            <w:vAlign w:val="bottom"/>
            <w:hideMark/>
          </w:tcPr>
          <w:p w14:paraId="24FD1A5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98</w:t>
            </w:r>
            <w:r>
              <w:rPr>
                <w:rFonts w:ascii="Calibri" w:eastAsia="Times New Roman" w:hAnsi="Calibri" w:cs="Calibri"/>
                <w:color w:val="000000"/>
                <w:lang w:eastAsia="pt-BR"/>
              </w:rPr>
              <w:t>,</w:t>
            </w:r>
            <w:r w:rsidRPr="00105CA9">
              <w:rPr>
                <w:rFonts w:ascii="Calibri" w:eastAsia="Times New Roman" w:hAnsi="Calibri" w:cs="Calibri"/>
                <w:color w:val="000000"/>
                <w:lang w:eastAsia="pt-BR"/>
              </w:rPr>
              <w:t>625</w:t>
            </w:r>
          </w:p>
        </w:tc>
      </w:tr>
      <w:tr w:rsidR="009E6D8C" w:rsidRPr="00105CA9" w14:paraId="084E7056" w14:textId="77777777" w:rsidTr="0073232A">
        <w:trPr>
          <w:trHeight w:val="300"/>
          <w:jc w:val="center"/>
        </w:trPr>
        <w:tc>
          <w:tcPr>
            <w:tcW w:w="732" w:type="dxa"/>
            <w:shd w:val="clear" w:color="auto" w:fill="auto"/>
            <w:noWrap/>
            <w:vAlign w:val="bottom"/>
            <w:hideMark/>
          </w:tcPr>
          <w:p w14:paraId="30862F31"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2010</w:t>
            </w:r>
          </w:p>
        </w:tc>
        <w:tc>
          <w:tcPr>
            <w:tcW w:w="911" w:type="dxa"/>
            <w:shd w:val="clear" w:color="auto" w:fill="auto"/>
            <w:noWrap/>
            <w:vAlign w:val="bottom"/>
            <w:hideMark/>
          </w:tcPr>
          <w:p w14:paraId="26CD37E7"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w:t>
            </w:r>
          </w:p>
        </w:tc>
        <w:tc>
          <w:tcPr>
            <w:tcW w:w="748" w:type="dxa"/>
            <w:shd w:val="clear" w:color="auto" w:fill="auto"/>
            <w:noWrap/>
            <w:vAlign w:val="bottom"/>
            <w:hideMark/>
          </w:tcPr>
          <w:p w14:paraId="29E66F3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60</w:t>
            </w:r>
          </w:p>
        </w:tc>
        <w:tc>
          <w:tcPr>
            <w:tcW w:w="1157" w:type="dxa"/>
            <w:shd w:val="clear" w:color="auto" w:fill="auto"/>
            <w:noWrap/>
            <w:vAlign w:val="bottom"/>
            <w:hideMark/>
          </w:tcPr>
          <w:p w14:paraId="0846343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60</w:t>
            </w:r>
            <w:r>
              <w:rPr>
                <w:rFonts w:ascii="Calibri" w:eastAsia="Times New Roman" w:hAnsi="Calibri" w:cs="Calibri"/>
                <w:color w:val="000000"/>
                <w:lang w:eastAsia="pt-BR"/>
              </w:rPr>
              <w:t>,</w:t>
            </w:r>
            <w:r w:rsidRPr="00105CA9">
              <w:rPr>
                <w:rFonts w:ascii="Calibri" w:eastAsia="Times New Roman" w:hAnsi="Calibri" w:cs="Calibri"/>
                <w:color w:val="000000"/>
                <w:lang w:eastAsia="pt-BR"/>
              </w:rPr>
              <w:t>850</w:t>
            </w:r>
          </w:p>
        </w:tc>
      </w:tr>
      <w:tr w:rsidR="009E6D8C" w:rsidRPr="00105CA9" w14:paraId="1260B5F0" w14:textId="77777777" w:rsidTr="0073232A">
        <w:trPr>
          <w:trHeight w:val="300"/>
          <w:jc w:val="center"/>
        </w:trPr>
        <w:tc>
          <w:tcPr>
            <w:tcW w:w="732" w:type="dxa"/>
            <w:shd w:val="clear" w:color="auto" w:fill="auto"/>
            <w:noWrap/>
            <w:vAlign w:val="bottom"/>
            <w:hideMark/>
          </w:tcPr>
          <w:p w14:paraId="44384FD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2011</w:t>
            </w:r>
          </w:p>
        </w:tc>
        <w:tc>
          <w:tcPr>
            <w:tcW w:w="911" w:type="dxa"/>
            <w:shd w:val="clear" w:color="auto" w:fill="auto"/>
            <w:noWrap/>
            <w:vAlign w:val="bottom"/>
            <w:hideMark/>
          </w:tcPr>
          <w:p w14:paraId="3F5C82B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7</w:t>
            </w:r>
          </w:p>
        </w:tc>
        <w:tc>
          <w:tcPr>
            <w:tcW w:w="748" w:type="dxa"/>
            <w:shd w:val="clear" w:color="auto" w:fill="auto"/>
            <w:noWrap/>
            <w:vAlign w:val="bottom"/>
            <w:hideMark/>
          </w:tcPr>
          <w:p w14:paraId="5B106201"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45</w:t>
            </w:r>
          </w:p>
        </w:tc>
        <w:tc>
          <w:tcPr>
            <w:tcW w:w="1157" w:type="dxa"/>
            <w:shd w:val="clear" w:color="auto" w:fill="auto"/>
            <w:noWrap/>
            <w:vAlign w:val="bottom"/>
            <w:hideMark/>
          </w:tcPr>
          <w:p w14:paraId="1E8C95EF"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36</w:t>
            </w:r>
            <w:r>
              <w:rPr>
                <w:rFonts w:ascii="Calibri" w:eastAsia="Times New Roman" w:hAnsi="Calibri" w:cs="Calibri"/>
                <w:color w:val="000000"/>
                <w:lang w:eastAsia="pt-BR"/>
              </w:rPr>
              <w:t>,</w:t>
            </w:r>
            <w:r w:rsidRPr="00105CA9">
              <w:rPr>
                <w:rFonts w:ascii="Calibri" w:eastAsia="Times New Roman" w:hAnsi="Calibri" w:cs="Calibri"/>
                <w:color w:val="000000"/>
                <w:lang w:eastAsia="pt-BR"/>
              </w:rPr>
              <w:t>716</w:t>
            </w:r>
          </w:p>
        </w:tc>
      </w:tr>
      <w:tr w:rsidR="009E6D8C" w:rsidRPr="00105CA9" w14:paraId="0A3D8E86" w14:textId="77777777" w:rsidTr="0073232A">
        <w:trPr>
          <w:trHeight w:val="300"/>
          <w:jc w:val="center"/>
        </w:trPr>
        <w:tc>
          <w:tcPr>
            <w:tcW w:w="732" w:type="dxa"/>
            <w:shd w:val="clear" w:color="auto" w:fill="auto"/>
            <w:noWrap/>
            <w:vAlign w:val="bottom"/>
            <w:hideMark/>
          </w:tcPr>
          <w:p w14:paraId="23306FF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2012</w:t>
            </w:r>
          </w:p>
        </w:tc>
        <w:tc>
          <w:tcPr>
            <w:tcW w:w="911" w:type="dxa"/>
            <w:shd w:val="clear" w:color="auto" w:fill="auto"/>
            <w:noWrap/>
            <w:vAlign w:val="bottom"/>
            <w:hideMark/>
          </w:tcPr>
          <w:p w14:paraId="1443031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9</w:t>
            </w:r>
          </w:p>
        </w:tc>
        <w:tc>
          <w:tcPr>
            <w:tcW w:w="748" w:type="dxa"/>
            <w:shd w:val="clear" w:color="auto" w:fill="auto"/>
            <w:noWrap/>
            <w:vAlign w:val="bottom"/>
            <w:hideMark/>
          </w:tcPr>
          <w:p w14:paraId="69D92B1E"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62</w:t>
            </w:r>
          </w:p>
        </w:tc>
        <w:tc>
          <w:tcPr>
            <w:tcW w:w="1157" w:type="dxa"/>
            <w:shd w:val="clear" w:color="auto" w:fill="auto"/>
            <w:noWrap/>
            <w:vAlign w:val="bottom"/>
            <w:hideMark/>
          </w:tcPr>
          <w:p w14:paraId="4B58017A"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63</w:t>
            </w:r>
            <w:r>
              <w:rPr>
                <w:rFonts w:ascii="Calibri" w:eastAsia="Times New Roman" w:hAnsi="Calibri" w:cs="Calibri"/>
                <w:color w:val="000000"/>
                <w:lang w:eastAsia="pt-BR"/>
              </w:rPr>
              <w:t>,</w:t>
            </w:r>
            <w:r w:rsidRPr="00105CA9">
              <w:rPr>
                <w:rFonts w:ascii="Calibri" w:eastAsia="Times New Roman" w:hAnsi="Calibri" w:cs="Calibri"/>
                <w:color w:val="000000"/>
                <w:lang w:eastAsia="pt-BR"/>
              </w:rPr>
              <w:t>611</w:t>
            </w:r>
          </w:p>
        </w:tc>
      </w:tr>
      <w:tr w:rsidR="009E6D8C" w:rsidRPr="00105CA9" w14:paraId="2EFB31B7" w14:textId="77777777" w:rsidTr="0073232A">
        <w:trPr>
          <w:trHeight w:val="300"/>
          <w:jc w:val="center"/>
        </w:trPr>
        <w:tc>
          <w:tcPr>
            <w:tcW w:w="732" w:type="dxa"/>
            <w:shd w:val="clear" w:color="auto" w:fill="auto"/>
            <w:noWrap/>
            <w:vAlign w:val="bottom"/>
            <w:hideMark/>
          </w:tcPr>
          <w:p w14:paraId="76915F0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2013</w:t>
            </w:r>
          </w:p>
        </w:tc>
        <w:tc>
          <w:tcPr>
            <w:tcW w:w="911" w:type="dxa"/>
            <w:shd w:val="clear" w:color="auto" w:fill="auto"/>
            <w:noWrap/>
            <w:vAlign w:val="bottom"/>
            <w:hideMark/>
          </w:tcPr>
          <w:p w14:paraId="41F874A7"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w:t>
            </w:r>
          </w:p>
        </w:tc>
        <w:tc>
          <w:tcPr>
            <w:tcW w:w="748" w:type="dxa"/>
            <w:shd w:val="clear" w:color="auto" w:fill="auto"/>
            <w:noWrap/>
            <w:vAlign w:val="bottom"/>
            <w:hideMark/>
          </w:tcPr>
          <w:p w14:paraId="739FF91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44</w:t>
            </w:r>
          </w:p>
        </w:tc>
        <w:tc>
          <w:tcPr>
            <w:tcW w:w="1157" w:type="dxa"/>
            <w:shd w:val="clear" w:color="auto" w:fill="auto"/>
            <w:noWrap/>
            <w:vAlign w:val="bottom"/>
            <w:hideMark/>
          </w:tcPr>
          <w:p w14:paraId="5B24D48E"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40</w:t>
            </w:r>
            <w:r>
              <w:rPr>
                <w:rFonts w:ascii="Calibri" w:eastAsia="Times New Roman" w:hAnsi="Calibri" w:cs="Calibri"/>
                <w:color w:val="000000"/>
                <w:lang w:eastAsia="pt-BR"/>
              </w:rPr>
              <w:t>,</w:t>
            </w:r>
            <w:r w:rsidRPr="00105CA9">
              <w:rPr>
                <w:rFonts w:ascii="Calibri" w:eastAsia="Times New Roman" w:hAnsi="Calibri" w:cs="Calibri"/>
                <w:color w:val="000000"/>
                <w:lang w:eastAsia="pt-BR"/>
              </w:rPr>
              <w:t>115</w:t>
            </w:r>
          </w:p>
        </w:tc>
      </w:tr>
      <w:tr w:rsidR="009E6D8C" w:rsidRPr="00105CA9" w14:paraId="3838ED76" w14:textId="77777777" w:rsidTr="0073232A">
        <w:trPr>
          <w:trHeight w:val="300"/>
          <w:jc w:val="center"/>
        </w:trPr>
        <w:tc>
          <w:tcPr>
            <w:tcW w:w="732" w:type="dxa"/>
            <w:shd w:val="clear" w:color="auto" w:fill="auto"/>
            <w:noWrap/>
            <w:vAlign w:val="bottom"/>
            <w:hideMark/>
          </w:tcPr>
          <w:p w14:paraId="75AF030F"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2014</w:t>
            </w:r>
          </w:p>
        </w:tc>
        <w:tc>
          <w:tcPr>
            <w:tcW w:w="911" w:type="dxa"/>
            <w:shd w:val="clear" w:color="auto" w:fill="auto"/>
            <w:noWrap/>
            <w:vAlign w:val="bottom"/>
            <w:hideMark/>
          </w:tcPr>
          <w:p w14:paraId="56153E8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w:t>
            </w:r>
          </w:p>
        </w:tc>
        <w:tc>
          <w:tcPr>
            <w:tcW w:w="748" w:type="dxa"/>
            <w:shd w:val="clear" w:color="auto" w:fill="auto"/>
            <w:noWrap/>
            <w:vAlign w:val="bottom"/>
            <w:hideMark/>
          </w:tcPr>
          <w:p w14:paraId="080C801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28</w:t>
            </w:r>
          </w:p>
        </w:tc>
        <w:tc>
          <w:tcPr>
            <w:tcW w:w="1157" w:type="dxa"/>
            <w:shd w:val="clear" w:color="auto" w:fill="auto"/>
            <w:noWrap/>
            <w:vAlign w:val="bottom"/>
            <w:hideMark/>
          </w:tcPr>
          <w:p w14:paraId="62999012"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31</w:t>
            </w:r>
            <w:r>
              <w:rPr>
                <w:rFonts w:ascii="Calibri" w:eastAsia="Times New Roman" w:hAnsi="Calibri" w:cs="Calibri"/>
                <w:color w:val="000000"/>
                <w:lang w:eastAsia="pt-BR"/>
              </w:rPr>
              <w:t>,</w:t>
            </w:r>
            <w:r w:rsidRPr="00105CA9">
              <w:rPr>
                <w:rFonts w:ascii="Calibri" w:eastAsia="Times New Roman" w:hAnsi="Calibri" w:cs="Calibri"/>
                <w:color w:val="000000"/>
                <w:lang w:eastAsia="pt-BR"/>
              </w:rPr>
              <w:t>347</w:t>
            </w:r>
          </w:p>
        </w:tc>
      </w:tr>
      <w:tr w:rsidR="009E6D8C" w:rsidRPr="00105CA9" w14:paraId="00221750" w14:textId="77777777" w:rsidTr="0073232A">
        <w:trPr>
          <w:trHeight w:val="300"/>
          <w:jc w:val="center"/>
        </w:trPr>
        <w:tc>
          <w:tcPr>
            <w:tcW w:w="732" w:type="dxa"/>
            <w:shd w:val="clear" w:color="auto" w:fill="auto"/>
            <w:noWrap/>
            <w:vAlign w:val="bottom"/>
            <w:hideMark/>
          </w:tcPr>
          <w:p w14:paraId="7AFAA96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2015</w:t>
            </w:r>
          </w:p>
        </w:tc>
        <w:tc>
          <w:tcPr>
            <w:tcW w:w="911" w:type="dxa"/>
            <w:shd w:val="clear" w:color="auto" w:fill="auto"/>
            <w:noWrap/>
            <w:vAlign w:val="bottom"/>
            <w:hideMark/>
          </w:tcPr>
          <w:p w14:paraId="7D42811A"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12</w:t>
            </w:r>
          </w:p>
        </w:tc>
        <w:tc>
          <w:tcPr>
            <w:tcW w:w="748" w:type="dxa"/>
            <w:shd w:val="clear" w:color="auto" w:fill="auto"/>
            <w:noWrap/>
            <w:vAlign w:val="bottom"/>
            <w:hideMark/>
          </w:tcPr>
          <w:p w14:paraId="7B5FBFC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104</w:t>
            </w:r>
          </w:p>
        </w:tc>
        <w:tc>
          <w:tcPr>
            <w:tcW w:w="1157" w:type="dxa"/>
            <w:shd w:val="clear" w:color="auto" w:fill="auto"/>
            <w:noWrap/>
            <w:vAlign w:val="bottom"/>
            <w:hideMark/>
          </w:tcPr>
          <w:p w14:paraId="234DF0F8"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113</w:t>
            </w:r>
            <w:r>
              <w:rPr>
                <w:rFonts w:ascii="Calibri" w:eastAsia="Times New Roman" w:hAnsi="Calibri" w:cs="Calibri"/>
                <w:color w:val="000000"/>
                <w:lang w:eastAsia="pt-BR"/>
              </w:rPr>
              <w:t>,</w:t>
            </w:r>
            <w:r w:rsidRPr="00105CA9">
              <w:rPr>
                <w:rFonts w:ascii="Calibri" w:eastAsia="Times New Roman" w:hAnsi="Calibri" w:cs="Calibri"/>
                <w:color w:val="000000"/>
                <w:lang w:eastAsia="pt-BR"/>
              </w:rPr>
              <w:t>947</w:t>
            </w:r>
          </w:p>
        </w:tc>
      </w:tr>
      <w:tr w:rsidR="009E6D8C" w:rsidRPr="00105CA9" w14:paraId="42D32203" w14:textId="77777777" w:rsidTr="0073232A">
        <w:trPr>
          <w:trHeight w:val="300"/>
          <w:jc w:val="center"/>
        </w:trPr>
        <w:tc>
          <w:tcPr>
            <w:tcW w:w="732" w:type="dxa"/>
            <w:shd w:val="clear" w:color="auto" w:fill="auto"/>
            <w:noWrap/>
            <w:vAlign w:val="bottom"/>
            <w:hideMark/>
          </w:tcPr>
          <w:p w14:paraId="36E51AE6"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2016</w:t>
            </w:r>
          </w:p>
        </w:tc>
        <w:tc>
          <w:tcPr>
            <w:tcW w:w="911" w:type="dxa"/>
            <w:shd w:val="clear" w:color="auto" w:fill="auto"/>
            <w:noWrap/>
            <w:vAlign w:val="bottom"/>
            <w:hideMark/>
          </w:tcPr>
          <w:p w14:paraId="0E45C44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w:t>
            </w:r>
          </w:p>
        </w:tc>
        <w:tc>
          <w:tcPr>
            <w:tcW w:w="748" w:type="dxa"/>
            <w:shd w:val="clear" w:color="auto" w:fill="auto"/>
            <w:noWrap/>
            <w:vAlign w:val="bottom"/>
            <w:hideMark/>
          </w:tcPr>
          <w:p w14:paraId="25885833"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42</w:t>
            </w:r>
          </w:p>
        </w:tc>
        <w:tc>
          <w:tcPr>
            <w:tcW w:w="1157" w:type="dxa"/>
            <w:shd w:val="clear" w:color="auto" w:fill="auto"/>
            <w:noWrap/>
            <w:vAlign w:val="bottom"/>
            <w:hideMark/>
          </w:tcPr>
          <w:p w14:paraId="7AAC6607"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33</w:t>
            </w:r>
            <w:r>
              <w:rPr>
                <w:rFonts w:ascii="Calibri" w:eastAsia="Times New Roman" w:hAnsi="Calibri" w:cs="Calibri"/>
                <w:color w:val="000000"/>
                <w:lang w:eastAsia="pt-BR"/>
              </w:rPr>
              <w:t>,</w:t>
            </w:r>
            <w:r w:rsidRPr="00105CA9">
              <w:rPr>
                <w:rFonts w:ascii="Calibri" w:eastAsia="Times New Roman" w:hAnsi="Calibri" w:cs="Calibri"/>
                <w:color w:val="000000"/>
                <w:lang w:eastAsia="pt-BR"/>
              </w:rPr>
              <w:t>639</w:t>
            </w:r>
          </w:p>
        </w:tc>
      </w:tr>
      <w:tr w:rsidR="009E6D8C" w:rsidRPr="00105CA9" w14:paraId="5E0155C1" w14:textId="77777777" w:rsidTr="0073232A">
        <w:trPr>
          <w:trHeight w:val="300"/>
          <w:jc w:val="center"/>
        </w:trPr>
        <w:tc>
          <w:tcPr>
            <w:tcW w:w="732" w:type="dxa"/>
            <w:shd w:val="clear" w:color="auto" w:fill="auto"/>
            <w:noWrap/>
            <w:vAlign w:val="bottom"/>
            <w:hideMark/>
          </w:tcPr>
          <w:p w14:paraId="38CCB684"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2017</w:t>
            </w:r>
          </w:p>
        </w:tc>
        <w:tc>
          <w:tcPr>
            <w:tcW w:w="911" w:type="dxa"/>
            <w:shd w:val="clear" w:color="auto" w:fill="auto"/>
            <w:noWrap/>
            <w:vAlign w:val="bottom"/>
            <w:hideMark/>
          </w:tcPr>
          <w:p w14:paraId="2082AF3C"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w:t>
            </w:r>
          </w:p>
        </w:tc>
        <w:tc>
          <w:tcPr>
            <w:tcW w:w="748" w:type="dxa"/>
            <w:shd w:val="clear" w:color="auto" w:fill="auto"/>
            <w:noWrap/>
            <w:vAlign w:val="bottom"/>
            <w:hideMark/>
          </w:tcPr>
          <w:p w14:paraId="50895D00"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53</w:t>
            </w:r>
          </w:p>
        </w:tc>
        <w:tc>
          <w:tcPr>
            <w:tcW w:w="1157" w:type="dxa"/>
            <w:shd w:val="clear" w:color="auto" w:fill="auto"/>
            <w:noWrap/>
            <w:vAlign w:val="bottom"/>
            <w:hideMark/>
          </w:tcPr>
          <w:p w14:paraId="40C1986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48</w:t>
            </w:r>
            <w:r>
              <w:rPr>
                <w:rFonts w:ascii="Calibri" w:eastAsia="Times New Roman" w:hAnsi="Calibri" w:cs="Calibri"/>
                <w:color w:val="000000"/>
                <w:lang w:eastAsia="pt-BR"/>
              </w:rPr>
              <w:t>,</w:t>
            </w:r>
            <w:r w:rsidRPr="00105CA9">
              <w:rPr>
                <w:rFonts w:ascii="Calibri" w:eastAsia="Times New Roman" w:hAnsi="Calibri" w:cs="Calibri"/>
                <w:color w:val="000000"/>
                <w:lang w:eastAsia="pt-BR"/>
              </w:rPr>
              <w:t>278</w:t>
            </w:r>
          </w:p>
        </w:tc>
      </w:tr>
      <w:tr w:rsidR="009E6D8C" w:rsidRPr="00105CA9" w14:paraId="5ABFB3A9" w14:textId="77777777" w:rsidTr="0073232A">
        <w:trPr>
          <w:trHeight w:val="300"/>
          <w:jc w:val="center"/>
        </w:trPr>
        <w:tc>
          <w:tcPr>
            <w:tcW w:w="732" w:type="dxa"/>
            <w:shd w:val="clear" w:color="auto" w:fill="auto"/>
            <w:noWrap/>
            <w:vAlign w:val="bottom"/>
            <w:hideMark/>
          </w:tcPr>
          <w:p w14:paraId="7443A3E1"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2018</w:t>
            </w:r>
          </w:p>
        </w:tc>
        <w:tc>
          <w:tcPr>
            <w:tcW w:w="911" w:type="dxa"/>
            <w:shd w:val="clear" w:color="auto" w:fill="auto"/>
            <w:noWrap/>
            <w:vAlign w:val="bottom"/>
            <w:hideMark/>
          </w:tcPr>
          <w:p w14:paraId="61F2D59D"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w:t>
            </w:r>
          </w:p>
        </w:tc>
        <w:tc>
          <w:tcPr>
            <w:tcW w:w="748" w:type="dxa"/>
            <w:shd w:val="clear" w:color="auto" w:fill="auto"/>
            <w:noWrap/>
            <w:vAlign w:val="bottom"/>
            <w:hideMark/>
          </w:tcPr>
          <w:p w14:paraId="3BF9D103"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54</w:t>
            </w:r>
          </w:p>
        </w:tc>
        <w:tc>
          <w:tcPr>
            <w:tcW w:w="1157" w:type="dxa"/>
            <w:shd w:val="clear" w:color="auto" w:fill="auto"/>
            <w:noWrap/>
            <w:vAlign w:val="bottom"/>
            <w:hideMark/>
          </w:tcPr>
          <w:p w14:paraId="79D425EB" w14:textId="77777777" w:rsidR="009E6D8C" w:rsidRPr="00105CA9" w:rsidRDefault="009E6D8C" w:rsidP="0073232A">
            <w:pPr>
              <w:spacing w:after="0" w:line="240" w:lineRule="auto"/>
              <w:jc w:val="both"/>
              <w:rPr>
                <w:rFonts w:ascii="Calibri" w:eastAsia="Times New Roman" w:hAnsi="Calibri" w:cs="Calibri"/>
                <w:color w:val="000000"/>
                <w:lang w:eastAsia="pt-BR"/>
              </w:rPr>
            </w:pPr>
            <w:r w:rsidRPr="00105CA9">
              <w:rPr>
                <w:rFonts w:ascii="Calibri" w:eastAsia="Times New Roman" w:hAnsi="Calibri" w:cs="Calibri"/>
                <w:color w:val="000000"/>
                <w:lang w:eastAsia="pt-BR"/>
              </w:rPr>
              <w:t>64</w:t>
            </w:r>
            <w:r>
              <w:rPr>
                <w:rFonts w:ascii="Calibri" w:eastAsia="Times New Roman" w:hAnsi="Calibri" w:cs="Calibri"/>
                <w:color w:val="000000"/>
                <w:lang w:eastAsia="pt-BR"/>
              </w:rPr>
              <w:t>,</w:t>
            </w:r>
            <w:r w:rsidRPr="00105CA9">
              <w:rPr>
                <w:rFonts w:ascii="Calibri" w:eastAsia="Times New Roman" w:hAnsi="Calibri" w:cs="Calibri"/>
                <w:color w:val="000000"/>
                <w:lang w:eastAsia="pt-BR"/>
              </w:rPr>
              <w:t>698</w:t>
            </w:r>
          </w:p>
        </w:tc>
      </w:tr>
      <w:tr w:rsidR="009E6D8C" w:rsidRPr="00105CA9" w14:paraId="69435E7D" w14:textId="77777777" w:rsidTr="0073232A">
        <w:trPr>
          <w:trHeight w:val="300"/>
          <w:jc w:val="center"/>
        </w:trPr>
        <w:tc>
          <w:tcPr>
            <w:tcW w:w="732" w:type="dxa"/>
            <w:tcBorders>
              <w:bottom w:val="single" w:sz="4" w:space="0" w:color="auto"/>
            </w:tcBorders>
            <w:shd w:val="clear" w:color="auto" w:fill="auto"/>
            <w:noWrap/>
            <w:vAlign w:val="bottom"/>
            <w:hideMark/>
          </w:tcPr>
          <w:p w14:paraId="075C4E03" w14:textId="77777777" w:rsidR="009E6D8C" w:rsidRPr="00D14274" w:rsidRDefault="009E6D8C" w:rsidP="0073232A">
            <w:pPr>
              <w:spacing w:after="0" w:line="240" w:lineRule="auto"/>
              <w:jc w:val="both"/>
              <w:rPr>
                <w:rFonts w:ascii="Calibri" w:eastAsia="Times New Roman" w:hAnsi="Calibri" w:cs="Calibri"/>
                <w:b/>
                <w:color w:val="000000"/>
                <w:lang w:eastAsia="pt-BR"/>
              </w:rPr>
            </w:pPr>
            <w:r w:rsidRPr="00D14274">
              <w:rPr>
                <w:rFonts w:ascii="Calibri" w:eastAsia="Times New Roman" w:hAnsi="Calibri" w:cs="Calibri"/>
                <w:b/>
                <w:color w:val="000000"/>
                <w:lang w:eastAsia="pt-BR"/>
              </w:rPr>
              <w:t>Total</w:t>
            </w:r>
          </w:p>
        </w:tc>
        <w:tc>
          <w:tcPr>
            <w:tcW w:w="911" w:type="dxa"/>
            <w:tcBorders>
              <w:bottom w:val="single" w:sz="4" w:space="0" w:color="auto"/>
            </w:tcBorders>
            <w:shd w:val="clear" w:color="auto" w:fill="auto"/>
            <w:noWrap/>
            <w:vAlign w:val="bottom"/>
            <w:hideMark/>
          </w:tcPr>
          <w:p w14:paraId="7B2986FA" w14:textId="77777777" w:rsidR="009E6D8C" w:rsidRPr="00D14274" w:rsidRDefault="009E6D8C" w:rsidP="0073232A">
            <w:pPr>
              <w:spacing w:after="0" w:line="240" w:lineRule="auto"/>
              <w:jc w:val="both"/>
              <w:rPr>
                <w:rFonts w:ascii="Calibri" w:eastAsia="Times New Roman" w:hAnsi="Calibri" w:cs="Calibri"/>
                <w:b/>
                <w:color w:val="000000"/>
                <w:lang w:eastAsia="pt-BR"/>
              </w:rPr>
            </w:pPr>
            <w:r w:rsidRPr="00D14274">
              <w:rPr>
                <w:rFonts w:ascii="Calibri" w:eastAsia="Times New Roman" w:hAnsi="Calibri" w:cs="Calibri"/>
                <w:b/>
                <w:color w:val="000000"/>
                <w:lang w:eastAsia="pt-BR"/>
              </w:rPr>
              <w:t>131</w:t>
            </w:r>
          </w:p>
        </w:tc>
        <w:tc>
          <w:tcPr>
            <w:tcW w:w="748" w:type="dxa"/>
            <w:tcBorders>
              <w:bottom w:val="single" w:sz="4" w:space="0" w:color="auto"/>
            </w:tcBorders>
            <w:shd w:val="clear" w:color="auto" w:fill="auto"/>
            <w:noWrap/>
            <w:vAlign w:val="bottom"/>
            <w:hideMark/>
          </w:tcPr>
          <w:p w14:paraId="032C2660" w14:textId="77777777" w:rsidR="009E6D8C" w:rsidRPr="00D14274" w:rsidRDefault="009E6D8C" w:rsidP="0073232A">
            <w:pPr>
              <w:spacing w:after="0" w:line="240" w:lineRule="auto"/>
              <w:jc w:val="both"/>
              <w:rPr>
                <w:rFonts w:ascii="Calibri" w:eastAsia="Times New Roman" w:hAnsi="Calibri" w:cs="Calibri"/>
                <w:b/>
                <w:color w:val="000000"/>
                <w:lang w:eastAsia="pt-BR"/>
              </w:rPr>
            </w:pPr>
            <w:r w:rsidRPr="00D14274">
              <w:rPr>
                <w:rFonts w:ascii="Calibri" w:eastAsia="Times New Roman" w:hAnsi="Calibri" w:cs="Calibri"/>
                <w:b/>
                <w:color w:val="000000"/>
                <w:lang w:eastAsia="pt-BR"/>
              </w:rPr>
              <w:t>1</w:t>
            </w:r>
            <w:r w:rsidRPr="000838B7">
              <w:rPr>
                <w:rFonts w:ascii="Calibri" w:eastAsia="Times New Roman" w:hAnsi="Calibri" w:cs="Calibri"/>
                <w:b/>
                <w:color w:val="000000"/>
                <w:lang w:eastAsia="pt-BR"/>
              </w:rPr>
              <w:t>,</w:t>
            </w:r>
            <w:r w:rsidRPr="00D14274">
              <w:rPr>
                <w:rFonts w:ascii="Calibri" w:eastAsia="Times New Roman" w:hAnsi="Calibri" w:cs="Calibri"/>
                <w:b/>
                <w:color w:val="000000"/>
                <w:lang w:eastAsia="pt-BR"/>
              </w:rPr>
              <w:t>330</w:t>
            </w:r>
          </w:p>
        </w:tc>
        <w:tc>
          <w:tcPr>
            <w:tcW w:w="1157" w:type="dxa"/>
            <w:tcBorders>
              <w:bottom w:val="single" w:sz="4" w:space="0" w:color="auto"/>
            </w:tcBorders>
            <w:shd w:val="clear" w:color="auto" w:fill="auto"/>
            <w:noWrap/>
            <w:vAlign w:val="bottom"/>
            <w:hideMark/>
          </w:tcPr>
          <w:p w14:paraId="4FC8E699" w14:textId="77777777" w:rsidR="009E6D8C" w:rsidRPr="00D14274" w:rsidRDefault="009E6D8C" w:rsidP="0073232A">
            <w:pPr>
              <w:spacing w:after="0" w:line="240" w:lineRule="auto"/>
              <w:jc w:val="both"/>
              <w:rPr>
                <w:rFonts w:ascii="Calibri" w:eastAsia="Times New Roman" w:hAnsi="Calibri" w:cs="Calibri"/>
                <w:b/>
                <w:color w:val="000000"/>
                <w:lang w:eastAsia="pt-BR"/>
              </w:rPr>
            </w:pPr>
            <w:r w:rsidRPr="00D14274">
              <w:rPr>
                <w:rFonts w:ascii="Calibri" w:eastAsia="Times New Roman" w:hAnsi="Calibri" w:cs="Calibri"/>
                <w:b/>
                <w:color w:val="000000"/>
                <w:lang w:eastAsia="pt-BR"/>
              </w:rPr>
              <w:t>1</w:t>
            </w:r>
            <w:r w:rsidRPr="000838B7">
              <w:rPr>
                <w:rFonts w:ascii="Calibri" w:eastAsia="Times New Roman" w:hAnsi="Calibri" w:cs="Calibri"/>
                <w:b/>
                <w:color w:val="000000"/>
                <w:lang w:eastAsia="pt-BR"/>
              </w:rPr>
              <w:t>,</w:t>
            </w:r>
            <w:r w:rsidRPr="00D14274">
              <w:rPr>
                <w:rFonts w:ascii="Calibri" w:eastAsia="Times New Roman" w:hAnsi="Calibri" w:cs="Calibri"/>
                <w:b/>
                <w:color w:val="000000"/>
                <w:lang w:eastAsia="pt-BR"/>
              </w:rPr>
              <w:t>408</w:t>
            </w:r>
            <w:r w:rsidRPr="000838B7">
              <w:rPr>
                <w:rFonts w:ascii="Calibri" w:eastAsia="Times New Roman" w:hAnsi="Calibri" w:cs="Calibri"/>
                <w:b/>
                <w:color w:val="000000"/>
                <w:lang w:eastAsia="pt-BR"/>
              </w:rPr>
              <w:t>,</w:t>
            </w:r>
            <w:r w:rsidRPr="00D14274">
              <w:rPr>
                <w:rFonts w:ascii="Calibri" w:eastAsia="Times New Roman" w:hAnsi="Calibri" w:cs="Calibri"/>
                <w:b/>
                <w:color w:val="000000"/>
                <w:lang w:eastAsia="pt-BR"/>
              </w:rPr>
              <w:t>257</w:t>
            </w:r>
          </w:p>
        </w:tc>
      </w:tr>
    </w:tbl>
    <w:p w14:paraId="7E579FD5" w14:textId="6F82CE2E" w:rsidR="00AA3BEF" w:rsidRDefault="00AA3BEF" w:rsidP="001D7017">
      <w:pPr>
        <w:shd w:val="clear" w:color="auto" w:fill="FFFFFF"/>
        <w:ind w:left="-357"/>
        <w:jc w:val="both"/>
        <w:rPr>
          <w:lang w:val="en-GB"/>
        </w:rPr>
      </w:pPr>
    </w:p>
    <w:p w14:paraId="408799EE" w14:textId="24B93960" w:rsidR="00350376" w:rsidRPr="00505310" w:rsidRDefault="00775C75" w:rsidP="001D7017">
      <w:pPr>
        <w:shd w:val="clear" w:color="auto" w:fill="FFFFFF"/>
        <w:ind w:left="-357"/>
        <w:jc w:val="both"/>
        <w:rPr>
          <w:b/>
          <w:i/>
          <w:lang w:val="en-GB"/>
        </w:rPr>
      </w:pPr>
      <w:r w:rsidRPr="00505310">
        <w:rPr>
          <w:b/>
          <w:i/>
          <w:lang w:val="en-GB"/>
        </w:rPr>
        <w:t>2.</w:t>
      </w:r>
      <w:r w:rsidR="00ED5D5C">
        <w:rPr>
          <w:b/>
          <w:i/>
          <w:lang w:val="en-GB"/>
        </w:rPr>
        <w:t>3</w:t>
      </w:r>
      <w:r w:rsidRPr="00505310">
        <w:rPr>
          <w:b/>
          <w:i/>
          <w:lang w:val="en-GB"/>
        </w:rPr>
        <w:t xml:space="preserve">. </w:t>
      </w:r>
      <w:r w:rsidR="009D3D95">
        <w:rPr>
          <w:b/>
          <w:i/>
          <w:lang w:val="en-GB"/>
        </w:rPr>
        <w:t>Data analysis</w:t>
      </w:r>
    </w:p>
    <w:p w14:paraId="45A7AA7B" w14:textId="727C313B" w:rsidR="00090C0C" w:rsidRDefault="00090C0C" w:rsidP="001D7017">
      <w:pPr>
        <w:shd w:val="clear" w:color="auto" w:fill="FFFFFF"/>
        <w:ind w:left="-357"/>
        <w:jc w:val="both"/>
        <w:rPr>
          <w:lang w:val="en-GB"/>
        </w:rPr>
      </w:pPr>
      <w:r>
        <w:rPr>
          <w:lang w:val="en-GB"/>
        </w:rPr>
        <w:t>2.3.1. Seabird bycatch and influential factors</w:t>
      </w:r>
    </w:p>
    <w:p w14:paraId="0D5213F6" w14:textId="789ABF79" w:rsidR="00C47FDD" w:rsidRDefault="003B572D" w:rsidP="001D7017">
      <w:pPr>
        <w:shd w:val="clear" w:color="auto" w:fill="FFFFFF"/>
        <w:ind w:left="-357"/>
        <w:jc w:val="both"/>
        <w:rPr>
          <w:lang w:val="en-GB"/>
        </w:rPr>
      </w:pPr>
      <w:r>
        <w:rPr>
          <w:lang w:val="en-GB"/>
        </w:rPr>
        <w:t xml:space="preserve">Species composition of seabird bycatch, as well taxon-specific nominal bycatch rates (BPUE = birds/1000 hooks), were evaluated based </w:t>
      </w:r>
      <w:r w:rsidR="00C84704">
        <w:rPr>
          <w:lang w:val="en-GB"/>
        </w:rPr>
        <w:t>o</w:t>
      </w:r>
      <w:r>
        <w:rPr>
          <w:lang w:val="en-GB"/>
        </w:rPr>
        <w:t xml:space="preserve">n the </w:t>
      </w:r>
      <w:r w:rsidR="002A4BF7">
        <w:rPr>
          <w:lang w:val="en-GB"/>
        </w:rPr>
        <w:t xml:space="preserve">total monitored effort (1,941 sets). </w:t>
      </w:r>
      <w:r w:rsidR="009E549A">
        <w:rPr>
          <w:lang w:val="en-GB"/>
        </w:rPr>
        <w:t xml:space="preserve">Subsequently, </w:t>
      </w:r>
      <w:r w:rsidR="00695B95">
        <w:rPr>
          <w:lang w:val="en-GB"/>
        </w:rPr>
        <w:t>using t</w:t>
      </w:r>
      <w:r w:rsidR="009E549A">
        <w:rPr>
          <w:lang w:val="en-GB"/>
        </w:rPr>
        <w:t xml:space="preserve">he sub-set of </w:t>
      </w:r>
      <w:r w:rsidR="009E549A" w:rsidRPr="002A4BF7">
        <w:rPr>
          <w:lang w:val="en-GB"/>
        </w:rPr>
        <w:t xml:space="preserve">data containing </w:t>
      </w:r>
      <w:r w:rsidR="00695B95">
        <w:rPr>
          <w:lang w:val="en-GB"/>
        </w:rPr>
        <w:t xml:space="preserve">only </w:t>
      </w:r>
      <w:r w:rsidR="009E549A" w:rsidRPr="002A4BF7">
        <w:rPr>
          <w:lang w:val="en-GB"/>
        </w:rPr>
        <w:t>sets with all r</w:t>
      </w:r>
      <w:r w:rsidR="009E549A">
        <w:rPr>
          <w:lang w:val="en-GB"/>
        </w:rPr>
        <w:t xml:space="preserve">elevant information associated, </w:t>
      </w:r>
      <w:r w:rsidR="009E549A" w:rsidRPr="00DB61CC">
        <w:rPr>
          <w:lang w:val="en-GB"/>
        </w:rPr>
        <w:t xml:space="preserve">Generalized Additive Models (GAMs) were used to </w:t>
      </w:r>
      <w:r w:rsidR="009E549A">
        <w:rPr>
          <w:lang w:val="en-GB"/>
        </w:rPr>
        <w:t xml:space="preserve">check the effects of potential explanatory variables on seabird bycatch and to </w:t>
      </w:r>
      <w:r w:rsidR="00695B95">
        <w:rPr>
          <w:lang w:val="en-GB"/>
        </w:rPr>
        <w:t xml:space="preserve">produce annual standardized </w:t>
      </w:r>
      <w:r w:rsidR="00695B95" w:rsidRPr="00DB61CC">
        <w:rPr>
          <w:lang w:val="en-GB"/>
        </w:rPr>
        <w:t xml:space="preserve">estimates of BPUE </w:t>
      </w:r>
      <w:r w:rsidR="00695B95">
        <w:rPr>
          <w:lang w:val="en-GB"/>
        </w:rPr>
        <w:t>with 95%</w:t>
      </w:r>
      <w:r w:rsidR="00695B95" w:rsidRPr="00DB61CC">
        <w:rPr>
          <w:lang w:val="en-GB"/>
        </w:rPr>
        <w:t xml:space="preserve"> confidence intervals.</w:t>
      </w:r>
      <w:r w:rsidR="00695B95">
        <w:rPr>
          <w:lang w:val="en-GB"/>
        </w:rPr>
        <w:t xml:space="preserve"> </w:t>
      </w:r>
      <w:r w:rsidR="009E549A">
        <w:rPr>
          <w:lang w:val="en-GB"/>
        </w:rPr>
        <w:t xml:space="preserve"> </w:t>
      </w:r>
    </w:p>
    <w:p w14:paraId="389C6550" w14:textId="45757AB6" w:rsidR="008A3FEB" w:rsidRDefault="002A4BF7" w:rsidP="009E6D8C">
      <w:pPr>
        <w:shd w:val="clear" w:color="auto" w:fill="FFFFFF"/>
        <w:ind w:left="-357"/>
        <w:jc w:val="both"/>
        <w:rPr>
          <w:lang w:val="en-GB"/>
        </w:rPr>
      </w:pPr>
      <w:commentRangeStart w:id="0"/>
      <w:r>
        <w:rPr>
          <w:lang w:val="en-GB"/>
        </w:rPr>
        <w:t>T</w:t>
      </w:r>
      <w:r w:rsidR="00DB61CC" w:rsidRPr="00DB61CC">
        <w:rPr>
          <w:lang w:val="en-GB"/>
        </w:rPr>
        <w:t xml:space="preserve">he influence of </w:t>
      </w:r>
      <w:r w:rsidR="005A353C" w:rsidRPr="00DB61CC">
        <w:rPr>
          <w:lang w:val="en-GB"/>
        </w:rPr>
        <w:t>year</w:t>
      </w:r>
      <w:r w:rsidR="005A353C">
        <w:rPr>
          <w:lang w:val="en-GB"/>
        </w:rPr>
        <w:t xml:space="preserve">, season, </w:t>
      </w:r>
      <w:r w:rsidR="00DB61CC" w:rsidRPr="00DB61CC">
        <w:rPr>
          <w:lang w:val="en-GB"/>
        </w:rPr>
        <w:t xml:space="preserve">moon illumination, </w:t>
      </w:r>
      <w:r w:rsidR="009D080F">
        <w:rPr>
          <w:lang w:val="en-GB"/>
        </w:rPr>
        <w:t>location</w:t>
      </w:r>
      <w:r w:rsidR="00F06A5F">
        <w:rPr>
          <w:lang w:val="en-GB"/>
        </w:rPr>
        <w:t xml:space="preserve"> (geographic coordinates)</w:t>
      </w:r>
      <w:r w:rsidR="009D080F">
        <w:rPr>
          <w:lang w:val="en-GB"/>
        </w:rPr>
        <w:t xml:space="preserve">, </w:t>
      </w:r>
      <w:r w:rsidR="00DB61CC" w:rsidRPr="00DB61CC">
        <w:rPr>
          <w:lang w:val="en-GB"/>
        </w:rPr>
        <w:t xml:space="preserve">proportion of the longline set at daylight </w:t>
      </w:r>
      <w:r w:rsidR="009D080F">
        <w:rPr>
          <w:lang w:val="en-GB"/>
        </w:rPr>
        <w:t>and BSL use (yes or no)</w:t>
      </w:r>
      <w:r w:rsidR="00514562">
        <w:rPr>
          <w:lang w:val="en-GB"/>
        </w:rPr>
        <w:t xml:space="preserve"> </w:t>
      </w:r>
      <w:r w:rsidR="00695B95">
        <w:rPr>
          <w:lang w:val="en-GB"/>
        </w:rPr>
        <w:t xml:space="preserve">on seabird bycatch </w:t>
      </w:r>
      <w:r>
        <w:rPr>
          <w:lang w:val="en-GB"/>
        </w:rPr>
        <w:t xml:space="preserve">was modelled via </w:t>
      </w:r>
      <w:r w:rsidR="009D080F">
        <w:rPr>
          <w:lang w:val="en-GB"/>
        </w:rPr>
        <w:t xml:space="preserve">GAM </w:t>
      </w:r>
      <w:r w:rsidR="00DB61CC" w:rsidRPr="00DB61CC">
        <w:rPr>
          <w:lang w:val="en-GB"/>
        </w:rPr>
        <w:t>with a quasi-Poisson error structure</w:t>
      </w:r>
      <w:r w:rsidR="009D3D95">
        <w:rPr>
          <w:lang w:val="en-GB"/>
        </w:rPr>
        <w:t xml:space="preserve">. </w:t>
      </w:r>
      <w:r w:rsidR="003374E7">
        <w:rPr>
          <w:lang w:val="en-GB"/>
        </w:rPr>
        <w:t>The</w:t>
      </w:r>
      <w:r w:rsidR="003374E7" w:rsidRPr="00DB61CC">
        <w:rPr>
          <w:lang w:val="en-GB"/>
        </w:rPr>
        <w:t xml:space="preserve"> number of hooks</w:t>
      </w:r>
      <w:r w:rsidR="003374E7">
        <w:rPr>
          <w:lang w:val="en-GB"/>
        </w:rPr>
        <w:t xml:space="preserve"> was included </w:t>
      </w:r>
      <w:r w:rsidR="003374E7" w:rsidRPr="00DB61CC">
        <w:rPr>
          <w:lang w:val="en-GB"/>
        </w:rPr>
        <w:t xml:space="preserve">as </w:t>
      </w:r>
      <w:r w:rsidR="00C84704">
        <w:rPr>
          <w:lang w:val="en-GB"/>
        </w:rPr>
        <w:t xml:space="preserve">a </w:t>
      </w:r>
      <w:r w:rsidR="003374E7" w:rsidRPr="00DB61CC">
        <w:rPr>
          <w:lang w:val="en-GB"/>
        </w:rPr>
        <w:t>log-link offset</w:t>
      </w:r>
      <w:r w:rsidR="003374E7">
        <w:rPr>
          <w:lang w:val="en-GB"/>
        </w:rPr>
        <w:t xml:space="preserve"> to account for </w:t>
      </w:r>
      <w:r w:rsidR="003374E7">
        <w:rPr>
          <w:lang w:val="en-GB"/>
        </w:rPr>
        <w:lastRenderedPageBreak/>
        <w:t>differences in fishing effort between sets.</w:t>
      </w:r>
      <w:r w:rsidR="009D080F">
        <w:rPr>
          <w:lang w:val="en-GB"/>
        </w:rPr>
        <w:t xml:space="preserve"> </w:t>
      </w:r>
      <w:commentRangeEnd w:id="0"/>
      <w:r w:rsidR="00045366">
        <w:rPr>
          <w:rStyle w:val="Refdecomentrio"/>
        </w:rPr>
        <w:commentReference w:id="0"/>
      </w:r>
      <w:r w:rsidR="00BD697D">
        <w:rPr>
          <w:lang w:val="en-GB"/>
        </w:rPr>
        <w:t xml:space="preserve">The variable “Season” refers to breeding (October to March) or non-breeding (April to September) season of albatrosses and petrels annual breeders in the South Hemisphere).  </w:t>
      </w:r>
    </w:p>
    <w:p w14:paraId="050C1EE5" w14:textId="7FC279C9" w:rsidR="00F06A5F" w:rsidRDefault="008A3FEB" w:rsidP="001D7017">
      <w:pPr>
        <w:shd w:val="clear" w:color="auto" w:fill="FFFFFF"/>
        <w:ind w:left="-357"/>
        <w:jc w:val="both"/>
        <w:rPr>
          <w:lang w:val="en-GB"/>
        </w:rPr>
      </w:pPr>
      <w:r>
        <w:rPr>
          <w:lang w:val="en-GB"/>
        </w:rPr>
        <w:t>Finally</w:t>
      </w:r>
      <w:r w:rsidR="005A353C">
        <w:rPr>
          <w:lang w:val="en-GB"/>
        </w:rPr>
        <w:t>, to</w:t>
      </w:r>
      <w:r w:rsidR="00DB61CC" w:rsidRPr="00DB61CC">
        <w:rPr>
          <w:lang w:val="en-GB"/>
        </w:rPr>
        <w:t xml:space="preserve">tal seabird bycatch </w:t>
      </w:r>
      <w:r w:rsidR="0003035A">
        <w:rPr>
          <w:lang w:val="en-GB"/>
        </w:rPr>
        <w:t>in</w:t>
      </w:r>
      <w:r w:rsidR="0003035A" w:rsidRPr="00DB61CC">
        <w:rPr>
          <w:lang w:val="en-GB"/>
        </w:rPr>
        <w:t xml:space="preserve"> </w:t>
      </w:r>
      <w:r w:rsidR="00F06A5F">
        <w:rPr>
          <w:lang w:val="en-GB"/>
        </w:rPr>
        <w:t xml:space="preserve">Brazilian </w:t>
      </w:r>
      <w:r w:rsidR="00DB61CC" w:rsidRPr="00DB61CC">
        <w:rPr>
          <w:lang w:val="en-GB"/>
        </w:rPr>
        <w:t xml:space="preserve">pelagic longline fisheries </w:t>
      </w:r>
      <w:r w:rsidR="0003035A">
        <w:rPr>
          <w:lang w:val="en-GB"/>
        </w:rPr>
        <w:t>south of 20</w:t>
      </w:r>
      <w:r w:rsidR="0003035A">
        <w:rPr>
          <w:rFonts w:cstheme="minorHAnsi"/>
          <w:lang w:val="en-GB"/>
        </w:rPr>
        <w:t>°</w:t>
      </w:r>
      <w:r w:rsidR="00F06A5F">
        <w:rPr>
          <w:rFonts w:cstheme="minorHAnsi"/>
          <w:lang w:val="en-GB"/>
        </w:rPr>
        <w:t xml:space="preserve"> S</w:t>
      </w:r>
      <w:r w:rsidR="00F06A5F">
        <w:rPr>
          <w:lang w:val="en-GB"/>
        </w:rPr>
        <w:t xml:space="preserve"> </w:t>
      </w:r>
      <w:r w:rsidR="00DB61CC" w:rsidRPr="00DB61CC">
        <w:rPr>
          <w:lang w:val="en-GB"/>
        </w:rPr>
        <w:t xml:space="preserve">was estimated annually </w:t>
      </w:r>
      <w:r w:rsidR="00F06A5F">
        <w:rPr>
          <w:lang w:val="en-GB"/>
        </w:rPr>
        <w:t xml:space="preserve">by expanding the </w:t>
      </w:r>
      <w:r w:rsidR="00423D17">
        <w:rPr>
          <w:lang w:val="en-GB"/>
        </w:rPr>
        <w:t xml:space="preserve">annual </w:t>
      </w:r>
      <w:r w:rsidR="00DB61CC" w:rsidRPr="00DB61CC">
        <w:rPr>
          <w:lang w:val="en-GB"/>
        </w:rPr>
        <w:t xml:space="preserve">predicted </w:t>
      </w:r>
      <w:r w:rsidR="005A353C">
        <w:rPr>
          <w:lang w:val="en-GB"/>
        </w:rPr>
        <w:t xml:space="preserve">standardised </w:t>
      </w:r>
      <w:r w:rsidR="00DB61CC" w:rsidRPr="00DB61CC">
        <w:rPr>
          <w:lang w:val="en-GB"/>
        </w:rPr>
        <w:t xml:space="preserve">bycatch rates </w:t>
      </w:r>
      <w:r w:rsidR="00F06A5F">
        <w:rPr>
          <w:lang w:val="en-GB"/>
        </w:rPr>
        <w:t>to</w:t>
      </w:r>
      <w:r w:rsidR="00F06A5F" w:rsidRPr="00DB61CC">
        <w:rPr>
          <w:lang w:val="en-GB"/>
        </w:rPr>
        <w:t xml:space="preserve"> </w:t>
      </w:r>
      <w:r w:rsidR="00F06A5F">
        <w:rPr>
          <w:lang w:val="en-GB"/>
        </w:rPr>
        <w:t xml:space="preserve">the </w:t>
      </w:r>
      <w:r w:rsidR="00DB61CC" w:rsidRPr="00DB61CC">
        <w:rPr>
          <w:lang w:val="en-GB"/>
        </w:rPr>
        <w:t xml:space="preserve">total </w:t>
      </w:r>
      <w:r w:rsidR="00797E47">
        <w:rPr>
          <w:lang w:val="en-GB"/>
        </w:rPr>
        <w:t xml:space="preserve">annual </w:t>
      </w:r>
      <w:r w:rsidR="00DB61CC" w:rsidRPr="00DB61CC">
        <w:rPr>
          <w:lang w:val="en-GB"/>
        </w:rPr>
        <w:t xml:space="preserve">fishing effort </w:t>
      </w:r>
      <w:r w:rsidR="00514562">
        <w:rPr>
          <w:lang w:val="en-GB"/>
        </w:rPr>
        <w:t xml:space="preserve">for this </w:t>
      </w:r>
      <w:r w:rsidR="0003035A">
        <w:rPr>
          <w:lang w:val="en-GB"/>
        </w:rPr>
        <w:t xml:space="preserve">area </w:t>
      </w:r>
      <w:r w:rsidR="00514562">
        <w:rPr>
          <w:lang w:val="en-GB"/>
        </w:rPr>
        <w:t>r</w:t>
      </w:r>
      <w:r w:rsidR="00DB61CC" w:rsidRPr="00DB61CC">
        <w:rPr>
          <w:lang w:val="en-GB"/>
        </w:rPr>
        <w:t xml:space="preserve">eported </w:t>
      </w:r>
      <w:r w:rsidR="0003035A">
        <w:rPr>
          <w:lang w:val="en-GB"/>
        </w:rPr>
        <w:t xml:space="preserve">by Brazil </w:t>
      </w:r>
      <w:r w:rsidR="00DB61CC" w:rsidRPr="00DB61CC">
        <w:rPr>
          <w:lang w:val="en-GB"/>
        </w:rPr>
        <w:t>to ICCAT</w:t>
      </w:r>
      <w:r w:rsidR="00BD697D">
        <w:rPr>
          <w:lang w:val="en-GB"/>
        </w:rPr>
        <w:t>.</w:t>
      </w:r>
      <w:r w:rsidR="00797E47">
        <w:rPr>
          <w:lang w:val="en-GB"/>
        </w:rPr>
        <w:t xml:space="preserve"> This data is available in the ICCAT website (</w:t>
      </w:r>
      <w:r w:rsidR="00797E47" w:rsidRPr="00797E47">
        <w:rPr>
          <w:lang w:val="en-GB"/>
        </w:rPr>
        <w:t>https://www.iccat.int/en/index.asp</w:t>
      </w:r>
      <w:r w:rsidR="00797E47">
        <w:rPr>
          <w:lang w:val="en-GB"/>
        </w:rPr>
        <w:t xml:space="preserve">). </w:t>
      </w:r>
      <w:r w:rsidR="005A353C">
        <w:rPr>
          <w:lang w:val="en-GB"/>
        </w:rPr>
        <w:t xml:space="preserve"> </w:t>
      </w:r>
    </w:p>
    <w:p w14:paraId="56389215" w14:textId="77777777" w:rsidR="00090C0C" w:rsidRDefault="00090C0C" w:rsidP="001D7017">
      <w:pPr>
        <w:shd w:val="clear" w:color="auto" w:fill="FFFFFF"/>
        <w:ind w:left="-357"/>
        <w:jc w:val="both"/>
        <w:rPr>
          <w:lang w:val="en-GB"/>
        </w:rPr>
      </w:pPr>
    </w:p>
    <w:p w14:paraId="2D291122" w14:textId="2B916BA1" w:rsidR="00E6002F" w:rsidRDefault="00086622" w:rsidP="001D7017">
      <w:pPr>
        <w:shd w:val="clear" w:color="auto" w:fill="FFFFFF"/>
        <w:ind w:left="-357"/>
        <w:jc w:val="both"/>
        <w:rPr>
          <w:highlight w:val="yellow"/>
          <w:lang w:val="en-GB"/>
        </w:rPr>
      </w:pPr>
      <w:r>
        <w:rPr>
          <w:lang w:val="en-GB"/>
        </w:rPr>
        <w:t xml:space="preserve"> </w:t>
      </w:r>
      <w:r w:rsidR="00090C0C" w:rsidRPr="009E6D8C">
        <w:rPr>
          <w:highlight w:val="yellow"/>
          <w:lang w:val="en-GB"/>
        </w:rPr>
        <w:t>2.3.2. Effect of BSL on seabird bycatch</w:t>
      </w:r>
    </w:p>
    <w:p w14:paraId="63BF8E71" w14:textId="70E195FC" w:rsidR="004C271D" w:rsidRPr="004C271D" w:rsidRDefault="004C271D" w:rsidP="001D7017">
      <w:pPr>
        <w:shd w:val="clear" w:color="auto" w:fill="FFFFFF"/>
        <w:ind w:left="-357"/>
        <w:jc w:val="both"/>
        <w:rPr>
          <w:highlight w:val="yellow"/>
          <w:lang w:val="en-GB"/>
        </w:rPr>
      </w:pPr>
      <w:r w:rsidRPr="004C271D">
        <w:rPr>
          <w:highlight w:val="yellow"/>
          <w:lang w:val="en-GB"/>
        </w:rPr>
        <w:t>Since the complete dataset includes the use of different configurations of BSLs and deployment methods over time, the effect of BSL use on seabird bycatch was evaluated using a sub-set of data (2009-201</w:t>
      </w:r>
      <w:r w:rsidR="00A914EB">
        <w:rPr>
          <w:highlight w:val="yellow"/>
          <w:lang w:val="en-GB"/>
        </w:rPr>
        <w:t>8</w:t>
      </w:r>
      <w:r w:rsidRPr="004C271D">
        <w:rPr>
          <w:highlight w:val="yellow"/>
          <w:lang w:val="en-GB"/>
        </w:rPr>
        <w:t xml:space="preserve">), corresponding to the utilization of standard ‘short streamer’ BSLs as required by national regulations (Brazil, 2011, 2014). This subset of data contains 572 sets with aggregated information on variables relevant to seabird bycatch.  </w:t>
      </w:r>
    </w:p>
    <w:p w14:paraId="2C1E9045" w14:textId="0ADE1AC4" w:rsidR="00090C0C" w:rsidRDefault="00797E47" w:rsidP="001D7017">
      <w:pPr>
        <w:shd w:val="clear" w:color="auto" w:fill="FFFFFF"/>
        <w:ind w:left="-357"/>
        <w:jc w:val="both"/>
        <w:rPr>
          <w:lang w:val="en-GB"/>
        </w:rPr>
      </w:pPr>
      <w:r w:rsidRPr="009E6D8C">
        <w:rPr>
          <w:highlight w:val="yellow"/>
          <w:lang w:val="en-GB"/>
        </w:rPr>
        <w:t>To be done</w:t>
      </w:r>
    </w:p>
    <w:p w14:paraId="7347F308" w14:textId="77777777" w:rsidR="00090C0C" w:rsidRPr="00D14274" w:rsidRDefault="00090C0C" w:rsidP="001D7017">
      <w:pPr>
        <w:shd w:val="clear" w:color="auto" w:fill="FFFFFF"/>
        <w:ind w:left="-357"/>
        <w:jc w:val="both"/>
        <w:rPr>
          <w:lang w:val="en-GB"/>
        </w:rPr>
      </w:pPr>
    </w:p>
    <w:p w14:paraId="12903FEF" w14:textId="77777777" w:rsidR="00DB61CC" w:rsidRPr="00505310" w:rsidRDefault="009F5A00" w:rsidP="001D7017">
      <w:pPr>
        <w:shd w:val="clear" w:color="auto" w:fill="FFFFFF"/>
        <w:ind w:left="-357"/>
        <w:jc w:val="both"/>
        <w:rPr>
          <w:b/>
          <w:lang w:val="en-GB"/>
        </w:rPr>
      </w:pPr>
      <w:r w:rsidRPr="00505310">
        <w:rPr>
          <w:b/>
          <w:lang w:val="en-GB"/>
        </w:rPr>
        <w:t>3.</w:t>
      </w:r>
      <w:r w:rsidR="002412CB" w:rsidRPr="00505310">
        <w:rPr>
          <w:b/>
          <w:lang w:val="en-GB"/>
        </w:rPr>
        <w:t>RESULTS</w:t>
      </w:r>
    </w:p>
    <w:p w14:paraId="52264D13" w14:textId="436111C6" w:rsidR="006F19B9" w:rsidRPr="00505310" w:rsidRDefault="006F19B9" w:rsidP="001D7017">
      <w:pPr>
        <w:shd w:val="clear" w:color="auto" w:fill="FFFFFF"/>
        <w:ind w:left="-357"/>
        <w:jc w:val="both"/>
        <w:rPr>
          <w:b/>
          <w:i/>
          <w:lang w:val="en-GB"/>
        </w:rPr>
      </w:pPr>
      <w:r w:rsidRPr="00505310">
        <w:rPr>
          <w:b/>
          <w:i/>
          <w:lang w:val="en-GB"/>
        </w:rPr>
        <w:t>3.</w:t>
      </w:r>
      <w:r>
        <w:rPr>
          <w:b/>
          <w:i/>
          <w:lang w:val="en-GB"/>
        </w:rPr>
        <w:t>1. Seabird bycatch</w:t>
      </w:r>
    </w:p>
    <w:p w14:paraId="2267AEAA" w14:textId="0797362C" w:rsidR="006F19B9" w:rsidRDefault="006F19B9" w:rsidP="001D7017">
      <w:pPr>
        <w:shd w:val="clear" w:color="auto" w:fill="FFFFFF"/>
        <w:ind w:left="-357"/>
        <w:jc w:val="both"/>
        <w:rPr>
          <w:lang w:val="en-GB"/>
        </w:rPr>
      </w:pPr>
      <w:r w:rsidRPr="00505310">
        <w:rPr>
          <w:lang w:val="en-GB"/>
        </w:rPr>
        <w:t xml:space="preserve">A total of </w:t>
      </w:r>
      <w:r>
        <w:rPr>
          <w:lang w:val="en-GB"/>
        </w:rPr>
        <w:t>415</w:t>
      </w:r>
      <w:r w:rsidRPr="00505310">
        <w:rPr>
          <w:lang w:val="en-GB"/>
        </w:rPr>
        <w:t xml:space="preserve"> seabirds were recorded as bycatch across 1,</w:t>
      </w:r>
      <w:r>
        <w:rPr>
          <w:lang w:val="en-GB"/>
        </w:rPr>
        <w:t>941</w:t>
      </w:r>
      <w:r w:rsidRPr="00505310">
        <w:rPr>
          <w:lang w:val="en-GB"/>
        </w:rPr>
        <w:t xml:space="preserve"> sets monitored from 2000 to 2018</w:t>
      </w:r>
      <w:r>
        <w:rPr>
          <w:lang w:val="en-GB"/>
        </w:rPr>
        <w:t>, resulting in an overall nominal BPUE = 0.22</w:t>
      </w:r>
      <w:r w:rsidRPr="00A549EB">
        <w:rPr>
          <w:lang w:val="en-GB"/>
        </w:rPr>
        <w:t xml:space="preserve">, including eight species of albatrosses </w:t>
      </w:r>
      <w:r w:rsidR="00440951">
        <w:rPr>
          <w:lang w:val="en-GB"/>
        </w:rPr>
        <w:t xml:space="preserve">and </w:t>
      </w:r>
      <w:r w:rsidR="00440951" w:rsidRPr="00A549EB">
        <w:rPr>
          <w:lang w:val="en-GB"/>
        </w:rPr>
        <w:t>petrels</w:t>
      </w:r>
      <w:r w:rsidRPr="00A549EB">
        <w:rPr>
          <w:b/>
          <w:lang w:val="en-GB"/>
        </w:rPr>
        <w:t>,</w:t>
      </w:r>
      <w:r w:rsidRPr="00A549EB">
        <w:rPr>
          <w:lang w:val="en-GB"/>
        </w:rPr>
        <w:t xml:space="preserve"> of which five are listed as globally threatened </w:t>
      </w:r>
      <w:r w:rsidRPr="00045366">
        <w:rPr>
          <w:lang w:val="en-GB"/>
        </w:rPr>
        <w:t>(IUCN, 20</w:t>
      </w:r>
      <w:r w:rsidR="00045366" w:rsidRPr="00045366">
        <w:rPr>
          <w:lang w:val="en-GB"/>
        </w:rPr>
        <w:t>23</w:t>
      </w:r>
      <w:r w:rsidRPr="00045366">
        <w:rPr>
          <w:lang w:val="en-GB"/>
        </w:rPr>
        <w:t>). The two</w:t>
      </w:r>
      <w:r>
        <w:rPr>
          <w:lang w:val="en-GB"/>
        </w:rPr>
        <w:t xml:space="preserve"> species </w:t>
      </w:r>
      <w:r w:rsidR="00C84704">
        <w:rPr>
          <w:lang w:val="en-GB"/>
        </w:rPr>
        <w:t xml:space="preserve">most </w:t>
      </w:r>
      <w:r>
        <w:rPr>
          <w:lang w:val="en-GB"/>
        </w:rPr>
        <w:t>frequently captured, black-browed albatross (</w:t>
      </w:r>
      <w:r w:rsidR="00862919" w:rsidRPr="00862919">
        <w:rPr>
          <w:i/>
          <w:lang w:val="en-GB"/>
        </w:rPr>
        <w:t>Thalassarche melanop</w:t>
      </w:r>
      <w:r w:rsidR="00862919">
        <w:rPr>
          <w:i/>
          <w:lang w:val="en-GB"/>
        </w:rPr>
        <w:t>h</w:t>
      </w:r>
      <w:r w:rsidR="00862919" w:rsidRPr="00862919">
        <w:rPr>
          <w:i/>
          <w:lang w:val="en-GB"/>
        </w:rPr>
        <w:t>ris</w:t>
      </w:r>
      <w:r w:rsidR="00862919">
        <w:rPr>
          <w:lang w:val="en-GB"/>
        </w:rPr>
        <w:t xml:space="preserve">, </w:t>
      </w:r>
      <w:r>
        <w:rPr>
          <w:lang w:val="en-GB"/>
        </w:rPr>
        <w:t>n = 25</w:t>
      </w:r>
      <w:r w:rsidR="006D6A43">
        <w:rPr>
          <w:lang w:val="en-GB"/>
        </w:rPr>
        <w:t>3) and white-chinned petrel</w:t>
      </w:r>
      <w:r>
        <w:rPr>
          <w:lang w:val="en-GB"/>
        </w:rPr>
        <w:t xml:space="preserve"> (</w:t>
      </w:r>
      <w:r w:rsidR="00862919" w:rsidRPr="00862919">
        <w:rPr>
          <w:i/>
          <w:lang w:val="en-GB"/>
        </w:rPr>
        <w:t>Procellaria aequinoctialis</w:t>
      </w:r>
      <w:r w:rsidR="00862919">
        <w:rPr>
          <w:lang w:val="en-GB"/>
        </w:rPr>
        <w:t xml:space="preserve">, </w:t>
      </w:r>
      <w:r>
        <w:rPr>
          <w:lang w:val="en-GB"/>
        </w:rPr>
        <w:t xml:space="preserve">n = 113), combined, corresponded to 81% </w:t>
      </w:r>
      <w:r w:rsidR="0011159F">
        <w:rPr>
          <w:lang w:val="en-GB"/>
        </w:rPr>
        <w:t>of the observed seabird bycatch</w:t>
      </w:r>
      <w:r>
        <w:rPr>
          <w:lang w:val="en-GB"/>
        </w:rPr>
        <w:t xml:space="preserve">. </w:t>
      </w:r>
      <w:r w:rsidR="009C6DF0">
        <w:rPr>
          <w:lang w:val="en-GB"/>
        </w:rPr>
        <w:t>T</w:t>
      </w:r>
      <w:r>
        <w:rPr>
          <w:lang w:val="en-GB"/>
        </w:rPr>
        <w:t xml:space="preserve">he next two </w:t>
      </w:r>
      <w:r w:rsidR="009C6DF0">
        <w:rPr>
          <w:lang w:val="en-GB"/>
        </w:rPr>
        <w:t xml:space="preserve">most </w:t>
      </w:r>
      <w:r>
        <w:rPr>
          <w:lang w:val="en-GB"/>
        </w:rPr>
        <w:t>captured species, the Atlantic yellow-nosed albatross (</w:t>
      </w:r>
      <w:r w:rsidR="009676FF">
        <w:rPr>
          <w:i/>
          <w:lang w:val="en-GB"/>
        </w:rPr>
        <w:t>Tha</w:t>
      </w:r>
      <w:r w:rsidR="00862919" w:rsidRPr="00862919">
        <w:rPr>
          <w:i/>
          <w:lang w:val="en-GB"/>
        </w:rPr>
        <w:t>lassarche chlororhynchos</w:t>
      </w:r>
      <w:r w:rsidR="00862919">
        <w:rPr>
          <w:lang w:val="en-GB"/>
        </w:rPr>
        <w:t xml:space="preserve">, n </w:t>
      </w:r>
      <w:r>
        <w:rPr>
          <w:lang w:val="en-GB"/>
        </w:rPr>
        <w:t>= 24) and the spectacled petrel (</w:t>
      </w:r>
      <w:r w:rsidR="00862919" w:rsidRPr="00862919">
        <w:rPr>
          <w:i/>
          <w:lang w:val="en-GB"/>
        </w:rPr>
        <w:t>Procellaria cospicillata</w:t>
      </w:r>
      <w:r w:rsidR="00862919">
        <w:rPr>
          <w:lang w:val="en-GB"/>
        </w:rPr>
        <w:t xml:space="preserve">, </w:t>
      </w:r>
      <w:r>
        <w:rPr>
          <w:lang w:val="en-GB"/>
        </w:rPr>
        <w:t xml:space="preserve">n = 9), corresponded to </w:t>
      </w:r>
      <w:r w:rsidR="009C6DF0">
        <w:rPr>
          <w:lang w:val="en-GB"/>
        </w:rPr>
        <w:t xml:space="preserve">an </w:t>
      </w:r>
      <w:r>
        <w:rPr>
          <w:lang w:val="en-GB"/>
        </w:rPr>
        <w:t>additional 8% of the observed mortality</w:t>
      </w:r>
      <w:r w:rsidR="0011159F">
        <w:rPr>
          <w:lang w:val="en-GB"/>
        </w:rPr>
        <w:t xml:space="preserve"> (</w:t>
      </w:r>
      <w:r w:rsidR="0011159F" w:rsidRPr="00D7606D">
        <w:rPr>
          <w:b/>
          <w:lang w:val="en-GB"/>
        </w:rPr>
        <w:t>Table 2</w:t>
      </w:r>
      <w:r w:rsidR="0011159F">
        <w:rPr>
          <w:lang w:val="en-GB"/>
        </w:rPr>
        <w:t>)</w:t>
      </w:r>
      <w:r>
        <w:rPr>
          <w:lang w:val="en-GB"/>
        </w:rPr>
        <w:t>. The other cap</w:t>
      </w:r>
      <w:r w:rsidR="00F1022B">
        <w:rPr>
          <w:lang w:val="en-GB"/>
        </w:rPr>
        <w:t xml:space="preserve">tured species include Wandering </w:t>
      </w:r>
      <w:r w:rsidRPr="006F19B9">
        <w:rPr>
          <w:lang w:val="en-GB"/>
        </w:rPr>
        <w:t>albatros</w:t>
      </w:r>
      <w:r w:rsidR="008E16E5">
        <w:rPr>
          <w:lang w:val="en-GB"/>
        </w:rPr>
        <w:t>s (</w:t>
      </w:r>
      <w:r w:rsidR="008E16E5" w:rsidRPr="00D7606D">
        <w:rPr>
          <w:i/>
          <w:lang w:val="en-GB"/>
        </w:rPr>
        <w:t>Diomedea exulans</w:t>
      </w:r>
      <w:r w:rsidR="008E16E5" w:rsidRPr="00D7606D">
        <w:rPr>
          <w:lang w:val="en-GB"/>
        </w:rPr>
        <w:t>) and</w:t>
      </w:r>
      <w:r w:rsidR="008E16E5">
        <w:rPr>
          <w:lang w:val="en-GB"/>
        </w:rPr>
        <w:t>,</w:t>
      </w:r>
      <w:r w:rsidR="008E16E5" w:rsidRPr="00D7606D">
        <w:rPr>
          <w:lang w:val="en-GB"/>
        </w:rPr>
        <w:t xml:space="preserve"> potentially</w:t>
      </w:r>
      <w:r w:rsidR="008E16E5">
        <w:rPr>
          <w:lang w:val="en-GB"/>
        </w:rPr>
        <w:t>,</w:t>
      </w:r>
      <w:r w:rsidR="008E16E5" w:rsidRPr="00D7606D">
        <w:rPr>
          <w:lang w:val="en-GB"/>
        </w:rPr>
        <w:t xml:space="preserve"> Tristan albatross (</w:t>
      </w:r>
      <w:r w:rsidR="008E16E5" w:rsidRPr="008E16E5">
        <w:rPr>
          <w:i/>
          <w:lang w:val="en-GB"/>
        </w:rPr>
        <w:t>D. dabbenena</w:t>
      </w:r>
      <w:r w:rsidR="008E16E5" w:rsidRPr="00D7606D">
        <w:rPr>
          <w:lang w:val="en-GB"/>
        </w:rPr>
        <w:t>)</w:t>
      </w:r>
      <w:r>
        <w:rPr>
          <w:lang w:val="en-GB"/>
        </w:rPr>
        <w:t xml:space="preserve">, </w:t>
      </w:r>
      <w:r w:rsidR="00BC69FB">
        <w:rPr>
          <w:lang w:val="en-GB"/>
        </w:rPr>
        <w:t>as th</w:t>
      </w:r>
      <w:r w:rsidR="009C6DF0">
        <w:rPr>
          <w:lang w:val="en-GB"/>
        </w:rPr>
        <w:t>ese</w:t>
      </w:r>
      <w:r w:rsidR="00BC69FB">
        <w:rPr>
          <w:lang w:val="en-GB"/>
        </w:rPr>
        <w:t xml:space="preserve"> two species are indistinguishable in the field, in addition to </w:t>
      </w:r>
      <w:r>
        <w:rPr>
          <w:lang w:val="en-GB"/>
        </w:rPr>
        <w:t>southern giant petrel</w:t>
      </w:r>
      <w:r w:rsidR="008E16E5">
        <w:rPr>
          <w:lang w:val="en-GB"/>
        </w:rPr>
        <w:t xml:space="preserve"> (</w:t>
      </w:r>
      <w:r w:rsidR="008E16E5" w:rsidRPr="00D7606D">
        <w:rPr>
          <w:i/>
          <w:lang w:val="en-GB"/>
        </w:rPr>
        <w:t>Macronectes giganteus</w:t>
      </w:r>
      <w:r w:rsidR="008E16E5">
        <w:rPr>
          <w:lang w:val="en-GB"/>
        </w:rPr>
        <w:t>) and great shearwater (</w:t>
      </w:r>
      <w:r w:rsidR="008E16E5" w:rsidRPr="00D7606D">
        <w:rPr>
          <w:i/>
          <w:lang w:val="en-GB"/>
        </w:rPr>
        <w:t>Ardenna gravis</w:t>
      </w:r>
      <w:r w:rsidR="008E16E5">
        <w:rPr>
          <w:lang w:val="en-GB"/>
        </w:rPr>
        <w:t>)</w:t>
      </w:r>
      <w:r>
        <w:rPr>
          <w:lang w:val="en-GB"/>
        </w:rPr>
        <w:t xml:space="preserve">. </w:t>
      </w:r>
      <w:r w:rsidR="00440951">
        <w:rPr>
          <w:lang w:val="en-GB"/>
        </w:rPr>
        <w:t xml:space="preserve">An additional </w:t>
      </w:r>
      <w:r w:rsidR="0011159F">
        <w:rPr>
          <w:lang w:val="en-GB"/>
        </w:rPr>
        <w:t xml:space="preserve">40 captured individuals </w:t>
      </w:r>
      <w:r w:rsidR="009C6DF0">
        <w:rPr>
          <w:lang w:val="en-GB"/>
        </w:rPr>
        <w:t>were</w:t>
      </w:r>
      <w:r w:rsidR="008E16E5">
        <w:rPr>
          <w:lang w:val="en-GB"/>
        </w:rPr>
        <w:t xml:space="preserve"> n</w:t>
      </w:r>
      <w:r w:rsidR="0011159F">
        <w:rPr>
          <w:lang w:val="en-GB"/>
        </w:rPr>
        <w:t xml:space="preserve">ot identified </w:t>
      </w:r>
      <w:r w:rsidR="009C6DF0">
        <w:rPr>
          <w:lang w:val="en-GB"/>
        </w:rPr>
        <w:t>to</w:t>
      </w:r>
      <w:r w:rsidR="0011159F">
        <w:rPr>
          <w:lang w:val="en-GB"/>
        </w:rPr>
        <w:t xml:space="preserve"> </w:t>
      </w:r>
      <w:r w:rsidR="00E065CD">
        <w:rPr>
          <w:lang w:val="en-GB"/>
        </w:rPr>
        <w:t xml:space="preserve">species </w:t>
      </w:r>
      <w:r w:rsidR="0011159F">
        <w:rPr>
          <w:lang w:val="en-GB"/>
        </w:rPr>
        <w:t xml:space="preserve">level, of which 24 (5%) were </w:t>
      </w:r>
      <w:r w:rsidR="0011159F" w:rsidRPr="00D7606D">
        <w:rPr>
          <w:i/>
          <w:lang w:val="en-GB"/>
        </w:rPr>
        <w:t>Procellaria</w:t>
      </w:r>
      <w:r w:rsidR="0011159F">
        <w:rPr>
          <w:lang w:val="en-GB"/>
        </w:rPr>
        <w:t xml:space="preserve"> petrels, 10 (2%) </w:t>
      </w:r>
      <w:r w:rsidR="0011159F" w:rsidRPr="00D7606D">
        <w:rPr>
          <w:i/>
          <w:lang w:val="en-GB"/>
        </w:rPr>
        <w:t>Thalassarche</w:t>
      </w:r>
      <w:r w:rsidR="0011159F">
        <w:rPr>
          <w:lang w:val="en-GB"/>
        </w:rPr>
        <w:t xml:space="preserve"> albatrosses, two (&lt;1%) </w:t>
      </w:r>
      <w:r w:rsidR="0011159F" w:rsidRPr="00D7606D">
        <w:rPr>
          <w:i/>
          <w:lang w:val="en-GB"/>
        </w:rPr>
        <w:t>Diomedea</w:t>
      </w:r>
      <w:r w:rsidR="0011159F">
        <w:rPr>
          <w:lang w:val="en-GB"/>
        </w:rPr>
        <w:t xml:space="preserve"> albatrosses and four (&lt;1%) unidentified seabirds </w:t>
      </w:r>
      <w:r w:rsidR="0011159F" w:rsidRPr="00D7606D">
        <w:rPr>
          <w:b/>
          <w:lang w:val="en-GB"/>
        </w:rPr>
        <w:t>(Table 2)</w:t>
      </w:r>
      <w:r w:rsidR="008210A0">
        <w:rPr>
          <w:lang w:val="en-GB"/>
        </w:rPr>
        <w:t>.</w:t>
      </w:r>
    </w:p>
    <w:p w14:paraId="7EA484A6" w14:textId="57603177" w:rsidR="006F19B9" w:rsidRDefault="006F19B9" w:rsidP="001D7017">
      <w:pPr>
        <w:shd w:val="clear" w:color="auto" w:fill="FFFFFF"/>
        <w:ind w:left="-357"/>
        <w:jc w:val="both"/>
        <w:rPr>
          <w:lang w:val="en-GB"/>
        </w:rPr>
      </w:pPr>
      <w:r w:rsidRPr="00A549EB">
        <w:rPr>
          <w:lang w:val="en-GB"/>
        </w:rPr>
        <w:t>The</w:t>
      </w:r>
      <w:r w:rsidRPr="00E77156">
        <w:rPr>
          <w:lang w:val="en-GB"/>
        </w:rPr>
        <w:t xml:space="preserve"> observed </w:t>
      </w:r>
      <w:r>
        <w:rPr>
          <w:lang w:val="en-GB"/>
        </w:rPr>
        <w:t xml:space="preserve">seabird bycatch </w:t>
      </w:r>
      <w:r w:rsidR="000B1CD9">
        <w:rPr>
          <w:lang w:val="en-GB"/>
        </w:rPr>
        <w:t xml:space="preserve">was </w:t>
      </w:r>
      <w:r w:rsidR="000B1CD9" w:rsidRPr="00E77156">
        <w:rPr>
          <w:lang w:val="en-GB"/>
        </w:rPr>
        <w:t xml:space="preserve">distributed </w:t>
      </w:r>
      <w:r w:rsidR="000B1CD9">
        <w:rPr>
          <w:lang w:val="en-GB"/>
        </w:rPr>
        <w:t xml:space="preserve">across a wide area </w:t>
      </w:r>
      <w:r w:rsidR="00E065CD">
        <w:rPr>
          <w:lang w:val="en-GB"/>
        </w:rPr>
        <w:t>between</w:t>
      </w:r>
      <w:r w:rsidR="00E065CD" w:rsidRPr="00E77156">
        <w:rPr>
          <w:lang w:val="en-GB"/>
        </w:rPr>
        <w:t xml:space="preserve"> the latitudes 20</w:t>
      </w:r>
      <w:r w:rsidR="00E065CD">
        <w:rPr>
          <w:rFonts w:cstheme="minorHAnsi"/>
          <w:lang w:val="en-GB"/>
        </w:rPr>
        <w:t>°</w:t>
      </w:r>
      <w:r w:rsidR="00E065CD" w:rsidRPr="00E77156">
        <w:rPr>
          <w:lang w:val="en-GB"/>
        </w:rPr>
        <w:t xml:space="preserve"> S and 38</w:t>
      </w:r>
      <w:r w:rsidR="00E065CD">
        <w:rPr>
          <w:rFonts w:cstheme="minorHAnsi"/>
          <w:lang w:val="en-GB"/>
        </w:rPr>
        <w:t>°</w:t>
      </w:r>
      <w:r w:rsidR="00E065CD" w:rsidRPr="00E77156">
        <w:rPr>
          <w:lang w:val="en-GB"/>
        </w:rPr>
        <w:t xml:space="preserve"> S and the longitudes -24</w:t>
      </w:r>
      <w:r w:rsidR="00E065CD">
        <w:rPr>
          <w:rFonts w:cstheme="minorHAnsi"/>
          <w:lang w:val="en-GB"/>
        </w:rPr>
        <w:t>°</w:t>
      </w:r>
      <w:r w:rsidR="00E065CD" w:rsidRPr="00E77156">
        <w:rPr>
          <w:lang w:val="en-GB"/>
        </w:rPr>
        <w:t xml:space="preserve"> W and -53</w:t>
      </w:r>
      <w:r w:rsidR="00E065CD">
        <w:rPr>
          <w:rFonts w:cstheme="minorHAnsi"/>
          <w:lang w:val="en-GB"/>
        </w:rPr>
        <w:t>°</w:t>
      </w:r>
      <w:r w:rsidR="00E065CD" w:rsidRPr="00E77156">
        <w:rPr>
          <w:lang w:val="en-GB"/>
        </w:rPr>
        <w:t xml:space="preserve"> W</w:t>
      </w:r>
      <w:r w:rsidR="00E065CD">
        <w:rPr>
          <w:lang w:val="en-GB"/>
        </w:rPr>
        <w:t xml:space="preserve">, </w:t>
      </w:r>
      <w:r w:rsidR="000B1CD9">
        <w:rPr>
          <w:lang w:val="en-GB"/>
        </w:rPr>
        <w:t xml:space="preserve">including </w:t>
      </w:r>
      <w:r w:rsidR="000B1CD9" w:rsidRPr="00E77156">
        <w:rPr>
          <w:lang w:val="en-GB"/>
        </w:rPr>
        <w:t>international waters</w:t>
      </w:r>
      <w:r w:rsidR="000B1CD9">
        <w:rPr>
          <w:lang w:val="en-GB"/>
        </w:rPr>
        <w:t xml:space="preserve">, but </w:t>
      </w:r>
      <w:r w:rsidRPr="00E77156">
        <w:rPr>
          <w:lang w:val="en-GB"/>
        </w:rPr>
        <w:t xml:space="preserve">was </w:t>
      </w:r>
      <w:r w:rsidR="005A35E7" w:rsidRPr="00E77156">
        <w:rPr>
          <w:lang w:val="en-GB"/>
        </w:rPr>
        <w:t xml:space="preserve">concentrated in </w:t>
      </w:r>
      <w:r w:rsidR="00C61AA5">
        <w:rPr>
          <w:lang w:val="en-GB"/>
        </w:rPr>
        <w:t xml:space="preserve">the continental </w:t>
      </w:r>
      <w:r w:rsidR="005A35E7" w:rsidRPr="00E77156">
        <w:rPr>
          <w:lang w:val="en-GB"/>
        </w:rPr>
        <w:t xml:space="preserve">shelf </w:t>
      </w:r>
      <w:r w:rsidR="00C61AA5">
        <w:rPr>
          <w:lang w:val="en-GB"/>
        </w:rPr>
        <w:t>and slope</w:t>
      </w:r>
      <w:r w:rsidR="00C61AA5" w:rsidRPr="00E77156">
        <w:rPr>
          <w:lang w:val="en-GB"/>
        </w:rPr>
        <w:t xml:space="preserve"> </w:t>
      </w:r>
      <w:r w:rsidR="00C61AA5">
        <w:rPr>
          <w:lang w:val="en-GB"/>
        </w:rPr>
        <w:t xml:space="preserve">areas </w:t>
      </w:r>
      <w:r w:rsidR="005A35E7">
        <w:rPr>
          <w:lang w:val="en-GB"/>
        </w:rPr>
        <w:t>between 25</w:t>
      </w:r>
      <w:r w:rsidR="001E3D5E">
        <w:rPr>
          <w:rFonts w:cstheme="minorHAnsi"/>
          <w:lang w:val="en-GB"/>
        </w:rPr>
        <w:t>°</w:t>
      </w:r>
      <w:r w:rsidR="005A35E7">
        <w:rPr>
          <w:lang w:val="en-GB"/>
        </w:rPr>
        <w:t>S and 35</w:t>
      </w:r>
      <w:r w:rsidR="001E3D5E">
        <w:rPr>
          <w:rFonts w:cstheme="minorHAnsi"/>
          <w:lang w:val="en-GB"/>
        </w:rPr>
        <w:t>°</w:t>
      </w:r>
      <w:r w:rsidR="005A35E7">
        <w:rPr>
          <w:lang w:val="en-GB"/>
        </w:rPr>
        <w:t>S</w:t>
      </w:r>
      <w:r w:rsidR="00E065CD">
        <w:rPr>
          <w:lang w:val="en-GB"/>
        </w:rPr>
        <w:t xml:space="preserve"> </w:t>
      </w:r>
      <w:r w:rsidRPr="00D14274">
        <w:rPr>
          <w:b/>
          <w:lang w:val="en-GB"/>
        </w:rPr>
        <w:t xml:space="preserve">(Figure </w:t>
      </w:r>
      <w:r w:rsidR="00E622A6">
        <w:rPr>
          <w:b/>
          <w:lang w:val="en-GB"/>
        </w:rPr>
        <w:t>2</w:t>
      </w:r>
      <w:r w:rsidRPr="00E77156">
        <w:rPr>
          <w:lang w:val="en-GB"/>
        </w:rPr>
        <w:t>).</w:t>
      </w:r>
      <w:r w:rsidR="00E065CD">
        <w:rPr>
          <w:lang w:val="en-GB"/>
        </w:rPr>
        <w:t xml:space="preserve"> </w:t>
      </w:r>
    </w:p>
    <w:p w14:paraId="46F3CFEE" w14:textId="77777777" w:rsidR="009E6D8C" w:rsidRDefault="009E6D8C" w:rsidP="001D7017">
      <w:pPr>
        <w:shd w:val="clear" w:color="auto" w:fill="FFFFFF"/>
        <w:ind w:left="-357"/>
        <w:jc w:val="both"/>
        <w:rPr>
          <w:lang w:val="en-GB"/>
        </w:rPr>
      </w:pPr>
    </w:p>
    <w:p w14:paraId="1F6B4E31" w14:textId="77777777" w:rsidR="009E6D8C" w:rsidRPr="001D7017" w:rsidRDefault="009E6D8C" w:rsidP="009E6D8C">
      <w:pPr>
        <w:shd w:val="clear" w:color="auto" w:fill="FFFFFF"/>
        <w:ind w:left="-357"/>
        <w:jc w:val="both"/>
        <w:rPr>
          <w:sz w:val="20"/>
          <w:lang w:val="en-GB"/>
        </w:rPr>
      </w:pPr>
      <w:r w:rsidRPr="00B371EE">
        <w:rPr>
          <w:b/>
          <w:sz w:val="20"/>
          <w:lang w:val="en-GB"/>
        </w:rPr>
        <w:t xml:space="preserve">Table </w:t>
      </w:r>
      <w:r>
        <w:rPr>
          <w:b/>
          <w:sz w:val="20"/>
          <w:lang w:val="en-GB"/>
        </w:rPr>
        <w:t>2</w:t>
      </w:r>
      <w:r w:rsidRPr="00B371EE">
        <w:rPr>
          <w:b/>
          <w:sz w:val="20"/>
          <w:lang w:val="en-GB"/>
        </w:rPr>
        <w:t xml:space="preserve">. </w:t>
      </w:r>
      <w:r w:rsidRPr="001D7017">
        <w:rPr>
          <w:sz w:val="20"/>
          <w:lang w:val="en-GB"/>
        </w:rPr>
        <w:t xml:space="preserve">Taxon-specific seabird bycatch in pelagic longline fisheries off southern Brazil recorded by on-board observers (2000-2018), including number (n), percentage (%) relative to the total bycatch, nominal bycatch </w:t>
      </w:r>
      <w:r w:rsidRPr="001D7017">
        <w:rPr>
          <w:sz w:val="20"/>
          <w:lang w:val="en-GB"/>
        </w:rPr>
        <w:lastRenderedPageBreak/>
        <w:t>rate (BPUE: Birds/1000 hooks) and IUCN conservation status (LC: Least Concern, VU: Vulnerable, EN: Endangered, Critically Endangered).</w:t>
      </w:r>
    </w:p>
    <w:tbl>
      <w:tblPr>
        <w:tblStyle w:val="Tabelacomgrade"/>
        <w:tblW w:w="0" w:type="auto"/>
        <w:tblInd w:w="-35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959"/>
        <w:gridCol w:w="551"/>
        <w:gridCol w:w="707"/>
        <w:gridCol w:w="717"/>
        <w:gridCol w:w="814"/>
      </w:tblGrid>
      <w:tr w:rsidR="009E6D8C" w:rsidRPr="002B10E3" w14:paraId="6601C94F" w14:textId="77777777" w:rsidTr="0073232A">
        <w:tc>
          <w:tcPr>
            <w:tcW w:w="3221" w:type="dxa"/>
            <w:tcBorders>
              <w:top w:val="single" w:sz="4" w:space="0" w:color="auto"/>
              <w:bottom w:val="single" w:sz="4" w:space="0" w:color="auto"/>
            </w:tcBorders>
          </w:tcPr>
          <w:p w14:paraId="72A36B50" w14:textId="77777777" w:rsidR="009E6D8C" w:rsidRPr="00B371EE" w:rsidRDefault="009E6D8C" w:rsidP="0073232A">
            <w:pPr>
              <w:jc w:val="both"/>
              <w:rPr>
                <w:b/>
                <w:lang w:val="en-GB"/>
              </w:rPr>
            </w:pPr>
            <w:r w:rsidRPr="00B371EE">
              <w:rPr>
                <w:b/>
                <w:lang w:val="en-GB"/>
              </w:rPr>
              <w:t>Common name</w:t>
            </w:r>
          </w:p>
        </w:tc>
        <w:tc>
          <w:tcPr>
            <w:tcW w:w="3056" w:type="dxa"/>
            <w:tcBorders>
              <w:top w:val="single" w:sz="4" w:space="0" w:color="auto"/>
              <w:bottom w:val="single" w:sz="4" w:space="0" w:color="auto"/>
            </w:tcBorders>
          </w:tcPr>
          <w:p w14:paraId="0258E124" w14:textId="77777777" w:rsidR="009E6D8C" w:rsidRPr="00BC601D" w:rsidRDefault="009E6D8C" w:rsidP="0073232A">
            <w:pPr>
              <w:jc w:val="both"/>
              <w:rPr>
                <w:b/>
                <w:lang w:val="en-GB"/>
              </w:rPr>
            </w:pPr>
            <w:r w:rsidRPr="00BC601D">
              <w:rPr>
                <w:b/>
                <w:lang w:val="en-GB"/>
              </w:rPr>
              <w:t>Species</w:t>
            </w:r>
          </w:p>
        </w:tc>
        <w:tc>
          <w:tcPr>
            <w:tcW w:w="551" w:type="dxa"/>
            <w:tcBorders>
              <w:top w:val="single" w:sz="4" w:space="0" w:color="auto"/>
              <w:bottom w:val="single" w:sz="4" w:space="0" w:color="auto"/>
            </w:tcBorders>
          </w:tcPr>
          <w:p w14:paraId="26C1C5F8" w14:textId="77777777" w:rsidR="009E6D8C" w:rsidRPr="00BC601D" w:rsidRDefault="009E6D8C" w:rsidP="0073232A">
            <w:pPr>
              <w:jc w:val="both"/>
              <w:rPr>
                <w:b/>
                <w:lang w:val="en-GB"/>
              </w:rPr>
            </w:pPr>
            <w:r w:rsidRPr="00BC601D">
              <w:rPr>
                <w:b/>
                <w:lang w:val="en-GB"/>
              </w:rPr>
              <w:t xml:space="preserve">n </w:t>
            </w:r>
          </w:p>
        </w:tc>
        <w:tc>
          <w:tcPr>
            <w:tcW w:w="717" w:type="dxa"/>
            <w:tcBorders>
              <w:top w:val="single" w:sz="4" w:space="0" w:color="auto"/>
              <w:bottom w:val="single" w:sz="4" w:space="0" w:color="auto"/>
            </w:tcBorders>
          </w:tcPr>
          <w:p w14:paraId="72D49528" w14:textId="77777777" w:rsidR="009E6D8C" w:rsidRPr="00BC601D" w:rsidRDefault="009E6D8C" w:rsidP="0073232A">
            <w:pPr>
              <w:jc w:val="both"/>
              <w:rPr>
                <w:b/>
                <w:lang w:val="en-GB"/>
              </w:rPr>
            </w:pPr>
            <w:r w:rsidRPr="00BC601D">
              <w:rPr>
                <w:b/>
                <w:lang w:val="en-GB"/>
              </w:rPr>
              <w:t>%</w:t>
            </w:r>
          </w:p>
        </w:tc>
        <w:tc>
          <w:tcPr>
            <w:tcW w:w="717" w:type="dxa"/>
            <w:tcBorders>
              <w:top w:val="single" w:sz="4" w:space="0" w:color="auto"/>
              <w:bottom w:val="single" w:sz="4" w:space="0" w:color="auto"/>
            </w:tcBorders>
          </w:tcPr>
          <w:p w14:paraId="606B1D1C" w14:textId="77777777" w:rsidR="009E6D8C" w:rsidRPr="00BC601D" w:rsidRDefault="009E6D8C" w:rsidP="0073232A">
            <w:pPr>
              <w:jc w:val="both"/>
              <w:rPr>
                <w:b/>
                <w:lang w:val="en-GB"/>
              </w:rPr>
            </w:pPr>
            <w:r w:rsidRPr="00BC601D">
              <w:rPr>
                <w:b/>
                <w:lang w:val="en-GB"/>
              </w:rPr>
              <w:t>BPUE</w:t>
            </w:r>
          </w:p>
        </w:tc>
        <w:tc>
          <w:tcPr>
            <w:tcW w:w="815" w:type="dxa"/>
            <w:tcBorders>
              <w:top w:val="single" w:sz="4" w:space="0" w:color="auto"/>
              <w:bottom w:val="single" w:sz="4" w:space="0" w:color="auto"/>
            </w:tcBorders>
          </w:tcPr>
          <w:p w14:paraId="0848A580" w14:textId="77777777" w:rsidR="009E6D8C" w:rsidRPr="00BC601D" w:rsidRDefault="009E6D8C" w:rsidP="0073232A">
            <w:pPr>
              <w:jc w:val="both"/>
              <w:rPr>
                <w:b/>
                <w:lang w:val="en-GB"/>
              </w:rPr>
            </w:pPr>
            <w:r w:rsidRPr="00BC601D">
              <w:rPr>
                <w:b/>
                <w:lang w:val="en-GB"/>
              </w:rPr>
              <w:t>Status</w:t>
            </w:r>
          </w:p>
        </w:tc>
      </w:tr>
      <w:tr w:rsidR="009E6D8C" w14:paraId="7F97CF08" w14:textId="77777777" w:rsidTr="0073232A">
        <w:tc>
          <w:tcPr>
            <w:tcW w:w="3221" w:type="dxa"/>
            <w:tcBorders>
              <w:top w:val="single" w:sz="4" w:space="0" w:color="auto"/>
            </w:tcBorders>
            <w:vAlign w:val="bottom"/>
          </w:tcPr>
          <w:p w14:paraId="6D94C32C" w14:textId="77777777" w:rsidR="009E6D8C" w:rsidRPr="00BC601D" w:rsidRDefault="009E6D8C" w:rsidP="0073232A">
            <w:pPr>
              <w:jc w:val="both"/>
              <w:rPr>
                <w:lang w:val="en-GB"/>
              </w:rPr>
            </w:pPr>
            <w:r w:rsidRPr="00BC601D">
              <w:rPr>
                <w:rFonts w:ascii="Calibri" w:hAnsi="Calibri" w:cs="Calibri"/>
                <w:color w:val="000000"/>
              </w:rPr>
              <w:t>Black browed albatross</w:t>
            </w:r>
          </w:p>
        </w:tc>
        <w:tc>
          <w:tcPr>
            <w:tcW w:w="3056" w:type="dxa"/>
            <w:tcBorders>
              <w:top w:val="single" w:sz="4" w:space="0" w:color="auto"/>
            </w:tcBorders>
          </w:tcPr>
          <w:p w14:paraId="7F106944" w14:textId="77777777" w:rsidR="009E6D8C" w:rsidRPr="00BC601D" w:rsidRDefault="009E6D8C" w:rsidP="0073232A">
            <w:pPr>
              <w:jc w:val="both"/>
              <w:rPr>
                <w:i/>
                <w:lang w:val="en-GB"/>
              </w:rPr>
            </w:pPr>
            <w:r w:rsidRPr="00BC601D">
              <w:rPr>
                <w:i/>
                <w:lang w:val="en-GB"/>
              </w:rPr>
              <w:t>Thalassarche melanophris</w:t>
            </w:r>
          </w:p>
        </w:tc>
        <w:tc>
          <w:tcPr>
            <w:tcW w:w="551" w:type="dxa"/>
            <w:tcBorders>
              <w:top w:val="single" w:sz="4" w:space="0" w:color="auto"/>
            </w:tcBorders>
            <w:shd w:val="clear" w:color="auto" w:fill="auto"/>
            <w:vAlign w:val="bottom"/>
          </w:tcPr>
          <w:p w14:paraId="33A34054" w14:textId="77777777" w:rsidR="009E6D8C" w:rsidRPr="00BC601D" w:rsidRDefault="009E6D8C" w:rsidP="0073232A">
            <w:pPr>
              <w:jc w:val="both"/>
              <w:rPr>
                <w:lang w:val="en-GB"/>
              </w:rPr>
            </w:pPr>
            <w:r w:rsidRPr="00BC601D">
              <w:rPr>
                <w:rFonts w:ascii="Calibri" w:hAnsi="Calibri" w:cs="Calibri"/>
                <w:color w:val="000000"/>
              </w:rPr>
              <w:t>253</w:t>
            </w:r>
          </w:p>
        </w:tc>
        <w:tc>
          <w:tcPr>
            <w:tcW w:w="717" w:type="dxa"/>
            <w:tcBorders>
              <w:top w:val="single" w:sz="4" w:space="0" w:color="auto"/>
            </w:tcBorders>
            <w:shd w:val="clear" w:color="auto" w:fill="auto"/>
            <w:vAlign w:val="bottom"/>
          </w:tcPr>
          <w:p w14:paraId="18E79C47" w14:textId="77777777" w:rsidR="009E6D8C" w:rsidRPr="00BC601D" w:rsidRDefault="009E6D8C" w:rsidP="0073232A">
            <w:pPr>
              <w:jc w:val="both"/>
              <w:rPr>
                <w:lang w:val="en-GB"/>
              </w:rPr>
            </w:pPr>
            <w:r w:rsidRPr="00BC601D">
              <w:rPr>
                <w:rFonts w:ascii="Calibri" w:hAnsi="Calibri" w:cs="Calibri"/>
                <w:color w:val="000000"/>
              </w:rPr>
              <w:t>56,1</w:t>
            </w:r>
          </w:p>
        </w:tc>
        <w:tc>
          <w:tcPr>
            <w:tcW w:w="717" w:type="dxa"/>
            <w:tcBorders>
              <w:top w:val="single" w:sz="4" w:space="0" w:color="auto"/>
            </w:tcBorders>
            <w:shd w:val="clear" w:color="auto" w:fill="auto"/>
            <w:vAlign w:val="bottom"/>
          </w:tcPr>
          <w:p w14:paraId="08630765" w14:textId="77777777" w:rsidR="009E6D8C" w:rsidRPr="00BC601D" w:rsidRDefault="009E6D8C" w:rsidP="0073232A">
            <w:pPr>
              <w:jc w:val="both"/>
              <w:rPr>
                <w:lang w:val="en-GB"/>
              </w:rPr>
            </w:pPr>
            <w:r w:rsidRPr="00BC601D">
              <w:rPr>
                <w:rFonts w:ascii="Calibri" w:hAnsi="Calibri" w:cs="Calibri"/>
                <w:color w:val="000000"/>
              </w:rPr>
              <w:t>0,121</w:t>
            </w:r>
          </w:p>
        </w:tc>
        <w:tc>
          <w:tcPr>
            <w:tcW w:w="815" w:type="dxa"/>
            <w:tcBorders>
              <w:top w:val="single" w:sz="4" w:space="0" w:color="auto"/>
            </w:tcBorders>
          </w:tcPr>
          <w:p w14:paraId="5A1F58A0" w14:textId="77777777" w:rsidR="009E6D8C" w:rsidRPr="00BC601D" w:rsidRDefault="009E6D8C" w:rsidP="0073232A">
            <w:pPr>
              <w:jc w:val="both"/>
              <w:rPr>
                <w:lang w:val="en-GB"/>
              </w:rPr>
            </w:pPr>
            <w:r w:rsidRPr="00BC601D">
              <w:rPr>
                <w:lang w:val="en-GB"/>
              </w:rPr>
              <w:t>LC</w:t>
            </w:r>
          </w:p>
        </w:tc>
      </w:tr>
      <w:tr w:rsidR="009E6D8C" w14:paraId="0861CDAA" w14:textId="77777777" w:rsidTr="0073232A">
        <w:tc>
          <w:tcPr>
            <w:tcW w:w="3221" w:type="dxa"/>
            <w:vAlign w:val="bottom"/>
          </w:tcPr>
          <w:p w14:paraId="7DEE6F19" w14:textId="77777777" w:rsidR="009E6D8C" w:rsidRPr="00BC601D" w:rsidRDefault="009E6D8C" w:rsidP="0073232A">
            <w:pPr>
              <w:jc w:val="both"/>
              <w:rPr>
                <w:lang w:val="en-GB"/>
              </w:rPr>
            </w:pPr>
            <w:r w:rsidRPr="00BC601D">
              <w:rPr>
                <w:rFonts w:ascii="Calibri" w:hAnsi="Calibri" w:cs="Calibri"/>
                <w:color w:val="000000"/>
              </w:rPr>
              <w:t>White-chinned petrel</w:t>
            </w:r>
          </w:p>
        </w:tc>
        <w:tc>
          <w:tcPr>
            <w:tcW w:w="3056" w:type="dxa"/>
          </w:tcPr>
          <w:p w14:paraId="3F290266" w14:textId="77777777" w:rsidR="009E6D8C" w:rsidRPr="00BC601D" w:rsidRDefault="009E6D8C" w:rsidP="0073232A">
            <w:pPr>
              <w:jc w:val="both"/>
              <w:rPr>
                <w:i/>
                <w:lang w:val="en-GB"/>
              </w:rPr>
            </w:pPr>
            <w:r w:rsidRPr="00BC601D">
              <w:rPr>
                <w:i/>
                <w:lang w:val="en-GB"/>
              </w:rPr>
              <w:t>Procellaria aequinoctialis</w:t>
            </w:r>
          </w:p>
        </w:tc>
        <w:tc>
          <w:tcPr>
            <w:tcW w:w="551" w:type="dxa"/>
            <w:shd w:val="clear" w:color="auto" w:fill="auto"/>
            <w:vAlign w:val="bottom"/>
          </w:tcPr>
          <w:p w14:paraId="234DE7AF" w14:textId="77777777" w:rsidR="009E6D8C" w:rsidRPr="00BC601D" w:rsidRDefault="009E6D8C" w:rsidP="0073232A">
            <w:pPr>
              <w:jc w:val="both"/>
              <w:rPr>
                <w:lang w:val="en-GB"/>
              </w:rPr>
            </w:pPr>
            <w:r w:rsidRPr="00BC601D">
              <w:rPr>
                <w:rFonts w:ascii="Calibri" w:hAnsi="Calibri" w:cs="Calibri"/>
                <w:color w:val="000000"/>
              </w:rPr>
              <w:t>113</w:t>
            </w:r>
          </w:p>
        </w:tc>
        <w:tc>
          <w:tcPr>
            <w:tcW w:w="717" w:type="dxa"/>
            <w:shd w:val="clear" w:color="auto" w:fill="auto"/>
            <w:vAlign w:val="bottom"/>
          </w:tcPr>
          <w:p w14:paraId="7EBDFC3D" w14:textId="77777777" w:rsidR="009E6D8C" w:rsidRPr="00BC601D" w:rsidRDefault="009E6D8C" w:rsidP="0073232A">
            <w:pPr>
              <w:jc w:val="both"/>
              <w:rPr>
                <w:lang w:val="en-GB"/>
              </w:rPr>
            </w:pPr>
            <w:r w:rsidRPr="00BC601D">
              <w:rPr>
                <w:rFonts w:ascii="Calibri" w:hAnsi="Calibri" w:cs="Calibri"/>
                <w:color w:val="000000"/>
              </w:rPr>
              <w:t>25,1</w:t>
            </w:r>
          </w:p>
        </w:tc>
        <w:tc>
          <w:tcPr>
            <w:tcW w:w="717" w:type="dxa"/>
            <w:shd w:val="clear" w:color="auto" w:fill="auto"/>
            <w:vAlign w:val="bottom"/>
          </w:tcPr>
          <w:p w14:paraId="59829DEE" w14:textId="77777777" w:rsidR="009E6D8C" w:rsidRPr="00BC601D" w:rsidRDefault="009E6D8C" w:rsidP="0073232A">
            <w:pPr>
              <w:jc w:val="both"/>
              <w:rPr>
                <w:lang w:val="en-GB"/>
              </w:rPr>
            </w:pPr>
            <w:r w:rsidRPr="00BC601D">
              <w:rPr>
                <w:rFonts w:ascii="Calibri" w:hAnsi="Calibri" w:cs="Calibri"/>
                <w:color w:val="000000"/>
              </w:rPr>
              <w:t>0,054</w:t>
            </w:r>
          </w:p>
        </w:tc>
        <w:tc>
          <w:tcPr>
            <w:tcW w:w="815" w:type="dxa"/>
          </w:tcPr>
          <w:p w14:paraId="02F1915A" w14:textId="77777777" w:rsidR="009E6D8C" w:rsidRPr="00BC601D" w:rsidRDefault="009E6D8C" w:rsidP="0073232A">
            <w:pPr>
              <w:jc w:val="both"/>
              <w:rPr>
                <w:lang w:val="en-GB"/>
              </w:rPr>
            </w:pPr>
            <w:r w:rsidRPr="00BC601D">
              <w:rPr>
                <w:lang w:val="en-GB"/>
              </w:rPr>
              <w:t>VU</w:t>
            </w:r>
          </w:p>
        </w:tc>
      </w:tr>
      <w:tr w:rsidR="009E6D8C" w14:paraId="799AC9DE" w14:textId="77777777" w:rsidTr="0073232A">
        <w:tc>
          <w:tcPr>
            <w:tcW w:w="3221" w:type="dxa"/>
            <w:vAlign w:val="bottom"/>
          </w:tcPr>
          <w:p w14:paraId="2B1BAD6E" w14:textId="77777777" w:rsidR="009E6D8C" w:rsidRPr="00BC601D" w:rsidRDefault="009E6D8C" w:rsidP="0073232A">
            <w:pPr>
              <w:jc w:val="both"/>
              <w:rPr>
                <w:lang w:val="en-GB"/>
              </w:rPr>
            </w:pPr>
            <w:r w:rsidRPr="00BC601D">
              <w:rPr>
                <w:rFonts w:ascii="Calibri" w:hAnsi="Calibri" w:cs="Calibri"/>
                <w:color w:val="000000"/>
              </w:rPr>
              <w:t>Atlantic yellow-nosed albatross</w:t>
            </w:r>
          </w:p>
        </w:tc>
        <w:tc>
          <w:tcPr>
            <w:tcW w:w="3056" w:type="dxa"/>
          </w:tcPr>
          <w:p w14:paraId="5FD9280C" w14:textId="77777777" w:rsidR="009E6D8C" w:rsidRPr="00BC601D" w:rsidRDefault="009E6D8C" w:rsidP="0073232A">
            <w:pPr>
              <w:jc w:val="both"/>
              <w:rPr>
                <w:i/>
                <w:lang w:val="en-GB"/>
              </w:rPr>
            </w:pPr>
            <w:r w:rsidRPr="00BC601D">
              <w:rPr>
                <w:i/>
                <w:lang w:val="en-GB"/>
              </w:rPr>
              <w:t>Thalassarche chlororhynchos</w:t>
            </w:r>
          </w:p>
        </w:tc>
        <w:tc>
          <w:tcPr>
            <w:tcW w:w="551" w:type="dxa"/>
            <w:shd w:val="clear" w:color="auto" w:fill="auto"/>
            <w:vAlign w:val="bottom"/>
          </w:tcPr>
          <w:p w14:paraId="28E22FD0" w14:textId="77777777" w:rsidR="009E6D8C" w:rsidRPr="00BC601D" w:rsidRDefault="009E6D8C" w:rsidP="0073232A">
            <w:pPr>
              <w:jc w:val="both"/>
              <w:rPr>
                <w:lang w:val="en-GB"/>
              </w:rPr>
            </w:pPr>
            <w:r w:rsidRPr="00BC601D">
              <w:rPr>
                <w:rFonts w:ascii="Calibri" w:hAnsi="Calibri" w:cs="Calibri"/>
                <w:color w:val="000000"/>
              </w:rPr>
              <w:t>29</w:t>
            </w:r>
          </w:p>
        </w:tc>
        <w:tc>
          <w:tcPr>
            <w:tcW w:w="717" w:type="dxa"/>
            <w:shd w:val="clear" w:color="auto" w:fill="auto"/>
            <w:vAlign w:val="bottom"/>
          </w:tcPr>
          <w:p w14:paraId="0850F976" w14:textId="77777777" w:rsidR="009E6D8C" w:rsidRPr="00BC601D" w:rsidRDefault="009E6D8C" w:rsidP="0073232A">
            <w:pPr>
              <w:jc w:val="both"/>
              <w:rPr>
                <w:lang w:val="en-GB"/>
              </w:rPr>
            </w:pPr>
            <w:r w:rsidRPr="00BC601D">
              <w:rPr>
                <w:rFonts w:ascii="Calibri" w:hAnsi="Calibri" w:cs="Calibri"/>
                <w:color w:val="000000"/>
              </w:rPr>
              <w:t>6,4</w:t>
            </w:r>
          </w:p>
        </w:tc>
        <w:tc>
          <w:tcPr>
            <w:tcW w:w="717" w:type="dxa"/>
            <w:shd w:val="clear" w:color="auto" w:fill="auto"/>
            <w:vAlign w:val="bottom"/>
          </w:tcPr>
          <w:p w14:paraId="257ECE81" w14:textId="77777777" w:rsidR="009E6D8C" w:rsidRPr="00BC601D" w:rsidRDefault="009E6D8C" w:rsidP="0073232A">
            <w:pPr>
              <w:jc w:val="both"/>
              <w:rPr>
                <w:lang w:val="en-GB"/>
              </w:rPr>
            </w:pPr>
            <w:r w:rsidRPr="00BC601D">
              <w:rPr>
                <w:rFonts w:ascii="Calibri" w:hAnsi="Calibri" w:cs="Calibri"/>
                <w:color w:val="000000"/>
              </w:rPr>
              <w:t>0,014</w:t>
            </w:r>
          </w:p>
        </w:tc>
        <w:tc>
          <w:tcPr>
            <w:tcW w:w="815" w:type="dxa"/>
          </w:tcPr>
          <w:p w14:paraId="0CC4EBE8" w14:textId="77777777" w:rsidR="009E6D8C" w:rsidRPr="00BC601D" w:rsidRDefault="009E6D8C" w:rsidP="0073232A">
            <w:pPr>
              <w:jc w:val="both"/>
              <w:rPr>
                <w:lang w:val="en-GB"/>
              </w:rPr>
            </w:pPr>
            <w:r w:rsidRPr="00BC601D">
              <w:rPr>
                <w:lang w:val="en-GB"/>
              </w:rPr>
              <w:t>EN</w:t>
            </w:r>
          </w:p>
        </w:tc>
      </w:tr>
      <w:tr w:rsidR="009E6D8C" w14:paraId="312E005C" w14:textId="77777777" w:rsidTr="0073232A">
        <w:tc>
          <w:tcPr>
            <w:tcW w:w="3221" w:type="dxa"/>
            <w:vAlign w:val="bottom"/>
          </w:tcPr>
          <w:p w14:paraId="423F3865" w14:textId="77777777" w:rsidR="009E6D8C" w:rsidRPr="00BC601D" w:rsidRDefault="009E6D8C" w:rsidP="0073232A">
            <w:pPr>
              <w:jc w:val="both"/>
              <w:rPr>
                <w:lang w:val="en-GB"/>
              </w:rPr>
            </w:pPr>
            <w:r w:rsidRPr="00BC601D">
              <w:rPr>
                <w:rFonts w:ascii="Calibri" w:hAnsi="Calibri" w:cs="Calibri"/>
                <w:color w:val="000000"/>
              </w:rPr>
              <w:t>Unidentified Procellaria</w:t>
            </w:r>
          </w:p>
        </w:tc>
        <w:tc>
          <w:tcPr>
            <w:tcW w:w="3056" w:type="dxa"/>
          </w:tcPr>
          <w:p w14:paraId="0E634027" w14:textId="77777777" w:rsidR="009E6D8C" w:rsidRPr="00BC601D" w:rsidRDefault="009E6D8C" w:rsidP="0073232A">
            <w:pPr>
              <w:jc w:val="both"/>
              <w:rPr>
                <w:i/>
                <w:lang w:val="en-GB"/>
              </w:rPr>
            </w:pPr>
            <w:r w:rsidRPr="00BC601D">
              <w:rPr>
                <w:i/>
                <w:lang w:val="en-GB"/>
              </w:rPr>
              <w:t>Procellaria sp.</w:t>
            </w:r>
          </w:p>
        </w:tc>
        <w:tc>
          <w:tcPr>
            <w:tcW w:w="551" w:type="dxa"/>
            <w:shd w:val="clear" w:color="auto" w:fill="auto"/>
            <w:vAlign w:val="bottom"/>
          </w:tcPr>
          <w:p w14:paraId="10A0DA42" w14:textId="77777777" w:rsidR="009E6D8C" w:rsidRPr="00BC601D" w:rsidRDefault="009E6D8C" w:rsidP="0073232A">
            <w:pPr>
              <w:jc w:val="both"/>
              <w:rPr>
                <w:lang w:val="en-GB"/>
              </w:rPr>
            </w:pPr>
            <w:r w:rsidRPr="00BC601D">
              <w:rPr>
                <w:rFonts w:ascii="Calibri" w:hAnsi="Calibri" w:cs="Calibri"/>
                <w:color w:val="000000"/>
              </w:rPr>
              <w:t>24</w:t>
            </w:r>
          </w:p>
        </w:tc>
        <w:tc>
          <w:tcPr>
            <w:tcW w:w="717" w:type="dxa"/>
            <w:shd w:val="clear" w:color="auto" w:fill="auto"/>
            <w:vAlign w:val="bottom"/>
          </w:tcPr>
          <w:p w14:paraId="05E1D166" w14:textId="77777777" w:rsidR="009E6D8C" w:rsidRPr="00BC601D" w:rsidRDefault="009E6D8C" w:rsidP="0073232A">
            <w:pPr>
              <w:jc w:val="both"/>
              <w:rPr>
                <w:lang w:val="en-GB"/>
              </w:rPr>
            </w:pPr>
            <w:r w:rsidRPr="00BC601D">
              <w:rPr>
                <w:rFonts w:ascii="Calibri" w:hAnsi="Calibri" w:cs="Calibri"/>
                <w:color w:val="000000"/>
              </w:rPr>
              <w:t>5,3</w:t>
            </w:r>
          </w:p>
        </w:tc>
        <w:tc>
          <w:tcPr>
            <w:tcW w:w="717" w:type="dxa"/>
            <w:shd w:val="clear" w:color="auto" w:fill="auto"/>
            <w:vAlign w:val="bottom"/>
          </w:tcPr>
          <w:p w14:paraId="432AEB1B" w14:textId="77777777" w:rsidR="009E6D8C" w:rsidRPr="00BC601D" w:rsidRDefault="009E6D8C" w:rsidP="0073232A">
            <w:pPr>
              <w:jc w:val="both"/>
              <w:rPr>
                <w:lang w:val="en-GB"/>
              </w:rPr>
            </w:pPr>
            <w:r w:rsidRPr="00BC601D">
              <w:rPr>
                <w:rFonts w:ascii="Calibri" w:hAnsi="Calibri" w:cs="Calibri"/>
                <w:color w:val="000000"/>
              </w:rPr>
              <w:t>0,012</w:t>
            </w:r>
          </w:p>
        </w:tc>
        <w:tc>
          <w:tcPr>
            <w:tcW w:w="815" w:type="dxa"/>
          </w:tcPr>
          <w:p w14:paraId="608A355C" w14:textId="77777777" w:rsidR="009E6D8C" w:rsidRPr="00BC601D" w:rsidRDefault="009E6D8C" w:rsidP="0073232A">
            <w:pPr>
              <w:jc w:val="both"/>
              <w:rPr>
                <w:lang w:val="en-GB"/>
              </w:rPr>
            </w:pPr>
            <w:r w:rsidRPr="00BC601D">
              <w:rPr>
                <w:lang w:val="en-GB"/>
              </w:rPr>
              <w:t>-</w:t>
            </w:r>
          </w:p>
        </w:tc>
      </w:tr>
      <w:tr w:rsidR="009E6D8C" w14:paraId="5FE73244" w14:textId="77777777" w:rsidTr="0073232A">
        <w:tc>
          <w:tcPr>
            <w:tcW w:w="3221" w:type="dxa"/>
            <w:vAlign w:val="bottom"/>
          </w:tcPr>
          <w:p w14:paraId="4CD09F84" w14:textId="77777777" w:rsidR="009E6D8C" w:rsidRPr="00BC601D" w:rsidRDefault="009E6D8C" w:rsidP="0073232A">
            <w:pPr>
              <w:jc w:val="both"/>
              <w:rPr>
                <w:lang w:val="en-GB"/>
              </w:rPr>
            </w:pPr>
            <w:r w:rsidRPr="00BC601D">
              <w:rPr>
                <w:rFonts w:ascii="Calibri" w:hAnsi="Calibri" w:cs="Calibri"/>
                <w:color w:val="000000"/>
              </w:rPr>
              <w:t>Unidentified mollymawks</w:t>
            </w:r>
          </w:p>
        </w:tc>
        <w:tc>
          <w:tcPr>
            <w:tcW w:w="3056" w:type="dxa"/>
          </w:tcPr>
          <w:p w14:paraId="7A84597A" w14:textId="77777777" w:rsidR="009E6D8C" w:rsidRPr="00BC601D" w:rsidRDefault="009E6D8C" w:rsidP="0073232A">
            <w:pPr>
              <w:jc w:val="both"/>
              <w:rPr>
                <w:i/>
                <w:lang w:val="en-GB"/>
              </w:rPr>
            </w:pPr>
            <w:r w:rsidRPr="00BC601D">
              <w:rPr>
                <w:i/>
                <w:lang w:val="en-GB"/>
              </w:rPr>
              <w:t>Thalassarche sp.</w:t>
            </w:r>
          </w:p>
        </w:tc>
        <w:tc>
          <w:tcPr>
            <w:tcW w:w="551" w:type="dxa"/>
            <w:shd w:val="clear" w:color="auto" w:fill="auto"/>
            <w:vAlign w:val="bottom"/>
          </w:tcPr>
          <w:p w14:paraId="426984F2" w14:textId="77777777" w:rsidR="009E6D8C" w:rsidRPr="00BC601D" w:rsidRDefault="009E6D8C" w:rsidP="0073232A">
            <w:pPr>
              <w:jc w:val="both"/>
              <w:rPr>
                <w:lang w:val="en-GB"/>
              </w:rPr>
            </w:pPr>
            <w:r w:rsidRPr="00BC601D">
              <w:rPr>
                <w:rFonts w:ascii="Calibri" w:hAnsi="Calibri" w:cs="Calibri"/>
                <w:color w:val="000000"/>
              </w:rPr>
              <w:t>10</w:t>
            </w:r>
          </w:p>
        </w:tc>
        <w:tc>
          <w:tcPr>
            <w:tcW w:w="717" w:type="dxa"/>
            <w:shd w:val="clear" w:color="auto" w:fill="auto"/>
            <w:vAlign w:val="bottom"/>
          </w:tcPr>
          <w:p w14:paraId="651E19D8" w14:textId="77777777" w:rsidR="009E6D8C" w:rsidRPr="00BC601D" w:rsidRDefault="009E6D8C" w:rsidP="0073232A">
            <w:pPr>
              <w:jc w:val="both"/>
              <w:rPr>
                <w:lang w:val="en-GB"/>
              </w:rPr>
            </w:pPr>
            <w:r w:rsidRPr="00BC601D">
              <w:rPr>
                <w:rFonts w:ascii="Calibri" w:hAnsi="Calibri" w:cs="Calibri"/>
                <w:color w:val="000000"/>
              </w:rPr>
              <w:t>2,2</w:t>
            </w:r>
          </w:p>
        </w:tc>
        <w:tc>
          <w:tcPr>
            <w:tcW w:w="717" w:type="dxa"/>
            <w:shd w:val="clear" w:color="auto" w:fill="auto"/>
            <w:vAlign w:val="bottom"/>
          </w:tcPr>
          <w:p w14:paraId="4ED25CD1" w14:textId="77777777" w:rsidR="009E6D8C" w:rsidRPr="00BC601D" w:rsidRDefault="009E6D8C" w:rsidP="0073232A">
            <w:pPr>
              <w:jc w:val="both"/>
              <w:rPr>
                <w:lang w:val="en-GB"/>
              </w:rPr>
            </w:pPr>
            <w:r w:rsidRPr="00BC601D">
              <w:rPr>
                <w:rFonts w:ascii="Calibri" w:hAnsi="Calibri" w:cs="Calibri"/>
                <w:color w:val="000000"/>
              </w:rPr>
              <w:t>0,005</w:t>
            </w:r>
          </w:p>
        </w:tc>
        <w:tc>
          <w:tcPr>
            <w:tcW w:w="815" w:type="dxa"/>
          </w:tcPr>
          <w:p w14:paraId="773FA699" w14:textId="77777777" w:rsidR="009E6D8C" w:rsidRPr="00BC601D" w:rsidRDefault="009E6D8C" w:rsidP="0073232A">
            <w:pPr>
              <w:jc w:val="both"/>
              <w:rPr>
                <w:lang w:val="en-GB"/>
              </w:rPr>
            </w:pPr>
            <w:r w:rsidRPr="00BC601D">
              <w:rPr>
                <w:lang w:val="en-GB"/>
              </w:rPr>
              <w:t>-</w:t>
            </w:r>
          </w:p>
        </w:tc>
      </w:tr>
      <w:tr w:rsidR="009E6D8C" w14:paraId="6C1452A8" w14:textId="77777777" w:rsidTr="0073232A">
        <w:tc>
          <w:tcPr>
            <w:tcW w:w="3221" w:type="dxa"/>
            <w:vAlign w:val="bottom"/>
          </w:tcPr>
          <w:p w14:paraId="4380501E" w14:textId="77777777" w:rsidR="009E6D8C" w:rsidRPr="00BC601D" w:rsidRDefault="009E6D8C" w:rsidP="0073232A">
            <w:pPr>
              <w:jc w:val="both"/>
              <w:rPr>
                <w:lang w:val="en-GB"/>
              </w:rPr>
            </w:pPr>
            <w:r w:rsidRPr="00BC601D">
              <w:rPr>
                <w:rFonts w:ascii="Calibri" w:hAnsi="Calibri" w:cs="Calibri"/>
                <w:color w:val="000000"/>
              </w:rPr>
              <w:t>Spectacled petrel</w:t>
            </w:r>
          </w:p>
        </w:tc>
        <w:tc>
          <w:tcPr>
            <w:tcW w:w="3056" w:type="dxa"/>
          </w:tcPr>
          <w:p w14:paraId="2C8E5A94" w14:textId="77777777" w:rsidR="009E6D8C" w:rsidRPr="00BC601D" w:rsidRDefault="009E6D8C" w:rsidP="0073232A">
            <w:pPr>
              <w:jc w:val="both"/>
              <w:rPr>
                <w:lang w:val="en-GB"/>
              </w:rPr>
            </w:pPr>
            <w:r w:rsidRPr="00BC601D">
              <w:rPr>
                <w:i/>
                <w:lang w:val="en-GB"/>
              </w:rPr>
              <w:t>Procellaria conspicilata</w:t>
            </w:r>
          </w:p>
        </w:tc>
        <w:tc>
          <w:tcPr>
            <w:tcW w:w="551" w:type="dxa"/>
            <w:shd w:val="clear" w:color="auto" w:fill="auto"/>
            <w:vAlign w:val="bottom"/>
          </w:tcPr>
          <w:p w14:paraId="6C35A4C6" w14:textId="77777777" w:rsidR="009E6D8C" w:rsidRPr="00BC601D" w:rsidRDefault="009E6D8C" w:rsidP="0073232A">
            <w:pPr>
              <w:jc w:val="both"/>
              <w:rPr>
                <w:lang w:val="en-GB"/>
              </w:rPr>
            </w:pPr>
            <w:r w:rsidRPr="00BC601D">
              <w:rPr>
                <w:rFonts w:ascii="Calibri" w:hAnsi="Calibri" w:cs="Calibri"/>
                <w:color w:val="000000"/>
              </w:rPr>
              <w:t>9</w:t>
            </w:r>
          </w:p>
        </w:tc>
        <w:tc>
          <w:tcPr>
            <w:tcW w:w="717" w:type="dxa"/>
            <w:shd w:val="clear" w:color="auto" w:fill="auto"/>
            <w:vAlign w:val="bottom"/>
          </w:tcPr>
          <w:p w14:paraId="60FF24EE" w14:textId="77777777" w:rsidR="009E6D8C" w:rsidRPr="00BC601D" w:rsidRDefault="009E6D8C" w:rsidP="0073232A">
            <w:pPr>
              <w:jc w:val="both"/>
              <w:rPr>
                <w:lang w:val="en-GB"/>
              </w:rPr>
            </w:pPr>
            <w:r w:rsidRPr="00BC601D">
              <w:rPr>
                <w:rFonts w:ascii="Calibri" w:hAnsi="Calibri" w:cs="Calibri"/>
                <w:color w:val="000000"/>
              </w:rPr>
              <w:t>2,0</w:t>
            </w:r>
          </w:p>
        </w:tc>
        <w:tc>
          <w:tcPr>
            <w:tcW w:w="717" w:type="dxa"/>
            <w:shd w:val="clear" w:color="auto" w:fill="auto"/>
            <w:vAlign w:val="bottom"/>
          </w:tcPr>
          <w:p w14:paraId="3738B8F8" w14:textId="77777777" w:rsidR="009E6D8C" w:rsidRPr="00BC601D" w:rsidRDefault="009E6D8C" w:rsidP="0073232A">
            <w:pPr>
              <w:jc w:val="both"/>
              <w:rPr>
                <w:lang w:val="en-GB"/>
              </w:rPr>
            </w:pPr>
            <w:r w:rsidRPr="00BC601D">
              <w:rPr>
                <w:rFonts w:ascii="Calibri" w:hAnsi="Calibri" w:cs="Calibri"/>
                <w:color w:val="000000"/>
              </w:rPr>
              <w:t>0,004</w:t>
            </w:r>
          </w:p>
        </w:tc>
        <w:tc>
          <w:tcPr>
            <w:tcW w:w="815" w:type="dxa"/>
          </w:tcPr>
          <w:p w14:paraId="161CDB43" w14:textId="77777777" w:rsidR="009E6D8C" w:rsidRPr="00BC601D" w:rsidRDefault="009E6D8C" w:rsidP="0073232A">
            <w:pPr>
              <w:jc w:val="both"/>
              <w:rPr>
                <w:lang w:val="en-GB"/>
              </w:rPr>
            </w:pPr>
            <w:r w:rsidRPr="00BC601D">
              <w:rPr>
                <w:lang w:val="en-GB"/>
              </w:rPr>
              <w:t>VU</w:t>
            </w:r>
          </w:p>
        </w:tc>
      </w:tr>
      <w:tr w:rsidR="009E6D8C" w14:paraId="29DC1372" w14:textId="77777777" w:rsidTr="0073232A">
        <w:tc>
          <w:tcPr>
            <w:tcW w:w="3221" w:type="dxa"/>
            <w:vAlign w:val="bottom"/>
          </w:tcPr>
          <w:p w14:paraId="62B3F582" w14:textId="77777777" w:rsidR="009E6D8C" w:rsidRPr="00BC601D" w:rsidRDefault="009E6D8C" w:rsidP="0073232A">
            <w:pPr>
              <w:jc w:val="both"/>
              <w:rPr>
                <w:lang w:val="en-GB"/>
              </w:rPr>
            </w:pPr>
            <w:r w:rsidRPr="00BC601D">
              <w:rPr>
                <w:rFonts w:ascii="Calibri" w:hAnsi="Calibri" w:cs="Calibri"/>
                <w:color w:val="000000"/>
              </w:rPr>
              <w:t>Unidentified seabirds</w:t>
            </w:r>
          </w:p>
        </w:tc>
        <w:tc>
          <w:tcPr>
            <w:tcW w:w="3056" w:type="dxa"/>
          </w:tcPr>
          <w:p w14:paraId="2CDE6D72" w14:textId="77777777" w:rsidR="009E6D8C" w:rsidRPr="00BC601D" w:rsidRDefault="009E6D8C" w:rsidP="0073232A">
            <w:pPr>
              <w:jc w:val="both"/>
              <w:rPr>
                <w:lang w:val="en-GB"/>
              </w:rPr>
            </w:pPr>
            <w:r w:rsidRPr="00BC601D">
              <w:rPr>
                <w:i/>
                <w:lang w:val="en-GB"/>
              </w:rPr>
              <w:t>-</w:t>
            </w:r>
          </w:p>
        </w:tc>
        <w:tc>
          <w:tcPr>
            <w:tcW w:w="551" w:type="dxa"/>
            <w:shd w:val="clear" w:color="auto" w:fill="auto"/>
            <w:vAlign w:val="bottom"/>
          </w:tcPr>
          <w:p w14:paraId="6C19737F" w14:textId="77777777" w:rsidR="009E6D8C" w:rsidRPr="00BC601D" w:rsidRDefault="009E6D8C" w:rsidP="0073232A">
            <w:pPr>
              <w:jc w:val="both"/>
              <w:rPr>
                <w:lang w:val="en-GB"/>
              </w:rPr>
            </w:pPr>
            <w:r w:rsidRPr="00BC601D">
              <w:rPr>
                <w:rFonts w:ascii="Calibri" w:hAnsi="Calibri" w:cs="Calibri"/>
                <w:color w:val="000000"/>
              </w:rPr>
              <w:t>4</w:t>
            </w:r>
          </w:p>
        </w:tc>
        <w:tc>
          <w:tcPr>
            <w:tcW w:w="717" w:type="dxa"/>
            <w:shd w:val="clear" w:color="auto" w:fill="auto"/>
            <w:vAlign w:val="bottom"/>
          </w:tcPr>
          <w:p w14:paraId="2770BB1C" w14:textId="77777777" w:rsidR="009E6D8C" w:rsidRPr="00BC601D" w:rsidRDefault="009E6D8C" w:rsidP="0073232A">
            <w:pPr>
              <w:jc w:val="both"/>
              <w:rPr>
                <w:lang w:val="en-GB"/>
              </w:rPr>
            </w:pPr>
            <w:r w:rsidRPr="00BC601D">
              <w:rPr>
                <w:rFonts w:ascii="Calibri" w:hAnsi="Calibri" w:cs="Calibri"/>
                <w:color w:val="000000"/>
              </w:rPr>
              <w:t>0,9</w:t>
            </w:r>
          </w:p>
        </w:tc>
        <w:tc>
          <w:tcPr>
            <w:tcW w:w="717" w:type="dxa"/>
            <w:shd w:val="clear" w:color="auto" w:fill="auto"/>
            <w:vAlign w:val="bottom"/>
          </w:tcPr>
          <w:p w14:paraId="2AC6F146" w14:textId="77777777" w:rsidR="009E6D8C" w:rsidRPr="00BC601D" w:rsidRDefault="009E6D8C" w:rsidP="0073232A">
            <w:pPr>
              <w:jc w:val="both"/>
              <w:rPr>
                <w:lang w:val="en-GB"/>
              </w:rPr>
            </w:pPr>
            <w:r w:rsidRPr="00BC601D">
              <w:rPr>
                <w:rFonts w:ascii="Calibri" w:hAnsi="Calibri" w:cs="Calibri"/>
                <w:color w:val="000000"/>
              </w:rPr>
              <w:t>0,002</w:t>
            </w:r>
          </w:p>
        </w:tc>
        <w:tc>
          <w:tcPr>
            <w:tcW w:w="815" w:type="dxa"/>
          </w:tcPr>
          <w:p w14:paraId="2D22C493" w14:textId="77777777" w:rsidR="009E6D8C" w:rsidRPr="00BC601D" w:rsidRDefault="009E6D8C" w:rsidP="0073232A">
            <w:pPr>
              <w:jc w:val="both"/>
              <w:rPr>
                <w:lang w:val="en-GB"/>
              </w:rPr>
            </w:pPr>
            <w:r w:rsidRPr="00BC601D">
              <w:rPr>
                <w:lang w:val="en-GB"/>
              </w:rPr>
              <w:t>-</w:t>
            </w:r>
          </w:p>
        </w:tc>
      </w:tr>
      <w:tr w:rsidR="009E6D8C" w14:paraId="3DB4AEB5" w14:textId="77777777" w:rsidTr="0073232A">
        <w:tc>
          <w:tcPr>
            <w:tcW w:w="3221" w:type="dxa"/>
            <w:vAlign w:val="bottom"/>
          </w:tcPr>
          <w:p w14:paraId="7AE2C04C" w14:textId="77777777" w:rsidR="009E6D8C" w:rsidRPr="00BC601D" w:rsidRDefault="009E6D8C" w:rsidP="0073232A">
            <w:pPr>
              <w:jc w:val="both"/>
              <w:rPr>
                <w:lang w:val="en-GB"/>
              </w:rPr>
            </w:pPr>
            <w:r w:rsidRPr="00BC601D">
              <w:rPr>
                <w:rFonts w:ascii="Calibri" w:hAnsi="Calibri" w:cs="Calibri"/>
                <w:color w:val="000000"/>
              </w:rPr>
              <w:t>Wandering</w:t>
            </w:r>
            <w:r>
              <w:rPr>
                <w:rFonts w:ascii="Calibri" w:hAnsi="Calibri" w:cs="Calibri"/>
                <w:color w:val="000000"/>
              </w:rPr>
              <w:t>*</w:t>
            </w:r>
            <w:r w:rsidRPr="00BC601D">
              <w:rPr>
                <w:rFonts w:ascii="Calibri" w:hAnsi="Calibri" w:cs="Calibri"/>
                <w:color w:val="000000"/>
              </w:rPr>
              <w:t>/Tristan albatros</w:t>
            </w:r>
            <w:r>
              <w:rPr>
                <w:rFonts w:ascii="Calibri" w:hAnsi="Calibri" w:cs="Calibri"/>
                <w:color w:val="000000"/>
              </w:rPr>
              <w:t>s</w:t>
            </w:r>
          </w:p>
        </w:tc>
        <w:tc>
          <w:tcPr>
            <w:tcW w:w="3056" w:type="dxa"/>
          </w:tcPr>
          <w:p w14:paraId="67F8132D" w14:textId="77777777" w:rsidR="009E6D8C" w:rsidRPr="00BC601D" w:rsidRDefault="009E6D8C" w:rsidP="0073232A">
            <w:pPr>
              <w:jc w:val="both"/>
              <w:rPr>
                <w:i/>
                <w:lang w:val="en-GB"/>
              </w:rPr>
            </w:pPr>
            <w:r w:rsidRPr="00BC601D">
              <w:rPr>
                <w:i/>
                <w:lang w:val="en-GB"/>
              </w:rPr>
              <w:t>Diomedea exulans/dabbenena</w:t>
            </w:r>
          </w:p>
        </w:tc>
        <w:tc>
          <w:tcPr>
            <w:tcW w:w="551" w:type="dxa"/>
            <w:shd w:val="clear" w:color="auto" w:fill="auto"/>
            <w:vAlign w:val="bottom"/>
          </w:tcPr>
          <w:p w14:paraId="33049105" w14:textId="77777777" w:rsidR="009E6D8C" w:rsidRPr="00BC601D" w:rsidRDefault="009E6D8C" w:rsidP="0073232A">
            <w:pPr>
              <w:jc w:val="both"/>
              <w:rPr>
                <w:lang w:val="en-GB"/>
              </w:rPr>
            </w:pPr>
            <w:r>
              <w:rPr>
                <w:rFonts w:ascii="Calibri" w:hAnsi="Calibri" w:cs="Calibri"/>
                <w:color w:val="000000"/>
              </w:rPr>
              <w:t>5</w:t>
            </w:r>
          </w:p>
        </w:tc>
        <w:tc>
          <w:tcPr>
            <w:tcW w:w="717" w:type="dxa"/>
            <w:shd w:val="clear" w:color="auto" w:fill="auto"/>
            <w:vAlign w:val="bottom"/>
          </w:tcPr>
          <w:p w14:paraId="513C4754" w14:textId="77777777" w:rsidR="009E6D8C" w:rsidRPr="00BC601D" w:rsidRDefault="009E6D8C" w:rsidP="0073232A">
            <w:pPr>
              <w:jc w:val="both"/>
              <w:rPr>
                <w:lang w:val="en-GB"/>
              </w:rPr>
            </w:pPr>
            <w:r>
              <w:rPr>
                <w:rFonts w:ascii="Calibri" w:hAnsi="Calibri" w:cs="Calibri"/>
                <w:color w:val="000000"/>
              </w:rPr>
              <w:t>1</w:t>
            </w:r>
            <w:r w:rsidRPr="00BC601D">
              <w:rPr>
                <w:rFonts w:ascii="Calibri" w:hAnsi="Calibri" w:cs="Calibri"/>
                <w:color w:val="000000"/>
              </w:rPr>
              <w:t>,</w:t>
            </w:r>
            <w:r>
              <w:rPr>
                <w:rFonts w:ascii="Calibri" w:hAnsi="Calibri" w:cs="Calibri"/>
                <w:color w:val="000000"/>
              </w:rPr>
              <w:t>0</w:t>
            </w:r>
          </w:p>
        </w:tc>
        <w:tc>
          <w:tcPr>
            <w:tcW w:w="717" w:type="dxa"/>
            <w:shd w:val="clear" w:color="auto" w:fill="auto"/>
            <w:vAlign w:val="bottom"/>
          </w:tcPr>
          <w:p w14:paraId="10894B8B" w14:textId="77777777" w:rsidR="009E6D8C" w:rsidRPr="00BC601D" w:rsidRDefault="009E6D8C" w:rsidP="0073232A">
            <w:pPr>
              <w:jc w:val="both"/>
              <w:rPr>
                <w:lang w:val="en-GB"/>
              </w:rPr>
            </w:pPr>
            <w:r w:rsidRPr="00BC601D">
              <w:rPr>
                <w:rFonts w:ascii="Calibri" w:hAnsi="Calibri" w:cs="Calibri"/>
                <w:color w:val="000000"/>
              </w:rPr>
              <w:t>0,002</w:t>
            </w:r>
          </w:p>
        </w:tc>
        <w:tc>
          <w:tcPr>
            <w:tcW w:w="815" w:type="dxa"/>
          </w:tcPr>
          <w:p w14:paraId="7E23C7CB" w14:textId="77777777" w:rsidR="009E6D8C" w:rsidRPr="00BC601D" w:rsidRDefault="009E6D8C" w:rsidP="0073232A">
            <w:pPr>
              <w:jc w:val="both"/>
              <w:rPr>
                <w:lang w:val="en-GB"/>
              </w:rPr>
            </w:pPr>
            <w:r w:rsidRPr="00BC601D">
              <w:rPr>
                <w:lang w:val="en-GB"/>
              </w:rPr>
              <w:t>VU/CR</w:t>
            </w:r>
          </w:p>
        </w:tc>
      </w:tr>
      <w:tr w:rsidR="009E6D8C" w14:paraId="299D7E3D" w14:textId="77777777" w:rsidTr="0073232A">
        <w:tc>
          <w:tcPr>
            <w:tcW w:w="3221" w:type="dxa"/>
            <w:vAlign w:val="bottom"/>
          </w:tcPr>
          <w:p w14:paraId="579F2840" w14:textId="77777777" w:rsidR="009E6D8C" w:rsidRPr="00BC601D" w:rsidRDefault="009E6D8C" w:rsidP="0073232A">
            <w:pPr>
              <w:jc w:val="both"/>
              <w:rPr>
                <w:lang w:val="en-GB"/>
              </w:rPr>
            </w:pPr>
            <w:r w:rsidRPr="00BC601D">
              <w:rPr>
                <w:rFonts w:ascii="Calibri" w:hAnsi="Calibri" w:cs="Calibri"/>
                <w:color w:val="000000"/>
              </w:rPr>
              <w:t>Unidentified great albatross</w:t>
            </w:r>
          </w:p>
        </w:tc>
        <w:tc>
          <w:tcPr>
            <w:tcW w:w="3056" w:type="dxa"/>
          </w:tcPr>
          <w:p w14:paraId="0FD7F891" w14:textId="77777777" w:rsidR="009E6D8C" w:rsidRPr="00BC601D" w:rsidRDefault="009E6D8C" w:rsidP="0073232A">
            <w:pPr>
              <w:jc w:val="both"/>
              <w:rPr>
                <w:i/>
                <w:lang w:val="en-GB"/>
              </w:rPr>
            </w:pPr>
            <w:r w:rsidRPr="00BC601D">
              <w:rPr>
                <w:i/>
                <w:lang w:val="en-GB"/>
              </w:rPr>
              <w:t>Diomeda sp.</w:t>
            </w:r>
          </w:p>
        </w:tc>
        <w:tc>
          <w:tcPr>
            <w:tcW w:w="551" w:type="dxa"/>
            <w:shd w:val="clear" w:color="auto" w:fill="auto"/>
            <w:vAlign w:val="bottom"/>
          </w:tcPr>
          <w:p w14:paraId="6B6799EE" w14:textId="77777777" w:rsidR="009E6D8C" w:rsidRPr="00BC601D" w:rsidRDefault="009E6D8C" w:rsidP="0073232A">
            <w:pPr>
              <w:jc w:val="both"/>
              <w:rPr>
                <w:lang w:val="en-GB"/>
              </w:rPr>
            </w:pPr>
            <w:r w:rsidRPr="00BC601D">
              <w:rPr>
                <w:rFonts w:ascii="Calibri" w:hAnsi="Calibri" w:cs="Calibri"/>
                <w:color w:val="000000"/>
              </w:rPr>
              <w:t>2</w:t>
            </w:r>
          </w:p>
        </w:tc>
        <w:tc>
          <w:tcPr>
            <w:tcW w:w="717" w:type="dxa"/>
            <w:shd w:val="clear" w:color="auto" w:fill="auto"/>
            <w:vAlign w:val="bottom"/>
          </w:tcPr>
          <w:p w14:paraId="008935B4" w14:textId="77777777" w:rsidR="009E6D8C" w:rsidRPr="00BC601D" w:rsidRDefault="009E6D8C" w:rsidP="0073232A">
            <w:pPr>
              <w:jc w:val="both"/>
              <w:rPr>
                <w:lang w:val="en-GB"/>
              </w:rPr>
            </w:pPr>
            <w:r w:rsidRPr="00BC601D">
              <w:rPr>
                <w:rFonts w:ascii="Calibri" w:hAnsi="Calibri" w:cs="Calibri"/>
                <w:color w:val="000000"/>
              </w:rPr>
              <w:t>0,4</w:t>
            </w:r>
          </w:p>
        </w:tc>
        <w:tc>
          <w:tcPr>
            <w:tcW w:w="717" w:type="dxa"/>
            <w:shd w:val="clear" w:color="auto" w:fill="auto"/>
            <w:vAlign w:val="bottom"/>
          </w:tcPr>
          <w:p w14:paraId="2ADDDFC8" w14:textId="77777777" w:rsidR="009E6D8C" w:rsidRPr="00BC601D" w:rsidRDefault="009E6D8C" w:rsidP="0073232A">
            <w:pPr>
              <w:jc w:val="both"/>
              <w:rPr>
                <w:lang w:val="en-GB"/>
              </w:rPr>
            </w:pPr>
            <w:r w:rsidRPr="00BC601D">
              <w:rPr>
                <w:rFonts w:ascii="Calibri" w:hAnsi="Calibri" w:cs="Calibri"/>
                <w:color w:val="000000"/>
              </w:rPr>
              <w:t>0,001</w:t>
            </w:r>
          </w:p>
        </w:tc>
        <w:tc>
          <w:tcPr>
            <w:tcW w:w="815" w:type="dxa"/>
          </w:tcPr>
          <w:p w14:paraId="1CDEC7A3" w14:textId="77777777" w:rsidR="009E6D8C" w:rsidRPr="00BC601D" w:rsidRDefault="009E6D8C" w:rsidP="0073232A">
            <w:pPr>
              <w:jc w:val="both"/>
              <w:rPr>
                <w:lang w:val="en-GB"/>
              </w:rPr>
            </w:pPr>
            <w:r w:rsidRPr="00BC601D">
              <w:rPr>
                <w:lang w:val="en-GB"/>
              </w:rPr>
              <w:t>-</w:t>
            </w:r>
          </w:p>
        </w:tc>
      </w:tr>
      <w:tr w:rsidR="009E6D8C" w14:paraId="5B3BE075" w14:textId="77777777" w:rsidTr="0073232A">
        <w:tc>
          <w:tcPr>
            <w:tcW w:w="3221" w:type="dxa"/>
            <w:vAlign w:val="bottom"/>
          </w:tcPr>
          <w:p w14:paraId="1A00A6F8" w14:textId="77777777" w:rsidR="009E6D8C" w:rsidRPr="00BC601D" w:rsidRDefault="009E6D8C" w:rsidP="0073232A">
            <w:pPr>
              <w:jc w:val="both"/>
              <w:rPr>
                <w:lang w:val="en-GB"/>
              </w:rPr>
            </w:pPr>
            <w:r w:rsidRPr="00BC601D">
              <w:rPr>
                <w:rFonts w:ascii="Calibri" w:hAnsi="Calibri" w:cs="Calibri"/>
                <w:color w:val="000000"/>
              </w:rPr>
              <w:t>Great shearwater</w:t>
            </w:r>
          </w:p>
        </w:tc>
        <w:tc>
          <w:tcPr>
            <w:tcW w:w="3056" w:type="dxa"/>
          </w:tcPr>
          <w:p w14:paraId="261227CA" w14:textId="77777777" w:rsidR="009E6D8C" w:rsidRPr="00BC601D" w:rsidRDefault="009E6D8C" w:rsidP="0073232A">
            <w:pPr>
              <w:jc w:val="both"/>
              <w:rPr>
                <w:i/>
                <w:lang w:val="en-GB"/>
              </w:rPr>
            </w:pPr>
            <w:r w:rsidRPr="00BC601D">
              <w:rPr>
                <w:i/>
                <w:lang w:val="en-GB"/>
              </w:rPr>
              <w:t>Ardenna gravis</w:t>
            </w:r>
          </w:p>
        </w:tc>
        <w:tc>
          <w:tcPr>
            <w:tcW w:w="551" w:type="dxa"/>
            <w:shd w:val="clear" w:color="auto" w:fill="auto"/>
            <w:vAlign w:val="bottom"/>
          </w:tcPr>
          <w:p w14:paraId="218D283E" w14:textId="77777777" w:rsidR="009E6D8C" w:rsidRPr="00BC601D" w:rsidRDefault="009E6D8C" w:rsidP="0073232A">
            <w:pPr>
              <w:jc w:val="both"/>
              <w:rPr>
                <w:lang w:val="en-GB"/>
              </w:rPr>
            </w:pPr>
            <w:r w:rsidRPr="00BC601D">
              <w:rPr>
                <w:rFonts w:ascii="Calibri" w:hAnsi="Calibri" w:cs="Calibri"/>
                <w:color w:val="000000"/>
              </w:rPr>
              <w:t>2</w:t>
            </w:r>
          </w:p>
        </w:tc>
        <w:tc>
          <w:tcPr>
            <w:tcW w:w="717" w:type="dxa"/>
            <w:shd w:val="clear" w:color="auto" w:fill="auto"/>
            <w:vAlign w:val="bottom"/>
          </w:tcPr>
          <w:p w14:paraId="3F4DA907" w14:textId="77777777" w:rsidR="009E6D8C" w:rsidRPr="00BC601D" w:rsidRDefault="009E6D8C" w:rsidP="0073232A">
            <w:pPr>
              <w:jc w:val="both"/>
              <w:rPr>
                <w:lang w:val="en-GB"/>
              </w:rPr>
            </w:pPr>
            <w:r w:rsidRPr="00BC601D">
              <w:rPr>
                <w:rFonts w:ascii="Calibri" w:hAnsi="Calibri" w:cs="Calibri"/>
                <w:color w:val="000000"/>
              </w:rPr>
              <w:t>0,4</w:t>
            </w:r>
          </w:p>
        </w:tc>
        <w:tc>
          <w:tcPr>
            <w:tcW w:w="717" w:type="dxa"/>
            <w:shd w:val="clear" w:color="auto" w:fill="auto"/>
            <w:vAlign w:val="bottom"/>
          </w:tcPr>
          <w:p w14:paraId="215A5337" w14:textId="77777777" w:rsidR="009E6D8C" w:rsidRPr="00BC601D" w:rsidRDefault="009E6D8C" w:rsidP="0073232A">
            <w:pPr>
              <w:jc w:val="both"/>
              <w:rPr>
                <w:lang w:val="en-GB"/>
              </w:rPr>
            </w:pPr>
            <w:r w:rsidRPr="00BC601D">
              <w:rPr>
                <w:rFonts w:ascii="Calibri" w:hAnsi="Calibri" w:cs="Calibri"/>
                <w:color w:val="000000"/>
              </w:rPr>
              <w:t>0,001</w:t>
            </w:r>
          </w:p>
        </w:tc>
        <w:tc>
          <w:tcPr>
            <w:tcW w:w="815" w:type="dxa"/>
          </w:tcPr>
          <w:p w14:paraId="213722B9" w14:textId="77777777" w:rsidR="009E6D8C" w:rsidRPr="00BC601D" w:rsidRDefault="009E6D8C" w:rsidP="0073232A">
            <w:pPr>
              <w:jc w:val="both"/>
              <w:rPr>
                <w:lang w:val="en-GB"/>
              </w:rPr>
            </w:pPr>
            <w:r w:rsidRPr="00BC601D">
              <w:rPr>
                <w:lang w:val="en-GB"/>
              </w:rPr>
              <w:t>LC</w:t>
            </w:r>
          </w:p>
        </w:tc>
      </w:tr>
      <w:tr w:rsidR="009E6D8C" w14:paraId="03B7D863" w14:textId="77777777" w:rsidTr="0073232A">
        <w:tc>
          <w:tcPr>
            <w:tcW w:w="3221" w:type="dxa"/>
            <w:tcBorders>
              <w:bottom w:val="single" w:sz="4" w:space="0" w:color="auto"/>
            </w:tcBorders>
            <w:vAlign w:val="bottom"/>
          </w:tcPr>
          <w:p w14:paraId="231ECCC3" w14:textId="77777777" w:rsidR="009E6D8C" w:rsidRPr="00BC601D" w:rsidRDefault="009E6D8C" w:rsidP="0073232A">
            <w:pPr>
              <w:jc w:val="both"/>
              <w:rPr>
                <w:lang w:val="en-GB"/>
              </w:rPr>
            </w:pPr>
            <w:r w:rsidRPr="00BC601D">
              <w:rPr>
                <w:rFonts w:ascii="Calibri" w:hAnsi="Calibri" w:cs="Calibri"/>
                <w:color w:val="000000"/>
              </w:rPr>
              <w:t>Southern giant petrel</w:t>
            </w:r>
          </w:p>
        </w:tc>
        <w:tc>
          <w:tcPr>
            <w:tcW w:w="3056" w:type="dxa"/>
            <w:tcBorders>
              <w:bottom w:val="single" w:sz="4" w:space="0" w:color="auto"/>
            </w:tcBorders>
          </w:tcPr>
          <w:p w14:paraId="6FA209A9" w14:textId="77777777" w:rsidR="009E6D8C" w:rsidRPr="00BC601D" w:rsidRDefault="009E6D8C" w:rsidP="0073232A">
            <w:pPr>
              <w:jc w:val="both"/>
              <w:rPr>
                <w:i/>
                <w:lang w:val="en-GB"/>
              </w:rPr>
            </w:pPr>
            <w:r w:rsidRPr="00BC601D">
              <w:rPr>
                <w:i/>
                <w:lang w:val="en-GB"/>
              </w:rPr>
              <w:t>Macronectes giganteus</w:t>
            </w:r>
          </w:p>
        </w:tc>
        <w:tc>
          <w:tcPr>
            <w:tcW w:w="551" w:type="dxa"/>
            <w:tcBorders>
              <w:bottom w:val="single" w:sz="4" w:space="0" w:color="auto"/>
            </w:tcBorders>
            <w:shd w:val="clear" w:color="auto" w:fill="auto"/>
            <w:vAlign w:val="bottom"/>
          </w:tcPr>
          <w:p w14:paraId="36599AC5" w14:textId="77777777" w:rsidR="009E6D8C" w:rsidRPr="00BC601D" w:rsidRDefault="009E6D8C" w:rsidP="0073232A">
            <w:pPr>
              <w:jc w:val="both"/>
              <w:rPr>
                <w:lang w:val="en-GB"/>
              </w:rPr>
            </w:pPr>
            <w:r w:rsidRPr="00BC601D">
              <w:rPr>
                <w:rFonts w:ascii="Calibri" w:hAnsi="Calibri" w:cs="Calibri"/>
                <w:color w:val="000000"/>
              </w:rPr>
              <w:t>1</w:t>
            </w:r>
          </w:p>
        </w:tc>
        <w:tc>
          <w:tcPr>
            <w:tcW w:w="717" w:type="dxa"/>
            <w:tcBorders>
              <w:bottom w:val="single" w:sz="4" w:space="0" w:color="auto"/>
            </w:tcBorders>
            <w:shd w:val="clear" w:color="auto" w:fill="auto"/>
            <w:vAlign w:val="bottom"/>
          </w:tcPr>
          <w:p w14:paraId="26935381" w14:textId="77777777" w:rsidR="009E6D8C" w:rsidRPr="00BC601D" w:rsidRDefault="009E6D8C" w:rsidP="0073232A">
            <w:pPr>
              <w:jc w:val="both"/>
              <w:rPr>
                <w:lang w:val="en-GB"/>
              </w:rPr>
            </w:pPr>
            <w:r w:rsidRPr="00BC601D">
              <w:rPr>
                <w:rFonts w:ascii="Calibri" w:hAnsi="Calibri" w:cs="Calibri"/>
                <w:color w:val="000000"/>
              </w:rPr>
              <w:t>0,2</w:t>
            </w:r>
          </w:p>
        </w:tc>
        <w:tc>
          <w:tcPr>
            <w:tcW w:w="717" w:type="dxa"/>
            <w:tcBorders>
              <w:bottom w:val="single" w:sz="4" w:space="0" w:color="auto"/>
            </w:tcBorders>
            <w:shd w:val="clear" w:color="auto" w:fill="auto"/>
            <w:vAlign w:val="bottom"/>
          </w:tcPr>
          <w:p w14:paraId="7CF750D4" w14:textId="77777777" w:rsidR="009E6D8C" w:rsidRPr="00BC601D" w:rsidRDefault="009E6D8C" w:rsidP="0073232A">
            <w:pPr>
              <w:jc w:val="both"/>
              <w:rPr>
                <w:lang w:val="en-GB"/>
              </w:rPr>
            </w:pPr>
            <w:r w:rsidRPr="00BC601D">
              <w:rPr>
                <w:rFonts w:ascii="Calibri" w:hAnsi="Calibri" w:cs="Calibri"/>
                <w:color w:val="000000"/>
              </w:rPr>
              <w:t>0,000</w:t>
            </w:r>
          </w:p>
        </w:tc>
        <w:tc>
          <w:tcPr>
            <w:tcW w:w="815" w:type="dxa"/>
            <w:tcBorders>
              <w:bottom w:val="single" w:sz="4" w:space="0" w:color="auto"/>
            </w:tcBorders>
          </w:tcPr>
          <w:p w14:paraId="36E4D478" w14:textId="77777777" w:rsidR="009E6D8C" w:rsidRPr="00BC601D" w:rsidRDefault="009E6D8C" w:rsidP="0073232A">
            <w:pPr>
              <w:jc w:val="both"/>
              <w:rPr>
                <w:lang w:val="en-GB"/>
              </w:rPr>
            </w:pPr>
            <w:r w:rsidRPr="00BC601D">
              <w:rPr>
                <w:lang w:val="en-GB"/>
              </w:rPr>
              <w:t>LC</w:t>
            </w:r>
          </w:p>
        </w:tc>
      </w:tr>
      <w:tr w:rsidR="009E6D8C" w:rsidRPr="00DA2E27" w14:paraId="59AC6D8E" w14:textId="77777777" w:rsidTr="0073232A">
        <w:tc>
          <w:tcPr>
            <w:tcW w:w="9077" w:type="dxa"/>
            <w:gridSpan w:val="6"/>
            <w:tcBorders>
              <w:top w:val="single" w:sz="4" w:space="0" w:color="auto"/>
              <w:bottom w:val="nil"/>
            </w:tcBorders>
            <w:vAlign w:val="bottom"/>
          </w:tcPr>
          <w:p w14:paraId="3EF50ACF" w14:textId="77777777" w:rsidR="009E6D8C" w:rsidRPr="00BC601D" w:rsidRDefault="009E6D8C" w:rsidP="0073232A">
            <w:pPr>
              <w:jc w:val="both"/>
              <w:rPr>
                <w:lang w:val="en-GB"/>
              </w:rPr>
            </w:pPr>
            <w:r w:rsidRPr="007C0AA3">
              <w:rPr>
                <w:rFonts w:ascii="Calibri" w:hAnsi="Calibri" w:cs="Calibri"/>
                <w:color w:val="000000"/>
                <w:lang w:val="en-GB"/>
              </w:rPr>
              <w:t xml:space="preserve">* </w:t>
            </w:r>
            <w:r>
              <w:rPr>
                <w:rFonts w:ascii="Calibri" w:hAnsi="Calibri" w:cs="Calibri"/>
                <w:color w:val="000000"/>
                <w:lang w:val="en-GB"/>
              </w:rPr>
              <w:t>One wandering albatross was confirmed because the bird was ringed.</w:t>
            </w:r>
          </w:p>
        </w:tc>
      </w:tr>
    </w:tbl>
    <w:p w14:paraId="36DEE105" w14:textId="77777777" w:rsidR="009E6D8C" w:rsidRDefault="009E6D8C" w:rsidP="001D7017">
      <w:pPr>
        <w:shd w:val="clear" w:color="auto" w:fill="FFFFFF"/>
        <w:ind w:left="-357"/>
        <w:jc w:val="both"/>
        <w:rPr>
          <w:lang w:val="en-GB"/>
        </w:rPr>
      </w:pPr>
    </w:p>
    <w:p w14:paraId="68BFDFBA" w14:textId="77777777" w:rsidR="00521EC8" w:rsidRDefault="00521EC8" w:rsidP="00521EC8">
      <w:pPr>
        <w:shd w:val="clear" w:color="auto" w:fill="FFFFFF"/>
        <w:ind w:left="-357"/>
        <w:jc w:val="center"/>
        <w:rPr>
          <w:b/>
          <w:sz w:val="20"/>
          <w:lang w:val="en-GB"/>
        </w:rPr>
      </w:pPr>
      <w:r>
        <w:rPr>
          <w:noProof/>
          <w:lang w:eastAsia="pt-BR"/>
        </w:rPr>
        <w:drawing>
          <wp:inline distT="0" distB="0" distL="0" distR="0" wp14:anchorId="4DD1A0DB" wp14:editId="6E698730">
            <wp:extent cx="5581403" cy="4809562"/>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_new.png"/>
                    <pic:cNvPicPr/>
                  </pic:nvPicPr>
                  <pic:blipFill>
                    <a:blip r:embed="rId10">
                      <a:extLst>
                        <a:ext uri="{28A0092B-C50C-407E-A947-70E740481C1C}">
                          <a14:useLocalDpi xmlns:a14="http://schemas.microsoft.com/office/drawing/2010/main" val="0"/>
                        </a:ext>
                      </a:extLst>
                    </a:blip>
                    <a:stretch>
                      <a:fillRect/>
                    </a:stretch>
                  </pic:blipFill>
                  <pic:spPr>
                    <a:xfrm>
                      <a:off x="0" y="0"/>
                      <a:ext cx="5602859" cy="4828051"/>
                    </a:xfrm>
                    <a:prstGeom prst="rect">
                      <a:avLst/>
                    </a:prstGeom>
                  </pic:spPr>
                </pic:pic>
              </a:graphicData>
            </a:graphic>
          </wp:inline>
        </w:drawing>
      </w:r>
    </w:p>
    <w:p w14:paraId="23F6CADF" w14:textId="2377A16A" w:rsidR="00521EC8" w:rsidRPr="001D7017" w:rsidRDefault="00521EC8" w:rsidP="00521EC8">
      <w:pPr>
        <w:shd w:val="clear" w:color="auto" w:fill="FFFFFF"/>
        <w:ind w:left="-357"/>
        <w:jc w:val="both"/>
        <w:rPr>
          <w:sz w:val="20"/>
          <w:lang w:val="en-GB"/>
        </w:rPr>
      </w:pPr>
      <w:r w:rsidRPr="00B371EE">
        <w:rPr>
          <w:b/>
          <w:sz w:val="20"/>
          <w:lang w:val="en-GB"/>
        </w:rPr>
        <w:t xml:space="preserve">Figure </w:t>
      </w:r>
      <w:r>
        <w:rPr>
          <w:b/>
          <w:sz w:val="20"/>
          <w:lang w:val="en-GB"/>
        </w:rPr>
        <w:t>2</w:t>
      </w:r>
      <w:r w:rsidRPr="00B371EE">
        <w:rPr>
          <w:b/>
          <w:sz w:val="20"/>
          <w:lang w:val="en-GB"/>
        </w:rPr>
        <w:t xml:space="preserve">. </w:t>
      </w:r>
      <w:r w:rsidRPr="001D7017">
        <w:rPr>
          <w:sz w:val="20"/>
          <w:lang w:val="en-GB"/>
        </w:rPr>
        <w:t xml:space="preserve">Spatial variation of seabird bycatch (number of seabirds caught) by the southern Brazilian pelagic longline fisheries monitored </w:t>
      </w:r>
      <w:r w:rsidR="006D6689">
        <w:rPr>
          <w:sz w:val="20"/>
          <w:lang w:val="en-GB"/>
        </w:rPr>
        <w:t xml:space="preserve">from </w:t>
      </w:r>
      <w:r w:rsidR="006D6689" w:rsidRPr="001D7017">
        <w:rPr>
          <w:sz w:val="20"/>
          <w:lang w:val="en-GB"/>
        </w:rPr>
        <w:t xml:space="preserve">2000 </w:t>
      </w:r>
      <w:r w:rsidR="006D6689">
        <w:rPr>
          <w:sz w:val="20"/>
          <w:lang w:val="en-GB"/>
        </w:rPr>
        <w:t xml:space="preserve">to </w:t>
      </w:r>
      <w:r w:rsidR="006D6689" w:rsidRPr="001D7017">
        <w:rPr>
          <w:sz w:val="20"/>
          <w:lang w:val="en-GB"/>
        </w:rPr>
        <w:t xml:space="preserve"> 2018</w:t>
      </w:r>
      <w:r w:rsidR="006D6689">
        <w:rPr>
          <w:sz w:val="20"/>
          <w:lang w:val="en-GB"/>
        </w:rPr>
        <w:t xml:space="preserve"> </w:t>
      </w:r>
      <w:r w:rsidRPr="001D7017">
        <w:rPr>
          <w:sz w:val="20"/>
          <w:lang w:val="en-GB"/>
        </w:rPr>
        <w:t xml:space="preserve">by on-board observers </w:t>
      </w:r>
      <w:r w:rsidR="006D6689">
        <w:rPr>
          <w:sz w:val="20"/>
          <w:lang w:val="en-GB"/>
        </w:rPr>
        <w:t xml:space="preserve">from </w:t>
      </w:r>
      <w:r w:rsidR="006D6689" w:rsidRPr="00045366">
        <w:rPr>
          <w:i/>
          <w:sz w:val="20"/>
          <w:lang w:val="en-GB"/>
        </w:rPr>
        <w:t>Projeto Albatroz</w:t>
      </w:r>
      <w:r w:rsidR="006D6689">
        <w:rPr>
          <w:sz w:val="20"/>
          <w:lang w:val="en-GB"/>
        </w:rPr>
        <w:t xml:space="preserve"> and Albatross Task Force taken on board voluntarily by cooperative skippers</w:t>
      </w:r>
      <w:r w:rsidRPr="001D7017">
        <w:rPr>
          <w:sz w:val="20"/>
          <w:lang w:val="en-GB"/>
        </w:rPr>
        <w:t xml:space="preserve">. These fleet operates mostly across the Rio Grande, Itajaí and Santos ports, highlighted in yellow. </w:t>
      </w:r>
    </w:p>
    <w:p w14:paraId="0820AE08" w14:textId="77777777" w:rsidR="006F19B9" w:rsidRDefault="006F19B9" w:rsidP="001D7017">
      <w:pPr>
        <w:shd w:val="clear" w:color="auto" w:fill="FFFFFF"/>
        <w:ind w:left="-357"/>
        <w:jc w:val="both"/>
        <w:rPr>
          <w:b/>
          <w:lang w:val="en-GB"/>
        </w:rPr>
      </w:pPr>
    </w:p>
    <w:p w14:paraId="293FF779" w14:textId="443E5BEB" w:rsidR="008A3FEB" w:rsidRDefault="00C61AA5" w:rsidP="001D7017">
      <w:pPr>
        <w:shd w:val="clear" w:color="auto" w:fill="FFFFFF"/>
        <w:ind w:left="-357"/>
        <w:jc w:val="both"/>
        <w:rPr>
          <w:b/>
          <w:lang w:val="en-GB"/>
        </w:rPr>
      </w:pPr>
      <w:r>
        <w:rPr>
          <w:b/>
          <w:lang w:val="en-GB"/>
        </w:rPr>
        <w:t xml:space="preserve">3.2. </w:t>
      </w:r>
      <w:r w:rsidR="008A3FEB">
        <w:rPr>
          <w:b/>
          <w:lang w:val="en-GB"/>
        </w:rPr>
        <w:t>Factors influencing seabird bycatch</w:t>
      </w:r>
    </w:p>
    <w:p w14:paraId="7F1161B2" w14:textId="1A5D64BD" w:rsidR="009B616E" w:rsidRDefault="009B616E" w:rsidP="001D7017">
      <w:pPr>
        <w:shd w:val="clear" w:color="auto" w:fill="FFFFFF"/>
        <w:ind w:left="-357"/>
        <w:jc w:val="both"/>
        <w:rPr>
          <w:lang w:val="en-GB"/>
        </w:rPr>
      </w:pPr>
      <w:r>
        <w:rPr>
          <w:lang w:val="en-GB"/>
        </w:rPr>
        <w:t xml:space="preserve">Predicted </w:t>
      </w:r>
      <w:r w:rsidR="00E065CD">
        <w:rPr>
          <w:lang w:val="en-GB"/>
        </w:rPr>
        <w:t xml:space="preserve">seabird </w:t>
      </w:r>
      <w:r>
        <w:rPr>
          <w:lang w:val="en-GB"/>
        </w:rPr>
        <w:t>bycatch rate</w:t>
      </w:r>
      <w:r w:rsidR="00E065CD">
        <w:rPr>
          <w:lang w:val="en-GB"/>
        </w:rPr>
        <w:t>s</w:t>
      </w:r>
      <w:r>
        <w:rPr>
          <w:lang w:val="en-GB"/>
        </w:rPr>
        <w:t xml:space="preserve"> modelled via GAM showed significant </w:t>
      </w:r>
      <w:r w:rsidR="00227DE3">
        <w:rPr>
          <w:lang w:val="en-GB"/>
        </w:rPr>
        <w:t xml:space="preserve">spatiotemporal </w:t>
      </w:r>
      <w:r>
        <w:rPr>
          <w:lang w:val="en-GB"/>
        </w:rPr>
        <w:t>variation</w:t>
      </w:r>
      <w:r w:rsidR="009A7D53">
        <w:rPr>
          <w:lang w:val="en-GB"/>
        </w:rPr>
        <w:t xml:space="preserve">. Overall, bycatch increased with latitude, was consistently low north of 20 S, and </w:t>
      </w:r>
      <w:r w:rsidR="006D44FE">
        <w:rPr>
          <w:lang w:val="en-GB"/>
        </w:rPr>
        <w:t xml:space="preserve">showed </w:t>
      </w:r>
      <w:r w:rsidR="009A7D53">
        <w:rPr>
          <w:lang w:val="en-GB"/>
        </w:rPr>
        <w:t xml:space="preserve">higher </w:t>
      </w:r>
      <w:r w:rsidR="006D44FE">
        <w:rPr>
          <w:lang w:val="en-GB"/>
        </w:rPr>
        <w:t xml:space="preserve">values </w:t>
      </w:r>
      <w:r w:rsidR="009A7D53">
        <w:rPr>
          <w:lang w:val="en-GB"/>
        </w:rPr>
        <w:t xml:space="preserve">along </w:t>
      </w:r>
      <w:r w:rsidR="00E065CD" w:rsidRPr="00E065CD">
        <w:rPr>
          <w:lang w:val="en-GB"/>
        </w:rPr>
        <w:t xml:space="preserve">the continental shelf and slope </w:t>
      </w:r>
      <w:r w:rsidR="000E6947">
        <w:rPr>
          <w:lang w:val="en-GB"/>
        </w:rPr>
        <w:t xml:space="preserve">areas, </w:t>
      </w:r>
      <w:r w:rsidR="009A7D53">
        <w:rPr>
          <w:lang w:val="en-GB"/>
        </w:rPr>
        <w:t xml:space="preserve">and </w:t>
      </w:r>
      <w:r w:rsidR="000E6947">
        <w:rPr>
          <w:lang w:val="en-GB"/>
        </w:rPr>
        <w:t xml:space="preserve">also </w:t>
      </w:r>
      <w:r w:rsidR="009A7D53">
        <w:rPr>
          <w:lang w:val="en-GB"/>
        </w:rPr>
        <w:t xml:space="preserve">in the Rio Grande Rise </w:t>
      </w:r>
      <w:r w:rsidR="009A7D53" w:rsidRPr="00055659">
        <w:rPr>
          <w:lang w:val="en-GB"/>
        </w:rPr>
        <w:t>region</w:t>
      </w:r>
      <w:r w:rsidR="000E6947">
        <w:rPr>
          <w:lang w:val="en-GB"/>
        </w:rPr>
        <w:t xml:space="preserve">, situated in international waters </w:t>
      </w:r>
      <w:r w:rsidRPr="009B7486">
        <w:rPr>
          <w:lang w:val="en-GB"/>
        </w:rPr>
        <w:t>(</w:t>
      </w:r>
      <w:r w:rsidRPr="009B7486">
        <w:rPr>
          <w:b/>
          <w:lang w:val="en-GB"/>
        </w:rPr>
        <w:t>Figure</w:t>
      </w:r>
      <w:r w:rsidR="000E6947">
        <w:rPr>
          <w:b/>
          <w:lang w:val="en-GB"/>
        </w:rPr>
        <w:t xml:space="preserve"> </w:t>
      </w:r>
      <w:r w:rsidR="00E622A6" w:rsidRPr="009B7486">
        <w:rPr>
          <w:b/>
          <w:lang w:val="en-GB"/>
        </w:rPr>
        <w:t>3</w:t>
      </w:r>
      <w:r w:rsidRPr="00055659">
        <w:rPr>
          <w:lang w:val="en-GB"/>
        </w:rPr>
        <w:t>)</w:t>
      </w:r>
      <w:r w:rsidR="009A7D53" w:rsidRPr="009B7486">
        <w:rPr>
          <w:lang w:val="en-GB"/>
        </w:rPr>
        <w:t xml:space="preserve">. </w:t>
      </w:r>
      <w:r w:rsidR="00167A89">
        <w:rPr>
          <w:lang w:val="en-GB"/>
        </w:rPr>
        <w:t xml:space="preserve">There was </w:t>
      </w:r>
      <w:r w:rsidR="00167A89" w:rsidRPr="006B31BC">
        <w:rPr>
          <w:lang w:val="en-GB"/>
        </w:rPr>
        <w:t xml:space="preserve">significant interannual variation </w:t>
      </w:r>
      <w:r w:rsidR="00167A89">
        <w:rPr>
          <w:lang w:val="en-GB"/>
        </w:rPr>
        <w:t>in s</w:t>
      </w:r>
      <w:r w:rsidR="006A0F11" w:rsidRPr="00055659">
        <w:rPr>
          <w:lang w:val="en-GB"/>
        </w:rPr>
        <w:t xml:space="preserve">eabird bycatch </w:t>
      </w:r>
      <w:r w:rsidR="00227DE3" w:rsidRPr="009B7486">
        <w:rPr>
          <w:lang w:val="en-GB"/>
        </w:rPr>
        <w:t xml:space="preserve">without a trend over time, and </w:t>
      </w:r>
      <w:r w:rsidR="00A33E95">
        <w:rPr>
          <w:lang w:val="en-GB"/>
        </w:rPr>
        <w:t>it</w:t>
      </w:r>
      <w:r w:rsidR="00167A89">
        <w:rPr>
          <w:lang w:val="en-GB"/>
        </w:rPr>
        <w:t xml:space="preserve"> </w:t>
      </w:r>
      <w:r w:rsidR="00227DE3" w:rsidRPr="00055659">
        <w:rPr>
          <w:lang w:val="en-GB"/>
        </w:rPr>
        <w:t xml:space="preserve">was </w:t>
      </w:r>
      <w:r w:rsidR="006A0F11" w:rsidRPr="009B7486">
        <w:rPr>
          <w:lang w:val="en-GB"/>
        </w:rPr>
        <w:t xml:space="preserve">significantly </w:t>
      </w:r>
      <w:r w:rsidR="009A7D53" w:rsidRPr="009B7486">
        <w:rPr>
          <w:lang w:val="en-GB"/>
        </w:rPr>
        <w:t xml:space="preserve">higher during the non-breeding </w:t>
      </w:r>
      <w:r w:rsidR="00B5414F">
        <w:rPr>
          <w:lang w:val="en-GB"/>
        </w:rPr>
        <w:t xml:space="preserve">season </w:t>
      </w:r>
      <w:r w:rsidR="00860297">
        <w:rPr>
          <w:lang w:val="en-GB"/>
        </w:rPr>
        <w:t>compared to</w:t>
      </w:r>
      <w:r w:rsidR="00860297" w:rsidRPr="009B7486">
        <w:rPr>
          <w:lang w:val="en-GB"/>
        </w:rPr>
        <w:t xml:space="preserve"> </w:t>
      </w:r>
      <w:r w:rsidR="009A7D53" w:rsidRPr="009B7486">
        <w:rPr>
          <w:lang w:val="en-GB"/>
        </w:rPr>
        <w:t>the breeding season (</w:t>
      </w:r>
      <w:r w:rsidR="009A7D53" w:rsidRPr="009B7486">
        <w:rPr>
          <w:b/>
          <w:lang w:val="en-GB"/>
        </w:rPr>
        <w:t xml:space="preserve">Figures </w:t>
      </w:r>
      <w:r w:rsidR="00E622A6" w:rsidRPr="009B7486">
        <w:rPr>
          <w:b/>
          <w:lang w:val="en-GB"/>
        </w:rPr>
        <w:t xml:space="preserve">4A, 5A </w:t>
      </w:r>
      <w:r w:rsidR="009A7D53" w:rsidRPr="009B7486">
        <w:rPr>
          <w:b/>
          <w:lang w:val="en-GB"/>
        </w:rPr>
        <w:t xml:space="preserve">and </w:t>
      </w:r>
      <w:r w:rsidR="00E622A6" w:rsidRPr="009B7486">
        <w:rPr>
          <w:b/>
          <w:lang w:val="en-GB"/>
        </w:rPr>
        <w:t>5B</w:t>
      </w:r>
      <w:r w:rsidR="009A7D53" w:rsidRPr="00055659">
        <w:rPr>
          <w:lang w:val="en-GB"/>
        </w:rPr>
        <w:t>).</w:t>
      </w:r>
      <w:r w:rsidR="009A7D53" w:rsidRPr="009B7486">
        <w:rPr>
          <w:lang w:val="en-GB"/>
        </w:rPr>
        <w:t xml:space="preserve"> In addition, </w:t>
      </w:r>
      <w:r w:rsidR="00A33E95">
        <w:rPr>
          <w:lang w:val="en-GB"/>
        </w:rPr>
        <w:t>seabird bycatch</w:t>
      </w:r>
      <w:r w:rsidR="00A33E95" w:rsidRPr="00055659">
        <w:rPr>
          <w:lang w:val="en-GB"/>
        </w:rPr>
        <w:t xml:space="preserve"> </w:t>
      </w:r>
      <w:r w:rsidR="006A0F11" w:rsidRPr="009B7486">
        <w:rPr>
          <w:lang w:val="en-GB"/>
        </w:rPr>
        <w:t>was</w:t>
      </w:r>
      <w:r w:rsidRPr="009B7486">
        <w:rPr>
          <w:lang w:val="en-GB"/>
        </w:rPr>
        <w:t xml:space="preserve"> positively influenced by the proportion of the hooks set at daylight (</w:t>
      </w:r>
      <w:r w:rsidRPr="009B7486">
        <w:rPr>
          <w:b/>
          <w:lang w:val="en-GB"/>
        </w:rPr>
        <w:t xml:space="preserve">Figure </w:t>
      </w:r>
      <w:r w:rsidR="00E622A6" w:rsidRPr="009B7486">
        <w:rPr>
          <w:b/>
          <w:lang w:val="en-GB"/>
        </w:rPr>
        <w:t>4B</w:t>
      </w:r>
      <w:r w:rsidRPr="00055659">
        <w:rPr>
          <w:lang w:val="en-GB"/>
        </w:rPr>
        <w:t>) and by</w:t>
      </w:r>
      <w:r>
        <w:rPr>
          <w:lang w:val="en-GB"/>
        </w:rPr>
        <w:t xml:space="preserve"> moon illumination (</w:t>
      </w:r>
      <w:r w:rsidRPr="00505310">
        <w:rPr>
          <w:b/>
          <w:lang w:val="en-GB"/>
        </w:rPr>
        <w:t xml:space="preserve">Figure </w:t>
      </w:r>
      <w:r w:rsidR="00E622A6">
        <w:rPr>
          <w:b/>
          <w:lang w:val="en-GB"/>
        </w:rPr>
        <w:t>4C</w:t>
      </w:r>
      <w:r>
        <w:rPr>
          <w:lang w:val="en-GB"/>
        </w:rPr>
        <w:t xml:space="preserve">). </w:t>
      </w:r>
    </w:p>
    <w:p w14:paraId="3288271A" w14:textId="77777777" w:rsidR="000C4072" w:rsidRDefault="000C4072" w:rsidP="001D7017">
      <w:pPr>
        <w:shd w:val="clear" w:color="auto" w:fill="FFFFFF"/>
        <w:ind w:left="-357"/>
        <w:jc w:val="both"/>
        <w:rPr>
          <w:lang w:val="en-GB"/>
        </w:rPr>
      </w:pPr>
    </w:p>
    <w:p w14:paraId="6BF56B19" w14:textId="77777777" w:rsidR="000C4072" w:rsidRPr="009B7486" w:rsidRDefault="000C4072" w:rsidP="000C4072">
      <w:pPr>
        <w:shd w:val="clear" w:color="auto" w:fill="FFFFFF"/>
        <w:ind w:left="-357"/>
        <w:jc w:val="both"/>
        <w:rPr>
          <w:b/>
          <w:lang w:val="en-GB"/>
        </w:rPr>
      </w:pPr>
      <w:r w:rsidRPr="009B7486">
        <w:rPr>
          <w:b/>
          <w:lang w:val="en-GB"/>
        </w:rPr>
        <w:t>3.3. Total seabird bycatch estimates</w:t>
      </w:r>
    </w:p>
    <w:p w14:paraId="411A8C60" w14:textId="77777777" w:rsidR="000C4072" w:rsidRDefault="000C4072" w:rsidP="000C4072">
      <w:pPr>
        <w:shd w:val="clear" w:color="auto" w:fill="FFFFFF"/>
        <w:ind w:left="-357"/>
        <w:jc w:val="both"/>
        <w:rPr>
          <w:lang w:val="en-GB"/>
        </w:rPr>
      </w:pPr>
      <w:r>
        <w:rPr>
          <w:lang w:val="en-GB"/>
        </w:rPr>
        <w:t>A</w:t>
      </w:r>
      <w:r w:rsidRPr="00852867">
        <w:rPr>
          <w:lang w:val="en-GB"/>
        </w:rPr>
        <w:t xml:space="preserve"> total of 32,943 birds </w:t>
      </w:r>
      <w:r>
        <w:rPr>
          <w:lang w:val="en-GB"/>
        </w:rPr>
        <w:t xml:space="preserve">(95% CI, </w:t>
      </w:r>
      <w:r w:rsidRPr="001D7017">
        <w:rPr>
          <w:highlight w:val="yellow"/>
          <w:lang w:val="en-GB"/>
        </w:rPr>
        <w:t>xxxx-xxxx</w:t>
      </w:r>
      <w:r>
        <w:rPr>
          <w:lang w:val="en-GB"/>
        </w:rPr>
        <w:t xml:space="preserve">) </w:t>
      </w:r>
      <w:r w:rsidRPr="00852867">
        <w:rPr>
          <w:lang w:val="en-GB"/>
        </w:rPr>
        <w:t>were estimated killed between 2000 and 2018</w:t>
      </w:r>
      <w:r>
        <w:rPr>
          <w:lang w:val="en-GB"/>
        </w:rPr>
        <w:t xml:space="preserve"> by the Brazilian PLL fisheries operating south of 20</w:t>
      </w:r>
      <w:r>
        <w:rPr>
          <w:rFonts w:cstheme="minorHAnsi"/>
          <w:lang w:val="en-GB"/>
        </w:rPr>
        <w:t>°</w:t>
      </w:r>
      <w:r>
        <w:rPr>
          <w:lang w:val="en-GB"/>
        </w:rPr>
        <w:t xml:space="preserve"> S. T</w:t>
      </w:r>
      <w:r w:rsidRPr="00852867">
        <w:rPr>
          <w:lang w:val="en-GB"/>
        </w:rPr>
        <w:t xml:space="preserve">he number of birds killed per year varying </w:t>
      </w:r>
      <w:r>
        <w:rPr>
          <w:lang w:val="en-GB"/>
        </w:rPr>
        <w:t>markedly</w:t>
      </w:r>
      <w:r w:rsidRPr="00A93C6E">
        <w:rPr>
          <w:lang w:val="en-GB"/>
        </w:rPr>
        <w:t xml:space="preserve"> </w:t>
      </w:r>
      <w:r>
        <w:rPr>
          <w:lang w:val="en-GB"/>
        </w:rPr>
        <w:t>without a significant trend over time, ranging from</w:t>
      </w:r>
      <w:r w:rsidRPr="00852867">
        <w:rPr>
          <w:lang w:val="en-GB"/>
        </w:rPr>
        <w:t xml:space="preserve"> 127</w:t>
      </w:r>
      <w:r>
        <w:rPr>
          <w:lang w:val="en-GB"/>
        </w:rPr>
        <w:t xml:space="preserve"> in 2001 (</w:t>
      </w:r>
      <w:r w:rsidRPr="001D7017">
        <w:rPr>
          <w:highlight w:val="yellow"/>
          <w:lang w:val="en-GB"/>
        </w:rPr>
        <w:t>xxxx-xxxxx</w:t>
      </w:r>
      <w:r>
        <w:rPr>
          <w:lang w:val="en-GB"/>
        </w:rPr>
        <w:t>) to</w:t>
      </w:r>
      <w:r w:rsidRPr="00852867">
        <w:rPr>
          <w:lang w:val="en-GB"/>
        </w:rPr>
        <w:t xml:space="preserve"> 4,596</w:t>
      </w:r>
      <w:r>
        <w:rPr>
          <w:lang w:val="en-GB"/>
        </w:rPr>
        <w:t xml:space="preserve">  in 2008 (</w:t>
      </w:r>
      <w:r w:rsidRPr="001D7017">
        <w:rPr>
          <w:highlight w:val="yellow"/>
          <w:lang w:val="en-GB"/>
        </w:rPr>
        <w:t>xxxx-xxxxx</w:t>
      </w:r>
      <w:r>
        <w:rPr>
          <w:lang w:val="en-GB"/>
        </w:rPr>
        <w:t xml:space="preserve">) </w:t>
      </w:r>
      <w:r w:rsidRPr="003144CB">
        <w:rPr>
          <w:lang w:val="en-GB"/>
        </w:rPr>
        <w:t>(</w:t>
      </w:r>
      <w:r>
        <w:rPr>
          <w:b/>
          <w:lang w:val="en-GB"/>
        </w:rPr>
        <w:t>Figure 5C</w:t>
      </w:r>
      <w:r w:rsidRPr="003144CB">
        <w:rPr>
          <w:lang w:val="en-GB"/>
        </w:rPr>
        <w:t>).</w:t>
      </w:r>
      <w:r w:rsidRPr="009E584E">
        <w:rPr>
          <w:lang w:val="en-GB"/>
        </w:rPr>
        <w:t xml:space="preserve"> </w:t>
      </w:r>
      <w:r>
        <w:rPr>
          <w:lang w:val="en-GB"/>
        </w:rPr>
        <w:t>There was no reduction in estimated seabird bycatch post</w:t>
      </w:r>
      <w:r w:rsidRPr="003144CB">
        <w:rPr>
          <w:lang w:val="en-GB"/>
        </w:rPr>
        <w:t xml:space="preserve"> </w:t>
      </w:r>
      <w:r>
        <w:rPr>
          <w:lang w:val="en-GB"/>
        </w:rPr>
        <w:t>2011, when bycatch mitigation measures became mandatory for this fleet</w:t>
      </w:r>
      <w:r w:rsidRPr="003144CB">
        <w:rPr>
          <w:lang w:val="en-GB"/>
        </w:rPr>
        <w:t xml:space="preserve"> (</w:t>
      </w:r>
      <w:r w:rsidRPr="00505310">
        <w:rPr>
          <w:b/>
          <w:lang w:val="en-GB"/>
        </w:rPr>
        <w:t xml:space="preserve">Figures </w:t>
      </w:r>
      <w:r>
        <w:rPr>
          <w:b/>
          <w:lang w:val="en-GB"/>
        </w:rPr>
        <w:t>5C</w:t>
      </w:r>
      <w:r w:rsidRPr="00505310">
        <w:rPr>
          <w:b/>
          <w:lang w:val="en-GB"/>
        </w:rPr>
        <w:t xml:space="preserve"> and </w:t>
      </w:r>
      <w:r>
        <w:rPr>
          <w:b/>
          <w:lang w:val="en-GB"/>
        </w:rPr>
        <w:t>6</w:t>
      </w:r>
      <w:r w:rsidRPr="003144CB">
        <w:rPr>
          <w:lang w:val="en-GB"/>
        </w:rPr>
        <w:t>).</w:t>
      </w:r>
    </w:p>
    <w:p w14:paraId="4C60B262" w14:textId="77777777" w:rsidR="000C4072" w:rsidRDefault="000C4072" w:rsidP="001D7017">
      <w:pPr>
        <w:shd w:val="clear" w:color="auto" w:fill="FFFFFF"/>
        <w:ind w:left="-357"/>
        <w:jc w:val="both"/>
        <w:rPr>
          <w:lang w:val="en-GB"/>
        </w:rPr>
      </w:pPr>
    </w:p>
    <w:p w14:paraId="1F415EA9" w14:textId="77777777" w:rsidR="000C4072" w:rsidRDefault="000C4072" w:rsidP="000C4072">
      <w:pPr>
        <w:shd w:val="clear" w:color="auto" w:fill="FFFFFF"/>
        <w:ind w:left="-357"/>
        <w:jc w:val="center"/>
        <w:rPr>
          <w:lang w:val="en-GB"/>
        </w:rPr>
      </w:pPr>
      <w:r>
        <w:rPr>
          <w:noProof/>
          <w:lang w:eastAsia="pt-BR"/>
        </w:rPr>
        <w:drawing>
          <wp:inline distT="0" distB="0" distL="0" distR="0" wp14:anchorId="0EBA54BC" wp14:editId="331EB584">
            <wp:extent cx="5486400" cy="4277379"/>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NOVA_predicted_2.png"/>
                    <pic:cNvPicPr/>
                  </pic:nvPicPr>
                  <pic:blipFill>
                    <a:blip r:embed="rId11">
                      <a:extLst>
                        <a:ext uri="{28A0092B-C50C-407E-A947-70E740481C1C}">
                          <a14:useLocalDpi xmlns:a14="http://schemas.microsoft.com/office/drawing/2010/main" val="0"/>
                        </a:ext>
                      </a:extLst>
                    </a:blip>
                    <a:stretch>
                      <a:fillRect/>
                    </a:stretch>
                  </pic:blipFill>
                  <pic:spPr>
                    <a:xfrm>
                      <a:off x="0" y="0"/>
                      <a:ext cx="5517556" cy="4301669"/>
                    </a:xfrm>
                    <a:prstGeom prst="rect">
                      <a:avLst/>
                    </a:prstGeom>
                  </pic:spPr>
                </pic:pic>
              </a:graphicData>
            </a:graphic>
          </wp:inline>
        </w:drawing>
      </w:r>
    </w:p>
    <w:p w14:paraId="29D941B4" w14:textId="77777777" w:rsidR="000C4072" w:rsidRPr="00B371EE" w:rsidRDefault="000C4072" w:rsidP="000C4072">
      <w:pPr>
        <w:shd w:val="clear" w:color="auto" w:fill="FFFFFF"/>
        <w:ind w:left="-357"/>
        <w:jc w:val="both"/>
        <w:rPr>
          <w:b/>
          <w:sz w:val="20"/>
          <w:lang w:val="en-GB"/>
        </w:rPr>
      </w:pPr>
      <w:r w:rsidRPr="00B371EE">
        <w:rPr>
          <w:b/>
          <w:sz w:val="20"/>
          <w:lang w:val="en-GB"/>
        </w:rPr>
        <w:lastRenderedPageBreak/>
        <w:t xml:space="preserve">Figure </w:t>
      </w:r>
      <w:r>
        <w:rPr>
          <w:b/>
          <w:sz w:val="20"/>
          <w:lang w:val="en-GB"/>
        </w:rPr>
        <w:t>3</w:t>
      </w:r>
      <w:r w:rsidRPr="00B371EE">
        <w:rPr>
          <w:b/>
          <w:sz w:val="20"/>
          <w:lang w:val="en-GB"/>
        </w:rPr>
        <w:t xml:space="preserve">. </w:t>
      </w:r>
      <w:r w:rsidRPr="001D7017">
        <w:rPr>
          <w:sz w:val="20"/>
          <w:lang w:val="en-GB"/>
        </w:rPr>
        <w:t>Spatial variation in seabird bycatch rates predicted by the best fitted model (on the scale of the linear predictor – logarithm), in pelagic longline fisheries off southern Brazil operating through the ports of Rio Grande-RS, Itajaí-SC and Santos-SP (yellow circles).</w:t>
      </w:r>
    </w:p>
    <w:p w14:paraId="34A82608" w14:textId="77777777" w:rsidR="000C4072" w:rsidRDefault="000C4072" w:rsidP="001D7017">
      <w:pPr>
        <w:shd w:val="clear" w:color="auto" w:fill="FFFFFF"/>
        <w:ind w:left="-357"/>
        <w:jc w:val="both"/>
        <w:rPr>
          <w:lang w:val="en-GB"/>
        </w:rPr>
      </w:pPr>
    </w:p>
    <w:p w14:paraId="1544F7AB" w14:textId="77777777" w:rsidR="000C4072" w:rsidRDefault="000C4072" w:rsidP="000C4072">
      <w:pPr>
        <w:shd w:val="clear" w:color="auto" w:fill="FFFFFF"/>
        <w:ind w:left="-357"/>
        <w:jc w:val="center"/>
        <w:rPr>
          <w:lang w:val="en-GB"/>
        </w:rPr>
      </w:pPr>
      <w:r>
        <w:rPr>
          <w:noProof/>
          <w:lang w:eastAsia="pt-BR"/>
        </w:rPr>
        <w:drawing>
          <wp:inline distT="0" distB="0" distL="0" distR="0" wp14:anchorId="1249CE12" wp14:editId="68E2A07C">
            <wp:extent cx="3693226" cy="7439575"/>
            <wp:effectExtent l="0" t="0" r="25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png"/>
                    <pic:cNvPicPr/>
                  </pic:nvPicPr>
                  <pic:blipFill>
                    <a:blip r:embed="rId12">
                      <a:extLst>
                        <a:ext uri="{28A0092B-C50C-407E-A947-70E740481C1C}">
                          <a14:useLocalDpi xmlns:a14="http://schemas.microsoft.com/office/drawing/2010/main" val="0"/>
                        </a:ext>
                      </a:extLst>
                    </a:blip>
                    <a:stretch>
                      <a:fillRect/>
                    </a:stretch>
                  </pic:blipFill>
                  <pic:spPr>
                    <a:xfrm>
                      <a:off x="0" y="0"/>
                      <a:ext cx="3716991" cy="7487447"/>
                    </a:xfrm>
                    <a:prstGeom prst="rect">
                      <a:avLst/>
                    </a:prstGeom>
                  </pic:spPr>
                </pic:pic>
              </a:graphicData>
            </a:graphic>
          </wp:inline>
        </w:drawing>
      </w:r>
    </w:p>
    <w:p w14:paraId="11DE254E" w14:textId="77777777" w:rsidR="000C4072" w:rsidRDefault="000C4072" w:rsidP="000C4072">
      <w:pPr>
        <w:shd w:val="clear" w:color="auto" w:fill="FFFFFF"/>
        <w:ind w:left="-357"/>
        <w:jc w:val="both"/>
        <w:rPr>
          <w:sz w:val="20"/>
          <w:lang w:val="en-GB"/>
        </w:rPr>
      </w:pPr>
      <w:r w:rsidRPr="00B371EE">
        <w:rPr>
          <w:b/>
          <w:sz w:val="20"/>
          <w:lang w:val="en-GB"/>
        </w:rPr>
        <w:lastRenderedPageBreak/>
        <w:t xml:space="preserve">Figure </w:t>
      </w:r>
      <w:r>
        <w:rPr>
          <w:b/>
          <w:sz w:val="20"/>
          <w:lang w:val="en-GB"/>
        </w:rPr>
        <w:t>4</w:t>
      </w:r>
      <w:r w:rsidRPr="00B371EE">
        <w:rPr>
          <w:b/>
          <w:sz w:val="20"/>
          <w:lang w:val="en-GB"/>
        </w:rPr>
        <w:t xml:space="preserve">. </w:t>
      </w:r>
      <w:r w:rsidRPr="001D7017">
        <w:rPr>
          <w:sz w:val="20"/>
          <w:lang w:val="en-GB"/>
        </w:rPr>
        <w:t>Results of GAMs (quasi-Poisson) on the effect of year (A), the percentage of the longline set in daylight (B) and moon illumination (C) and on the seabird bycatch rate (number of birds/1000 hooks in pelagic longline fisheries off southern Brazil. All plots are on the scale of the linear predictor of the models (logarithm), and shows the predicted values (solid line) and 95% confidence intervals (dashed lines) along with the observed values (dots).</w:t>
      </w:r>
    </w:p>
    <w:p w14:paraId="397FC944" w14:textId="77777777" w:rsidR="000C4072" w:rsidRPr="001D7017" w:rsidRDefault="000C4072" w:rsidP="000C4072">
      <w:pPr>
        <w:shd w:val="clear" w:color="auto" w:fill="FFFFFF"/>
        <w:ind w:left="-357"/>
        <w:jc w:val="both"/>
        <w:rPr>
          <w:sz w:val="20"/>
          <w:lang w:val="en-GB"/>
        </w:rPr>
      </w:pPr>
    </w:p>
    <w:p w14:paraId="55FC625A" w14:textId="77777777" w:rsidR="000C4072" w:rsidRPr="00D14274" w:rsidRDefault="000C4072" w:rsidP="000C4072">
      <w:pPr>
        <w:shd w:val="clear" w:color="auto" w:fill="FFFFFF"/>
        <w:ind w:left="-357"/>
        <w:jc w:val="center"/>
      </w:pPr>
      <w:r>
        <w:rPr>
          <w:noProof/>
          <w:lang w:eastAsia="pt-BR"/>
        </w:rPr>
        <w:drawing>
          <wp:inline distT="0" distB="0" distL="0" distR="0" wp14:anchorId="52BA20C7" wp14:editId="4988441D">
            <wp:extent cx="4025735" cy="752688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NOVA_BPU_corr_2.png"/>
                    <pic:cNvPicPr/>
                  </pic:nvPicPr>
                  <pic:blipFill>
                    <a:blip r:embed="rId13">
                      <a:extLst>
                        <a:ext uri="{28A0092B-C50C-407E-A947-70E740481C1C}">
                          <a14:useLocalDpi xmlns:a14="http://schemas.microsoft.com/office/drawing/2010/main" val="0"/>
                        </a:ext>
                      </a:extLst>
                    </a:blip>
                    <a:stretch>
                      <a:fillRect/>
                    </a:stretch>
                  </pic:blipFill>
                  <pic:spPr>
                    <a:xfrm>
                      <a:off x="0" y="0"/>
                      <a:ext cx="4044606" cy="7562172"/>
                    </a:xfrm>
                    <a:prstGeom prst="rect">
                      <a:avLst/>
                    </a:prstGeom>
                  </pic:spPr>
                </pic:pic>
              </a:graphicData>
            </a:graphic>
          </wp:inline>
        </w:drawing>
      </w:r>
    </w:p>
    <w:p w14:paraId="4E55F58E" w14:textId="77777777" w:rsidR="000C4072" w:rsidRPr="001D7017" w:rsidRDefault="000C4072" w:rsidP="000C4072">
      <w:pPr>
        <w:shd w:val="clear" w:color="auto" w:fill="FFFFFF"/>
        <w:ind w:left="-357"/>
        <w:jc w:val="both"/>
        <w:rPr>
          <w:sz w:val="20"/>
          <w:lang w:val="en-GB"/>
        </w:rPr>
      </w:pPr>
      <w:r w:rsidRPr="00097308">
        <w:rPr>
          <w:b/>
          <w:sz w:val="20"/>
          <w:lang w:val="en-GB"/>
        </w:rPr>
        <w:lastRenderedPageBreak/>
        <w:t xml:space="preserve">Figure </w:t>
      </w:r>
      <w:r>
        <w:rPr>
          <w:b/>
          <w:sz w:val="20"/>
          <w:lang w:val="en-GB"/>
        </w:rPr>
        <w:t>5</w:t>
      </w:r>
      <w:r w:rsidRPr="00097308">
        <w:rPr>
          <w:b/>
          <w:sz w:val="20"/>
          <w:lang w:val="en-GB"/>
        </w:rPr>
        <w:t xml:space="preserve">. </w:t>
      </w:r>
      <w:r w:rsidRPr="001D7017">
        <w:rPr>
          <w:sz w:val="20"/>
          <w:lang w:val="en-GB"/>
        </w:rPr>
        <w:t>Interannual variation of seabird bycatch rates (BPUE = birds/1000 hooks) predicted by the best-fitted model (black line, 95% C.I. shaded area) and nominal (white circles), for both non-breeding (A, April-September) and breeding season (B, October-March); and total seabird bycatch estimated for the Brazilian pelagic longline fisheries operating south of 20</w:t>
      </w:r>
      <w:r w:rsidRPr="001D7017">
        <w:rPr>
          <w:rFonts w:cstheme="minorHAnsi"/>
          <w:sz w:val="20"/>
          <w:lang w:val="en-GB"/>
        </w:rPr>
        <w:t>°</w:t>
      </w:r>
      <w:r w:rsidRPr="001D7017">
        <w:rPr>
          <w:sz w:val="20"/>
          <w:lang w:val="en-GB"/>
        </w:rPr>
        <w:t xml:space="preserve"> S (C).</w:t>
      </w:r>
    </w:p>
    <w:p w14:paraId="1A38E893" w14:textId="77777777" w:rsidR="00090C0C" w:rsidRDefault="00090C0C" w:rsidP="001D7017">
      <w:pPr>
        <w:shd w:val="clear" w:color="auto" w:fill="FFFFFF"/>
        <w:ind w:left="-357"/>
        <w:jc w:val="both"/>
        <w:rPr>
          <w:b/>
          <w:lang w:val="en-GB"/>
        </w:rPr>
      </w:pPr>
    </w:p>
    <w:p w14:paraId="17102680" w14:textId="77777777" w:rsidR="000C4072" w:rsidRDefault="000C4072" w:rsidP="000C4072">
      <w:pPr>
        <w:shd w:val="clear" w:color="auto" w:fill="FFFFFF"/>
        <w:ind w:left="-357"/>
        <w:jc w:val="center"/>
        <w:rPr>
          <w:lang w:val="en-GB"/>
        </w:rPr>
      </w:pPr>
      <w:r>
        <w:rPr>
          <w:noProof/>
          <w:lang w:eastAsia="pt-BR"/>
        </w:rPr>
        <w:drawing>
          <wp:inline distT="0" distB="0" distL="0" distR="0" wp14:anchorId="147589A6" wp14:editId="21BD8BC8">
            <wp:extent cx="3696351" cy="298070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after 2.png"/>
                    <pic:cNvPicPr/>
                  </pic:nvPicPr>
                  <pic:blipFill>
                    <a:blip r:embed="rId14">
                      <a:extLst>
                        <a:ext uri="{28A0092B-C50C-407E-A947-70E740481C1C}">
                          <a14:useLocalDpi xmlns:a14="http://schemas.microsoft.com/office/drawing/2010/main" val="0"/>
                        </a:ext>
                      </a:extLst>
                    </a:blip>
                    <a:stretch>
                      <a:fillRect/>
                    </a:stretch>
                  </pic:blipFill>
                  <pic:spPr>
                    <a:xfrm>
                      <a:off x="0" y="0"/>
                      <a:ext cx="3715401" cy="2996067"/>
                    </a:xfrm>
                    <a:prstGeom prst="rect">
                      <a:avLst/>
                    </a:prstGeom>
                  </pic:spPr>
                </pic:pic>
              </a:graphicData>
            </a:graphic>
          </wp:inline>
        </w:drawing>
      </w:r>
    </w:p>
    <w:p w14:paraId="61A1BA50" w14:textId="77777777" w:rsidR="000C4072" w:rsidRPr="001D7017" w:rsidRDefault="000C4072" w:rsidP="000C4072">
      <w:pPr>
        <w:shd w:val="clear" w:color="auto" w:fill="FFFFFF"/>
        <w:ind w:left="-357"/>
        <w:jc w:val="both"/>
        <w:rPr>
          <w:sz w:val="20"/>
          <w:lang w:val="en-GB"/>
        </w:rPr>
      </w:pPr>
      <w:r w:rsidRPr="000C3C3F">
        <w:rPr>
          <w:b/>
          <w:sz w:val="20"/>
          <w:lang w:val="en-GB"/>
        </w:rPr>
        <w:t xml:space="preserve">Figure </w:t>
      </w:r>
      <w:r>
        <w:rPr>
          <w:b/>
          <w:sz w:val="20"/>
          <w:lang w:val="en-GB"/>
        </w:rPr>
        <w:t>6</w:t>
      </w:r>
      <w:r w:rsidRPr="000C3C3F">
        <w:rPr>
          <w:b/>
          <w:sz w:val="20"/>
          <w:lang w:val="en-GB"/>
        </w:rPr>
        <w:t xml:space="preserve">. </w:t>
      </w:r>
      <w:r w:rsidRPr="001D7017">
        <w:rPr>
          <w:sz w:val="20"/>
          <w:lang w:val="en-GB"/>
        </w:rPr>
        <w:t>Variation in annual estimated seabird bycatch (total number of birds caught) in pelagic longline fisheries off southern Brazil (south of 20</w:t>
      </w:r>
      <w:r w:rsidRPr="001D7017">
        <w:rPr>
          <w:rFonts w:cstheme="minorHAnsi"/>
          <w:sz w:val="20"/>
          <w:lang w:val="en-GB"/>
        </w:rPr>
        <w:t>°</w:t>
      </w:r>
      <w:r w:rsidRPr="001D7017">
        <w:rPr>
          <w:sz w:val="20"/>
          <w:lang w:val="en-GB"/>
        </w:rPr>
        <w:t xml:space="preserve"> S) before (2000-2011) and after (2012-2018) regulations were introduced to reduce seabird bycatch in this fleet. Boxplots show the mean and standard deviation, and whiskers indicate minimum and maximum values.</w:t>
      </w:r>
    </w:p>
    <w:p w14:paraId="4D74DB5C" w14:textId="77777777" w:rsidR="000C4072" w:rsidRDefault="000C4072" w:rsidP="001D7017">
      <w:pPr>
        <w:shd w:val="clear" w:color="auto" w:fill="FFFFFF"/>
        <w:ind w:left="-357"/>
        <w:jc w:val="both"/>
        <w:rPr>
          <w:b/>
          <w:lang w:val="en-GB"/>
        </w:rPr>
      </w:pPr>
    </w:p>
    <w:p w14:paraId="16953176" w14:textId="77777777" w:rsidR="00167A89" w:rsidRDefault="00090C0C" w:rsidP="001D7017">
      <w:pPr>
        <w:shd w:val="clear" w:color="auto" w:fill="FFFFFF"/>
        <w:ind w:left="-357"/>
        <w:jc w:val="both"/>
        <w:rPr>
          <w:b/>
          <w:lang w:val="en-GB"/>
        </w:rPr>
      </w:pPr>
      <w:r>
        <w:rPr>
          <w:b/>
          <w:lang w:val="en-GB"/>
        </w:rPr>
        <w:t>3.4. Efficiency of Brazilian-standard bird scaring lines</w:t>
      </w:r>
    </w:p>
    <w:p w14:paraId="2346756D" w14:textId="6A17A69F" w:rsidR="00431853" w:rsidRPr="009E6D8C" w:rsidRDefault="00431853" w:rsidP="001D7017">
      <w:pPr>
        <w:shd w:val="clear" w:color="auto" w:fill="FFFFFF"/>
        <w:ind w:left="-357"/>
        <w:jc w:val="both"/>
        <w:rPr>
          <w:lang w:val="en-GB"/>
        </w:rPr>
      </w:pPr>
      <w:r w:rsidRPr="009E6D8C">
        <w:rPr>
          <w:highlight w:val="yellow"/>
          <w:lang w:val="en-GB"/>
        </w:rPr>
        <w:t>To be written accordingly to results of missing analysis.</w:t>
      </w:r>
      <w:r w:rsidRPr="009E6D8C">
        <w:rPr>
          <w:lang w:val="en-GB"/>
        </w:rPr>
        <w:t xml:space="preserve"> </w:t>
      </w:r>
    </w:p>
    <w:p w14:paraId="7FA840A2" w14:textId="77777777" w:rsidR="000C4072" w:rsidRPr="00045366" w:rsidRDefault="000C4072" w:rsidP="001D7017">
      <w:pPr>
        <w:shd w:val="clear" w:color="auto" w:fill="FFFFFF"/>
        <w:ind w:left="-357"/>
        <w:jc w:val="both"/>
        <w:rPr>
          <w:lang w:val="en-GB"/>
        </w:rPr>
      </w:pPr>
    </w:p>
    <w:p w14:paraId="56D41FF7" w14:textId="29C784A3" w:rsidR="000178C4" w:rsidRPr="00945CCE" w:rsidRDefault="000178C4" w:rsidP="001D7017">
      <w:pPr>
        <w:shd w:val="clear" w:color="auto" w:fill="FFFFFF"/>
        <w:ind w:left="-357"/>
        <w:jc w:val="both"/>
        <w:rPr>
          <w:b/>
          <w:lang w:val="en-GB"/>
        </w:rPr>
      </w:pPr>
      <w:r>
        <w:rPr>
          <w:b/>
          <w:i/>
          <w:lang w:val="en-GB"/>
        </w:rPr>
        <w:t>3.</w:t>
      </w:r>
      <w:r w:rsidR="00090C0C">
        <w:rPr>
          <w:b/>
          <w:i/>
          <w:lang w:val="en-GB"/>
        </w:rPr>
        <w:t>5</w:t>
      </w:r>
      <w:r w:rsidRPr="00945CCE">
        <w:rPr>
          <w:b/>
          <w:i/>
          <w:lang w:val="en-GB"/>
        </w:rPr>
        <w:t>. Adoption of seabird bycatch mitigation measures over time</w:t>
      </w:r>
      <w:r w:rsidRPr="00945CCE">
        <w:rPr>
          <w:b/>
          <w:lang w:val="en-GB"/>
        </w:rPr>
        <w:t xml:space="preserve"> </w:t>
      </w:r>
    </w:p>
    <w:p w14:paraId="22DB2CDC" w14:textId="0BEE5ABD" w:rsidR="000178C4" w:rsidRDefault="000178C4" w:rsidP="001D7017">
      <w:pPr>
        <w:shd w:val="clear" w:color="auto" w:fill="FFFFFF"/>
        <w:ind w:left="-357"/>
        <w:jc w:val="both"/>
        <w:rPr>
          <w:lang w:val="en-GB"/>
        </w:rPr>
      </w:pPr>
      <w:r>
        <w:rPr>
          <w:lang w:val="en-GB"/>
        </w:rPr>
        <w:t>Bird scaring line</w:t>
      </w:r>
      <w:r w:rsidR="00F3249E">
        <w:rPr>
          <w:lang w:val="en-GB"/>
        </w:rPr>
        <w:t>s</w:t>
      </w:r>
      <w:r>
        <w:rPr>
          <w:lang w:val="en-GB"/>
        </w:rPr>
        <w:t xml:space="preserve"> w</w:t>
      </w:r>
      <w:r w:rsidR="00F3249E">
        <w:rPr>
          <w:lang w:val="en-GB"/>
        </w:rPr>
        <w:t>ere</w:t>
      </w:r>
      <w:r w:rsidRPr="00DB61CC">
        <w:rPr>
          <w:lang w:val="en-GB"/>
        </w:rPr>
        <w:t xml:space="preserve"> used in </w:t>
      </w:r>
      <w:r>
        <w:rPr>
          <w:lang w:val="en-GB"/>
        </w:rPr>
        <w:t>217 (16</w:t>
      </w:r>
      <w:r w:rsidRPr="00DB61CC">
        <w:rPr>
          <w:lang w:val="en-GB"/>
        </w:rPr>
        <w:t>%)</w:t>
      </w:r>
      <w:r>
        <w:rPr>
          <w:lang w:val="en-GB"/>
        </w:rPr>
        <w:t xml:space="preserve"> of the 1,330 </w:t>
      </w:r>
      <w:r w:rsidR="00152C5D">
        <w:rPr>
          <w:lang w:val="en-GB"/>
        </w:rPr>
        <w:t xml:space="preserve">analysed </w:t>
      </w:r>
      <w:r>
        <w:rPr>
          <w:lang w:val="en-GB"/>
        </w:rPr>
        <w:t>sets</w:t>
      </w:r>
      <w:r w:rsidRPr="00DB61CC">
        <w:rPr>
          <w:lang w:val="en-GB"/>
        </w:rPr>
        <w:t xml:space="preserve">. </w:t>
      </w:r>
      <w:r>
        <w:rPr>
          <w:lang w:val="en-GB"/>
        </w:rPr>
        <w:t xml:space="preserve">There was </w:t>
      </w:r>
      <w:r w:rsidRPr="00DB61CC">
        <w:rPr>
          <w:lang w:val="en-GB"/>
        </w:rPr>
        <w:t xml:space="preserve">an increase in the proportion of sets with </w:t>
      </w:r>
      <w:r>
        <w:rPr>
          <w:lang w:val="en-GB"/>
        </w:rPr>
        <w:t>BSL</w:t>
      </w:r>
      <w:r w:rsidR="002B45F1">
        <w:rPr>
          <w:lang w:val="en-GB"/>
        </w:rPr>
        <w:t>s</w:t>
      </w:r>
      <w:r w:rsidRPr="00DB61CC">
        <w:rPr>
          <w:lang w:val="en-GB"/>
        </w:rPr>
        <w:t xml:space="preserve"> deployed from 200</w:t>
      </w:r>
      <w:r>
        <w:rPr>
          <w:lang w:val="en-GB"/>
        </w:rPr>
        <w:t>3 (9%)</w:t>
      </w:r>
      <w:r w:rsidRPr="00DB61CC">
        <w:rPr>
          <w:lang w:val="en-GB"/>
        </w:rPr>
        <w:t xml:space="preserve"> to 2010</w:t>
      </w:r>
      <w:r>
        <w:rPr>
          <w:lang w:val="en-GB"/>
        </w:rPr>
        <w:t xml:space="preserve"> (72%)</w:t>
      </w:r>
      <w:r w:rsidRPr="00DB61CC">
        <w:rPr>
          <w:lang w:val="en-GB"/>
        </w:rPr>
        <w:t xml:space="preserve">, </w:t>
      </w:r>
      <w:r w:rsidR="008210A0">
        <w:rPr>
          <w:lang w:val="en-GB"/>
        </w:rPr>
        <w:t xml:space="preserve">which corresponds to </w:t>
      </w:r>
      <w:r>
        <w:rPr>
          <w:lang w:val="en-GB"/>
        </w:rPr>
        <w:t xml:space="preserve">the BSL trialling and demonstration phase, </w:t>
      </w:r>
      <w:r w:rsidRPr="00DB61CC">
        <w:rPr>
          <w:lang w:val="en-GB"/>
        </w:rPr>
        <w:t>followed by extremely low levels of compliance</w:t>
      </w:r>
      <w:r>
        <w:rPr>
          <w:lang w:val="en-GB"/>
        </w:rPr>
        <w:t xml:space="preserve"> (0–12%) from </w:t>
      </w:r>
      <w:r w:rsidRPr="00DB61CC">
        <w:rPr>
          <w:lang w:val="en-GB"/>
        </w:rPr>
        <w:t>2011</w:t>
      </w:r>
      <w:r>
        <w:rPr>
          <w:lang w:val="en-GB"/>
        </w:rPr>
        <w:t xml:space="preserve"> onwards</w:t>
      </w:r>
      <w:r w:rsidRPr="00DB61CC">
        <w:rPr>
          <w:lang w:val="en-GB"/>
        </w:rPr>
        <w:t xml:space="preserve">, </w:t>
      </w:r>
      <w:r w:rsidRPr="006E0E14">
        <w:rPr>
          <w:lang w:val="en-GB"/>
        </w:rPr>
        <w:t xml:space="preserve">when BSL </w:t>
      </w:r>
      <w:r w:rsidR="000D4752">
        <w:rPr>
          <w:lang w:val="en-GB"/>
        </w:rPr>
        <w:t xml:space="preserve">use </w:t>
      </w:r>
      <w:r w:rsidRPr="006E0E14">
        <w:rPr>
          <w:lang w:val="en-GB"/>
        </w:rPr>
        <w:t xml:space="preserve">became mandatory in Brazil </w:t>
      </w:r>
      <w:r>
        <w:rPr>
          <w:lang w:val="en-GB"/>
        </w:rPr>
        <w:t>and</w:t>
      </w:r>
      <w:r w:rsidRPr="006E0E14">
        <w:rPr>
          <w:lang w:val="en-GB"/>
        </w:rPr>
        <w:t xml:space="preserve"> observers started to board vessels mostly for “monitoring trips</w:t>
      </w:r>
      <w:r>
        <w:rPr>
          <w:lang w:val="en-GB"/>
        </w:rPr>
        <w:t xml:space="preserve">” </w:t>
      </w:r>
      <w:r w:rsidRPr="00D14274">
        <w:rPr>
          <w:b/>
          <w:lang w:val="en-GB"/>
        </w:rPr>
        <w:t xml:space="preserve">(Figure </w:t>
      </w:r>
      <w:r w:rsidR="00E622A6">
        <w:rPr>
          <w:b/>
          <w:lang w:val="en-GB"/>
        </w:rPr>
        <w:t>7A</w:t>
      </w:r>
      <w:r>
        <w:rPr>
          <w:lang w:val="en-GB"/>
        </w:rPr>
        <w:t>).</w:t>
      </w:r>
      <w:r w:rsidRPr="00DB61CC">
        <w:rPr>
          <w:lang w:val="en-GB"/>
        </w:rPr>
        <w:t xml:space="preserve"> </w:t>
      </w:r>
    </w:p>
    <w:p w14:paraId="1D36115F" w14:textId="628DD13F" w:rsidR="00166CDC" w:rsidRDefault="000178C4" w:rsidP="001D7017">
      <w:pPr>
        <w:shd w:val="clear" w:color="auto" w:fill="FFFFFF"/>
        <w:ind w:left="-357"/>
        <w:jc w:val="both"/>
        <w:rPr>
          <w:lang w:val="en-GB"/>
        </w:rPr>
      </w:pPr>
      <w:r w:rsidRPr="006A0A51">
        <w:rPr>
          <w:lang w:val="en-GB"/>
        </w:rPr>
        <w:t xml:space="preserve">Night setting was adopted in </w:t>
      </w:r>
      <w:r>
        <w:rPr>
          <w:lang w:val="en-GB"/>
        </w:rPr>
        <w:t>597 (</w:t>
      </w:r>
      <w:r w:rsidRPr="006A0A51">
        <w:rPr>
          <w:lang w:val="en-GB"/>
        </w:rPr>
        <w:t>45%</w:t>
      </w:r>
      <w:r>
        <w:rPr>
          <w:lang w:val="en-GB"/>
        </w:rPr>
        <w:t>)</w:t>
      </w:r>
      <w:r w:rsidRPr="006A0A51">
        <w:rPr>
          <w:lang w:val="en-GB"/>
        </w:rPr>
        <w:t xml:space="preserve"> of the sets. There was marked interannual variation i</w:t>
      </w:r>
      <w:r>
        <w:rPr>
          <w:lang w:val="en-GB"/>
        </w:rPr>
        <w:t xml:space="preserve">n the adoption of night setting </w:t>
      </w:r>
      <w:r w:rsidRPr="001C1F3D">
        <w:rPr>
          <w:lang w:val="en-GB"/>
        </w:rPr>
        <w:t>withou</w:t>
      </w:r>
      <w:r>
        <w:rPr>
          <w:lang w:val="en-GB"/>
        </w:rPr>
        <w:t xml:space="preserve">t a significant trend over time. From 2014 onwards, when night setting became mandatory in Brazil, the compliance with this mitigation measure varied between 41% (2018) and 86% (2016) of the monitored sets per year </w:t>
      </w:r>
      <w:r w:rsidRPr="001C1F3D">
        <w:rPr>
          <w:lang w:val="en-GB"/>
        </w:rPr>
        <w:t>(</w:t>
      </w:r>
      <w:r w:rsidRPr="001C1F3D">
        <w:rPr>
          <w:b/>
          <w:lang w:val="en-GB"/>
        </w:rPr>
        <w:t xml:space="preserve">Figure </w:t>
      </w:r>
      <w:r w:rsidR="00E622A6">
        <w:rPr>
          <w:b/>
          <w:lang w:val="en-GB"/>
        </w:rPr>
        <w:t>7B</w:t>
      </w:r>
      <w:r w:rsidRPr="001C1F3D">
        <w:rPr>
          <w:lang w:val="en-GB"/>
        </w:rPr>
        <w:t>).</w:t>
      </w:r>
      <w:r>
        <w:rPr>
          <w:lang w:val="en-GB"/>
        </w:rPr>
        <w:t xml:space="preserve"> </w:t>
      </w:r>
    </w:p>
    <w:p w14:paraId="74C483E7" w14:textId="77777777" w:rsidR="000C4072" w:rsidRDefault="000C4072" w:rsidP="001D7017">
      <w:pPr>
        <w:shd w:val="clear" w:color="auto" w:fill="FFFFFF"/>
        <w:ind w:left="-357"/>
        <w:jc w:val="both"/>
        <w:rPr>
          <w:lang w:val="en-GB"/>
        </w:rPr>
      </w:pPr>
    </w:p>
    <w:p w14:paraId="3CEDBBF8" w14:textId="77777777" w:rsidR="000C4072" w:rsidRDefault="000C4072" w:rsidP="000C4072">
      <w:pPr>
        <w:shd w:val="clear" w:color="auto" w:fill="FFFFFF"/>
        <w:ind w:left="-357"/>
        <w:jc w:val="center"/>
        <w:rPr>
          <w:lang w:val="en-GB"/>
        </w:rPr>
      </w:pPr>
      <w:r>
        <w:rPr>
          <w:noProof/>
          <w:lang w:eastAsia="pt-BR"/>
        </w:rPr>
        <w:drawing>
          <wp:inline distT="0" distB="0" distL="0" distR="0" wp14:anchorId="4919DA43" wp14:editId="34D232DC">
            <wp:extent cx="4903332" cy="613954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NOVA_BSL_NS3.png"/>
                    <pic:cNvPicPr/>
                  </pic:nvPicPr>
                  <pic:blipFill>
                    <a:blip r:embed="rId15">
                      <a:extLst>
                        <a:ext uri="{28A0092B-C50C-407E-A947-70E740481C1C}">
                          <a14:useLocalDpi xmlns:a14="http://schemas.microsoft.com/office/drawing/2010/main" val="0"/>
                        </a:ext>
                      </a:extLst>
                    </a:blip>
                    <a:stretch>
                      <a:fillRect/>
                    </a:stretch>
                  </pic:blipFill>
                  <pic:spPr>
                    <a:xfrm>
                      <a:off x="0" y="0"/>
                      <a:ext cx="4928863" cy="6171510"/>
                    </a:xfrm>
                    <a:prstGeom prst="rect">
                      <a:avLst/>
                    </a:prstGeom>
                  </pic:spPr>
                </pic:pic>
              </a:graphicData>
            </a:graphic>
          </wp:inline>
        </w:drawing>
      </w:r>
    </w:p>
    <w:p w14:paraId="58652FF5" w14:textId="0750FD80" w:rsidR="000C4072" w:rsidRDefault="000C4072" w:rsidP="000C4072">
      <w:pPr>
        <w:shd w:val="clear" w:color="auto" w:fill="FFFFFF"/>
        <w:ind w:left="-357"/>
        <w:jc w:val="both"/>
        <w:rPr>
          <w:lang w:val="en-GB"/>
        </w:rPr>
      </w:pPr>
      <w:r w:rsidRPr="00B371EE">
        <w:rPr>
          <w:b/>
          <w:sz w:val="20"/>
          <w:lang w:val="en-GB"/>
        </w:rPr>
        <w:t xml:space="preserve">Figure </w:t>
      </w:r>
      <w:r>
        <w:rPr>
          <w:b/>
          <w:sz w:val="20"/>
          <w:lang w:val="en-GB"/>
        </w:rPr>
        <w:t>7</w:t>
      </w:r>
      <w:r w:rsidRPr="00B371EE">
        <w:rPr>
          <w:b/>
          <w:sz w:val="20"/>
          <w:lang w:val="en-GB"/>
        </w:rPr>
        <w:t xml:space="preserve">. </w:t>
      </w:r>
      <w:r w:rsidRPr="001D7017">
        <w:rPr>
          <w:sz w:val="20"/>
          <w:lang w:val="en-GB"/>
        </w:rPr>
        <w:t>Interannual variation in the proportion of sets with and without bird scaring lines-BSL, where the number of observed sets are shown inside the bars (A), and in the percentage of ‘night setting’ sets in relation to total sets (B). In (A), the “BSL trialling/demonstration phase” refers to a period of increased BSL trialling and at-sea demonstration, while from 2011 onwards, when BSL became mandatory, observers started to board vessels for “monitoring trips”, without actively influencing skipper’s decision to use BSL (“Monitoring phase/BSL mandatory”). In (B), the period when night setting was mandatory (2014 onwards) is also highlighted.</w:t>
      </w:r>
    </w:p>
    <w:p w14:paraId="32053B44" w14:textId="77777777" w:rsidR="000C4072" w:rsidRDefault="000C4072" w:rsidP="001D7017">
      <w:pPr>
        <w:shd w:val="clear" w:color="auto" w:fill="FFFFFF"/>
        <w:ind w:left="-357"/>
        <w:jc w:val="both"/>
        <w:rPr>
          <w:i/>
          <w:lang w:val="en-GB"/>
        </w:rPr>
      </w:pPr>
    </w:p>
    <w:p w14:paraId="26409AE7" w14:textId="77777777" w:rsidR="00936DAC" w:rsidRDefault="00936DAC" w:rsidP="001D7017">
      <w:pPr>
        <w:shd w:val="clear" w:color="auto" w:fill="FFFFFF"/>
        <w:ind w:left="-357"/>
        <w:jc w:val="both"/>
        <w:rPr>
          <w:lang w:val="en-GB"/>
        </w:rPr>
      </w:pPr>
    </w:p>
    <w:p w14:paraId="17836A0F" w14:textId="77777777" w:rsidR="00936DAC" w:rsidRDefault="00936DAC" w:rsidP="001D7017">
      <w:pPr>
        <w:shd w:val="clear" w:color="auto" w:fill="FFFFFF"/>
        <w:ind w:left="-357"/>
        <w:jc w:val="both"/>
        <w:rPr>
          <w:b/>
          <w:i/>
          <w:lang w:val="en-GB"/>
        </w:rPr>
      </w:pPr>
    </w:p>
    <w:p w14:paraId="278888A2" w14:textId="77777777" w:rsidR="00936DAC" w:rsidRDefault="00936DAC" w:rsidP="001D7017">
      <w:pPr>
        <w:shd w:val="clear" w:color="auto" w:fill="FFFFFF"/>
        <w:ind w:left="-357"/>
        <w:jc w:val="both"/>
        <w:rPr>
          <w:b/>
          <w:i/>
          <w:lang w:val="en-GB"/>
        </w:rPr>
      </w:pPr>
    </w:p>
    <w:p w14:paraId="0866B7A2" w14:textId="44E88A74" w:rsidR="00D905AE" w:rsidRDefault="00D905AE" w:rsidP="001D7017">
      <w:pPr>
        <w:widowControl w:val="0"/>
        <w:autoSpaceDE w:val="0"/>
        <w:autoSpaceDN w:val="0"/>
        <w:adjustRightInd w:val="0"/>
        <w:spacing w:line="240" w:lineRule="auto"/>
        <w:ind w:left="480" w:hanging="480"/>
        <w:jc w:val="both"/>
        <w:rPr>
          <w:lang w:val="en-GB"/>
        </w:rPr>
      </w:pPr>
    </w:p>
    <w:p w14:paraId="5EEA7A20" w14:textId="77777777" w:rsidR="00936DAC" w:rsidRDefault="00936DAC" w:rsidP="001D7017">
      <w:pPr>
        <w:widowControl w:val="0"/>
        <w:autoSpaceDE w:val="0"/>
        <w:autoSpaceDN w:val="0"/>
        <w:adjustRightInd w:val="0"/>
        <w:spacing w:line="240" w:lineRule="auto"/>
        <w:ind w:left="480" w:hanging="480"/>
        <w:jc w:val="both"/>
        <w:rPr>
          <w:lang w:val="en-GB"/>
        </w:rPr>
      </w:pPr>
    </w:p>
    <w:p w14:paraId="645C14E9" w14:textId="77777777" w:rsidR="00936DAC" w:rsidRDefault="00936DAC" w:rsidP="001D7017">
      <w:pPr>
        <w:widowControl w:val="0"/>
        <w:autoSpaceDE w:val="0"/>
        <w:autoSpaceDN w:val="0"/>
        <w:adjustRightInd w:val="0"/>
        <w:spacing w:line="240" w:lineRule="auto"/>
        <w:ind w:left="480" w:hanging="480"/>
        <w:jc w:val="both"/>
        <w:rPr>
          <w:lang w:val="en-GB"/>
        </w:rPr>
      </w:pPr>
    </w:p>
    <w:p w14:paraId="3092650D" w14:textId="77777777" w:rsidR="00936DAC" w:rsidRDefault="00936DAC" w:rsidP="001D7017">
      <w:pPr>
        <w:shd w:val="clear" w:color="auto" w:fill="FFFFFF"/>
        <w:ind w:left="-357"/>
        <w:jc w:val="both"/>
        <w:rPr>
          <w:b/>
          <w:sz w:val="20"/>
          <w:lang w:val="en-GB"/>
        </w:rPr>
      </w:pPr>
    </w:p>
    <w:p w14:paraId="205F0A25" w14:textId="77777777" w:rsidR="00936DAC" w:rsidRPr="00B371EE" w:rsidRDefault="00936DAC" w:rsidP="001D7017">
      <w:pPr>
        <w:shd w:val="clear" w:color="auto" w:fill="FFFFFF"/>
        <w:ind w:left="-357"/>
        <w:jc w:val="both"/>
        <w:rPr>
          <w:b/>
          <w:sz w:val="20"/>
          <w:lang w:val="en-GB"/>
        </w:rPr>
      </w:pPr>
    </w:p>
    <w:p w14:paraId="10B06D71" w14:textId="77777777" w:rsidR="00936DAC" w:rsidRDefault="00936DAC" w:rsidP="001D7017">
      <w:pPr>
        <w:widowControl w:val="0"/>
        <w:autoSpaceDE w:val="0"/>
        <w:autoSpaceDN w:val="0"/>
        <w:adjustRightInd w:val="0"/>
        <w:spacing w:line="240" w:lineRule="auto"/>
        <w:ind w:left="480" w:hanging="480"/>
        <w:jc w:val="both"/>
        <w:rPr>
          <w:lang w:val="en-GB"/>
        </w:rPr>
      </w:pPr>
    </w:p>
    <w:p w14:paraId="494FC23E" w14:textId="77777777" w:rsidR="00325FE9" w:rsidRDefault="00325FE9" w:rsidP="001D7017">
      <w:pPr>
        <w:shd w:val="clear" w:color="auto" w:fill="FFFFFF"/>
        <w:ind w:left="-357"/>
        <w:jc w:val="both"/>
        <w:rPr>
          <w:lang w:val="en-GB"/>
        </w:rPr>
      </w:pPr>
    </w:p>
    <w:p w14:paraId="13DB9D64" w14:textId="77777777" w:rsidR="00325FE9" w:rsidRDefault="00325FE9" w:rsidP="001D7017">
      <w:pPr>
        <w:shd w:val="clear" w:color="auto" w:fill="FFFFFF"/>
        <w:ind w:left="-357"/>
        <w:jc w:val="both"/>
        <w:rPr>
          <w:sz w:val="20"/>
          <w:lang w:val="en-GB"/>
        </w:rPr>
      </w:pPr>
    </w:p>
    <w:p w14:paraId="6B31C923" w14:textId="1D7AB736" w:rsidR="00325FE9" w:rsidRDefault="00325FE9" w:rsidP="001D7017">
      <w:pPr>
        <w:shd w:val="clear" w:color="auto" w:fill="FFFFFF"/>
        <w:ind w:left="-357"/>
        <w:jc w:val="both"/>
        <w:rPr>
          <w:sz w:val="20"/>
          <w:lang w:val="en-GB"/>
        </w:rPr>
      </w:pPr>
      <w:r>
        <w:rPr>
          <w:sz w:val="20"/>
          <w:lang w:val="en-GB"/>
        </w:rPr>
        <w:t>Supplemental Material</w:t>
      </w:r>
    </w:p>
    <w:p w14:paraId="2F8D1998" w14:textId="7B50B2FB" w:rsidR="00325FE9" w:rsidRDefault="003D0229" w:rsidP="001D7017">
      <w:pPr>
        <w:shd w:val="clear" w:color="auto" w:fill="FFFFFF"/>
        <w:ind w:left="-357"/>
        <w:jc w:val="both"/>
        <w:rPr>
          <w:sz w:val="20"/>
          <w:lang w:val="en-GB"/>
        </w:rPr>
      </w:pPr>
      <w:r>
        <w:rPr>
          <w:noProof/>
          <w:sz w:val="20"/>
          <w:lang w:eastAsia="pt-BR"/>
        </w:rPr>
        <w:drawing>
          <wp:inline distT="0" distB="0" distL="0" distR="0" wp14:anchorId="61EF363A" wp14:editId="58FE6480">
            <wp:extent cx="5400040" cy="49707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 bs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970780"/>
                    </a:xfrm>
                    <a:prstGeom prst="rect">
                      <a:avLst/>
                    </a:prstGeom>
                  </pic:spPr>
                </pic:pic>
              </a:graphicData>
            </a:graphic>
          </wp:inline>
        </w:drawing>
      </w:r>
    </w:p>
    <w:p w14:paraId="67173497" w14:textId="55181C13" w:rsidR="00936DAC" w:rsidRPr="00DB61CC" w:rsidRDefault="00325FE9" w:rsidP="009E6D8C">
      <w:pPr>
        <w:shd w:val="clear" w:color="auto" w:fill="FFFFFF"/>
        <w:ind w:left="-357"/>
        <w:jc w:val="both"/>
        <w:rPr>
          <w:lang w:val="en-GB"/>
        </w:rPr>
      </w:pPr>
      <w:r w:rsidRPr="00045366">
        <w:rPr>
          <w:b/>
          <w:sz w:val="20"/>
          <w:lang w:val="en-GB"/>
        </w:rPr>
        <w:t>Figure S1.</w:t>
      </w:r>
      <w:r>
        <w:rPr>
          <w:sz w:val="20"/>
          <w:lang w:val="en-GB"/>
        </w:rPr>
        <w:t xml:space="preserve"> </w:t>
      </w:r>
      <w:r w:rsidR="003D0229">
        <w:rPr>
          <w:sz w:val="20"/>
          <w:lang w:val="en-GB"/>
        </w:rPr>
        <w:t xml:space="preserve">Schematic representation of the </w:t>
      </w:r>
      <w:r>
        <w:rPr>
          <w:sz w:val="20"/>
          <w:lang w:val="en-GB"/>
        </w:rPr>
        <w:t>bird scaring line (BSL) model mandatory in Brazil</w:t>
      </w:r>
      <w:r w:rsidR="003D0229">
        <w:rPr>
          <w:sz w:val="20"/>
          <w:lang w:val="en-GB"/>
        </w:rPr>
        <w:t xml:space="preserve"> since 2011 (A) and view of the BSL under use in southern Brazil, n</w:t>
      </w:r>
      <w:r w:rsidR="00750F37">
        <w:rPr>
          <w:sz w:val="20"/>
          <w:lang w:val="en-GB"/>
        </w:rPr>
        <w:t>ote the position of the mainline</w:t>
      </w:r>
      <w:r w:rsidR="003D0229">
        <w:rPr>
          <w:sz w:val="20"/>
          <w:lang w:val="en-GB"/>
        </w:rPr>
        <w:t xml:space="preserve"> (bottom left) </w:t>
      </w:r>
      <w:r w:rsidR="00750F37">
        <w:rPr>
          <w:sz w:val="20"/>
          <w:lang w:val="en-GB"/>
        </w:rPr>
        <w:t>and the flock of</w:t>
      </w:r>
      <w:r w:rsidR="00D04942">
        <w:rPr>
          <w:sz w:val="20"/>
          <w:lang w:val="en-GB"/>
        </w:rPr>
        <w:t xml:space="preserve"> birds displaced further astern by the </w:t>
      </w:r>
      <w:r w:rsidR="00462E2F">
        <w:rPr>
          <w:sz w:val="20"/>
          <w:lang w:val="en-GB"/>
        </w:rPr>
        <w:t>BSL. Credits: Dimas Gianuca.</w:t>
      </w:r>
    </w:p>
    <w:sectPr w:rsidR="00936DAC" w:rsidRPr="00DB61CC">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nta da Microsoft" w:date="2024-02-12T02:25:00Z" w:initials="CdM">
    <w:p w14:paraId="3E90C59E" w14:textId="0E0B72F3" w:rsidR="00045366" w:rsidRPr="00045366" w:rsidRDefault="00045366">
      <w:pPr>
        <w:pStyle w:val="Textodecomentrio"/>
        <w:rPr>
          <w:lang w:val="en-GB"/>
        </w:rPr>
      </w:pPr>
      <w:bookmarkStart w:id="1" w:name="_GoBack"/>
      <w:bookmarkEnd w:id="1"/>
      <w:r w:rsidRPr="00045366">
        <w:rPr>
          <w:rStyle w:val="Refdecomentrio"/>
          <w:lang w:val="en-GB"/>
        </w:rPr>
        <w:annotationRef/>
      </w:r>
      <w:r w:rsidRPr="00045366">
        <w:rPr>
          <w:lang w:val="en-GB"/>
        </w:rPr>
        <w:t>I may be missing something here, e.g., zero inflated model?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90C5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1E52" w16cex:dateUtc="2022-07-13T09:34:00Z"/>
  <w16cex:commentExtensible w16cex:durableId="2679200D" w16cex:dateUtc="2022-07-13T09:42:00Z"/>
  <w16cex:commentExtensible w16cex:durableId="2679211F" w16cex:dateUtc="2022-07-13T09:46:00Z"/>
  <w16cex:commentExtensible w16cex:durableId="2679271D" w16cex:dateUtc="2022-07-13T10:12:00Z"/>
  <w16cex:commentExtensible w16cex:durableId="267A6558" w16cex:dateUtc="2022-07-14T12:50:00Z"/>
  <w16cex:commentExtensible w16cex:durableId="2679276F" w16cex:dateUtc="2022-07-13T10:13:00Z"/>
  <w16cex:commentExtensible w16cex:durableId="267A66D1" w16cex:dateUtc="2022-07-14T12:56:00Z"/>
  <w16cex:commentExtensible w16cex:durableId="26792781" w16cex:dateUtc="2022-07-13T10:14:00Z"/>
  <w16cex:commentExtensible w16cex:durableId="267A859D" w16cex:dateUtc="2022-07-14T11:07:00Z"/>
  <w16cex:commentExtensible w16cex:durableId="267A8605" w16cex:dateUtc="2022-07-14T11:09:00Z"/>
  <w16cex:commentExtensible w16cex:durableId="267A7D7C" w16cex:dateUtc="2022-07-14T14:33:00Z"/>
  <w16cex:commentExtensible w16cex:durableId="267A8646" w16cex:dateUtc="2022-07-14T11:10:00Z"/>
  <w16cex:commentExtensible w16cex:durableId="267A7DF1" w16cex:dateUtc="2022-07-14T14:35:00Z"/>
  <w16cex:commentExtensible w16cex:durableId="267A7873" w16cex:dateUtc="2022-07-14T14:11:00Z"/>
  <w16cex:commentExtensible w16cex:durableId="267A78AC" w16cex:dateUtc="2022-07-14T14:12:00Z"/>
  <w16cex:commentExtensible w16cex:durableId="267A78CD" w16cex:dateUtc="2022-07-14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61925C" w16cid:durableId="26791767"/>
  <w16cid:commentId w16cid:paraId="16331F83" w16cid:durableId="26791E52"/>
  <w16cid:commentId w16cid:paraId="050474FA" w16cid:durableId="2679200D"/>
  <w16cid:commentId w16cid:paraId="35E9FFD7" w16cid:durableId="2679211F"/>
  <w16cid:commentId w16cid:paraId="0D381EF6" w16cid:durableId="2679271D"/>
  <w16cid:commentId w16cid:paraId="314BA207" w16cid:durableId="267A6558"/>
  <w16cid:commentId w16cid:paraId="1BF5C2A6" w16cid:durableId="2679276F"/>
  <w16cid:commentId w16cid:paraId="011E7FF3" w16cid:durableId="267A66D1"/>
  <w16cid:commentId w16cid:paraId="7D4867E0" w16cid:durableId="26792781"/>
  <w16cid:commentId w16cid:paraId="284322B9" w16cid:durableId="26791768"/>
  <w16cid:commentId w16cid:paraId="55AC4FC1" w16cid:durableId="267A859D"/>
  <w16cid:commentId w16cid:paraId="2B70BED5" w16cid:durableId="267A8605"/>
  <w16cid:commentId w16cid:paraId="280E1C8F" w16cid:durableId="267A7D7C"/>
  <w16cid:commentId w16cid:paraId="1642AB2A" w16cid:durableId="267A8646"/>
  <w16cid:commentId w16cid:paraId="1DEEDE4C" w16cid:durableId="267A7DF1"/>
  <w16cid:commentId w16cid:paraId="2B46F3EB" w16cid:durableId="26791769"/>
  <w16cid:commentId w16cid:paraId="09953D2F" w16cid:durableId="267A7873"/>
  <w16cid:commentId w16cid:paraId="395CCC99" w16cid:durableId="2679176A"/>
  <w16cid:commentId w16cid:paraId="3157C099" w16cid:durableId="267A78AC"/>
  <w16cid:commentId w16cid:paraId="4468E903" w16cid:durableId="2679176B"/>
  <w16cid:commentId w16cid:paraId="54917A67" w16cid:durableId="267A78C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4BC29" w14:textId="77777777" w:rsidR="00064314" w:rsidRDefault="00064314" w:rsidP="009C1A2C">
      <w:pPr>
        <w:spacing w:after="0" w:line="240" w:lineRule="auto"/>
      </w:pPr>
      <w:r>
        <w:separator/>
      </w:r>
    </w:p>
  </w:endnote>
  <w:endnote w:type="continuationSeparator" w:id="0">
    <w:p w14:paraId="7111EF5F" w14:textId="77777777" w:rsidR="00064314" w:rsidRDefault="00064314" w:rsidP="009C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0020F" w14:textId="77777777" w:rsidR="00064314" w:rsidRDefault="00064314" w:rsidP="009C1A2C">
      <w:pPr>
        <w:spacing w:after="0" w:line="240" w:lineRule="auto"/>
      </w:pPr>
      <w:r>
        <w:separator/>
      </w:r>
    </w:p>
  </w:footnote>
  <w:footnote w:type="continuationSeparator" w:id="0">
    <w:p w14:paraId="0DF90283" w14:textId="77777777" w:rsidR="00064314" w:rsidRDefault="00064314" w:rsidP="009C1A2C">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ta da Microsoft">
    <w15:presenceInfo w15:providerId="Windows Live" w15:userId="ae11dbc7c7077a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CC"/>
    <w:rsid w:val="0000065B"/>
    <w:rsid w:val="00001DA5"/>
    <w:rsid w:val="00003E97"/>
    <w:rsid w:val="000120DE"/>
    <w:rsid w:val="00014053"/>
    <w:rsid w:val="000178C4"/>
    <w:rsid w:val="00025FF6"/>
    <w:rsid w:val="0003035A"/>
    <w:rsid w:val="00037610"/>
    <w:rsid w:val="00045366"/>
    <w:rsid w:val="000455F7"/>
    <w:rsid w:val="0004641C"/>
    <w:rsid w:val="0004694F"/>
    <w:rsid w:val="00055659"/>
    <w:rsid w:val="00061BC4"/>
    <w:rsid w:val="00064314"/>
    <w:rsid w:val="00065BA9"/>
    <w:rsid w:val="000703FA"/>
    <w:rsid w:val="000710FD"/>
    <w:rsid w:val="00072E3A"/>
    <w:rsid w:val="0007506D"/>
    <w:rsid w:val="00077B27"/>
    <w:rsid w:val="00080564"/>
    <w:rsid w:val="000813BC"/>
    <w:rsid w:val="000838B7"/>
    <w:rsid w:val="000852B5"/>
    <w:rsid w:val="000865C8"/>
    <w:rsid w:val="00086622"/>
    <w:rsid w:val="00086DDF"/>
    <w:rsid w:val="00087EDD"/>
    <w:rsid w:val="00090C0C"/>
    <w:rsid w:val="0009135B"/>
    <w:rsid w:val="00097308"/>
    <w:rsid w:val="00097C42"/>
    <w:rsid w:val="000A24ED"/>
    <w:rsid w:val="000A3846"/>
    <w:rsid w:val="000A436E"/>
    <w:rsid w:val="000A6188"/>
    <w:rsid w:val="000B1CD9"/>
    <w:rsid w:val="000B4D21"/>
    <w:rsid w:val="000C00F2"/>
    <w:rsid w:val="000C3C3F"/>
    <w:rsid w:val="000C4072"/>
    <w:rsid w:val="000C5A4B"/>
    <w:rsid w:val="000C5BF2"/>
    <w:rsid w:val="000C5FC1"/>
    <w:rsid w:val="000D056B"/>
    <w:rsid w:val="000D444E"/>
    <w:rsid w:val="000D4752"/>
    <w:rsid w:val="000E6947"/>
    <w:rsid w:val="000E7E5A"/>
    <w:rsid w:val="000F2292"/>
    <w:rsid w:val="000F6618"/>
    <w:rsid w:val="001002ED"/>
    <w:rsid w:val="0010060E"/>
    <w:rsid w:val="00100DFE"/>
    <w:rsid w:val="00103586"/>
    <w:rsid w:val="00105CA9"/>
    <w:rsid w:val="0011159F"/>
    <w:rsid w:val="0011278C"/>
    <w:rsid w:val="00121A54"/>
    <w:rsid w:val="001225E3"/>
    <w:rsid w:val="00123D46"/>
    <w:rsid w:val="00132210"/>
    <w:rsid w:val="00136BCA"/>
    <w:rsid w:val="001451A3"/>
    <w:rsid w:val="00152C5D"/>
    <w:rsid w:val="00155CA8"/>
    <w:rsid w:val="00166CDC"/>
    <w:rsid w:val="00167A89"/>
    <w:rsid w:val="00167B27"/>
    <w:rsid w:val="0018314D"/>
    <w:rsid w:val="00184858"/>
    <w:rsid w:val="001849C0"/>
    <w:rsid w:val="00184F98"/>
    <w:rsid w:val="00185213"/>
    <w:rsid w:val="001A1BAE"/>
    <w:rsid w:val="001A5F8D"/>
    <w:rsid w:val="001B00C6"/>
    <w:rsid w:val="001B0D97"/>
    <w:rsid w:val="001C1F3D"/>
    <w:rsid w:val="001C50C4"/>
    <w:rsid w:val="001C526D"/>
    <w:rsid w:val="001C78FE"/>
    <w:rsid w:val="001C7C36"/>
    <w:rsid w:val="001D1126"/>
    <w:rsid w:val="001D6C0E"/>
    <w:rsid w:val="001D7017"/>
    <w:rsid w:val="001D7DF7"/>
    <w:rsid w:val="001E0B69"/>
    <w:rsid w:val="001E389C"/>
    <w:rsid w:val="001E3D5E"/>
    <w:rsid w:val="001E5861"/>
    <w:rsid w:val="001E76FC"/>
    <w:rsid w:val="001F5BEE"/>
    <w:rsid w:val="001F6BFE"/>
    <w:rsid w:val="00201D62"/>
    <w:rsid w:val="0020342B"/>
    <w:rsid w:val="00210A91"/>
    <w:rsid w:val="00211DAE"/>
    <w:rsid w:val="002224D5"/>
    <w:rsid w:val="00226056"/>
    <w:rsid w:val="00227372"/>
    <w:rsid w:val="00227DE3"/>
    <w:rsid w:val="00232A0D"/>
    <w:rsid w:val="00235D61"/>
    <w:rsid w:val="00240ACF"/>
    <w:rsid w:val="002412CB"/>
    <w:rsid w:val="00241527"/>
    <w:rsid w:val="00243F8F"/>
    <w:rsid w:val="002517C3"/>
    <w:rsid w:val="002577E2"/>
    <w:rsid w:val="00272950"/>
    <w:rsid w:val="002778AD"/>
    <w:rsid w:val="002807EC"/>
    <w:rsid w:val="00281116"/>
    <w:rsid w:val="00287B8E"/>
    <w:rsid w:val="002926DD"/>
    <w:rsid w:val="0029346E"/>
    <w:rsid w:val="00294CC2"/>
    <w:rsid w:val="002950D5"/>
    <w:rsid w:val="002958BE"/>
    <w:rsid w:val="0029722C"/>
    <w:rsid w:val="00297549"/>
    <w:rsid w:val="002A3402"/>
    <w:rsid w:val="002A4BF7"/>
    <w:rsid w:val="002A4D62"/>
    <w:rsid w:val="002A6A37"/>
    <w:rsid w:val="002A72D4"/>
    <w:rsid w:val="002B10E3"/>
    <w:rsid w:val="002B45F1"/>
    <w:rsid w:val="002B4D82"/>
    <w:rsid w:val="002C2F97"/>
    <w:rsid w:val="002C497A"/>
    <w:rsid w:val="002C7E8A"/>
    <w:rsid w:val="002D0242"/>
    <w:rsid w:val="002D1B6E"/>
    <w:rsid w:val="002E348A"/>
    <w:rsid w:val="002E5111"/>
    <w:rsid w:val="002F1C6D"/>
    <w:rsid w:val="002F20F4"/>
    <w:rsid w:val="002F2CF1"/>
    <w:rsid w:val="002F3EBD"/>
    <w:rsid w:val="003144CB"/>
    <w:rsid w:val="00325FE9"/>
    <w:rsid w:val="003340D0"/>
    <w:rsid w:val="0033729F"/>
    <w:rsid w:val="003374E7"/>
    <w:rsid w:val="00337E6B"/>
    <w:rsid w:val="00346DD5"/>
    <w:rsid w:val="00350376"/>
    <w:rsid w:val="00352096"/>
    <w:rsid w:val="0035728F"/>
    <w:rsid w:val="003633E3"/>
    <w:rsid w:val="0036369E"/>
    <w:rsid w:val="0037377D"/>
    <w:rsid w:val="00373C12"/>
    <w:rsid w:val="00394D9B"/>
    <w:rsid w:val="00395733"/>
    <w:rsid w:val="003A2C86"/>
    <w:rsid w:val="003A345A"/>
    <w:rsid w:val="003B00A3"/>
    <w:rsid w:val="003B0A54"/>
    <w:rsid w:val="003B572D"/>
    <w:rsid w:val="003C33F1"/>
    <w:rsid w:val="003C430E"/>
    <w:rsid w:val="003C59B2"/>
    <w:rsid w:val="003D0229"/>
    <w:rsid w:val="003D68C1"/>
    <w:rsid w:val="003F66EF"/>
    <w:rsid w:val="004020F8"/>
    <w:rsid w:val="00423D17"/>
    <w:rsid w:val="00424A60"/>
    <w:rsid w:val="00427B14"/>
    <w:rsid w:val="00431853"/>
    <w:rsid w:val="00440951"/>
    <w:rsid w:val="004460CA"/>
    <w:rsid w:val="00456558"/>
    <w:rsid w:val="00460775"/>
    <w:rsid w:val="00462E2F"/>
    <w:rsid w:val="004652D9"/>
    <w:rsid w:val="004707D0"/>
    <w:rsid w:val="00477578"/>
    <w:rsid w:val="0048582D"/>
    <w:rsid w:val="004959F8"/>
    <w:rsid w:val="004A19B6"/>
    <w:rsid w:val="004A6999"/>
    <w:rsid w:val="004A741A"/>
    <w:rsid w:val="004B53A9"/>
    <w:rsid w:val="004B6455"/>
    <w:rsid w:val="004C0946"/>
    <w:rsid w:val="004C1A91"/>
    <w:rsid w:val="004C271D"/>
    <w:rsid w:val="004C3BC0"/>
    <w:rsid w:val="004C4377"/>
    <w:rsid w:val="004C68E2"/>
    <w:rsid w:val="004C6BEB"/>
    <w:rsid w:val="004D26AD"/>
    <w:rsid w:val="004D6D1F"/>
    <w:rsid w:val="004E092F"/>
    <w:rsid w:val="004E5F8C"/>
    <w:rsid w:val="004F3063"/>
    <w:rsid w:val="00503885"/>
    <w:rsid w:val="00505310"/>
    <w:rsid w:val="005103EF"/>
    <w:rsid w:val="00514562"/>
    <w:rsid w:val="00521EC8"/>
    <w:rsid w:val="0052365D"/>
    <w:rsid w:val="00523D8F"/>
    <w:rsid w:val="00530E5B"/>
    <w:rsid w:val="00535E68"/>
    <w:rsid w:val="00537C94"/>
    <w:rsid w:val="00541351"/>
    <w:rsid w:val="00543F7B"/>
    <w:rsid w:val="0054453F"/>
    <w:rsid w:val="0054469F"/>
    <w:rsid w:val="00561208"/>
    <w:rsid w:val="00562ADD"/>
    <w:rsid w:val="00571732"/>
    <w:rsid w:val="00574761"/>
    <w:rsid w:val="00576F80"/>
    <w:rsid w:val="00582270"/>
    <w:rsid w:val="00587C46"/>
    <w:rsid w:val="00590C74"/>
    <w:rsid w:val="005A353C"/>
    <w:rsid w:val="005A35E7"/>
    <w:rsid w:val="005B0E0B"/>
    <w:rsid w:val="005B5726"/>
    <w:rsid w:val="005C1715"/>
    <w:rsid w:val="005C5A39"/>
    <w:rsid w:val="005D0047"/>
    <w:rsid w:val="005D0D17"/>
    <w:rsid w:val="005D114C"/>
    <w:rsid w:val="005E0938"/>
    <w:rsid w:val="005F0AB0"/>
    <w:rsid w:val="005F70AA"/>
    <w:rsid w:val="00601107"/>
    <w:rsid w:val="00601B6C"/>
    <w:rsid w:val="00602A7D"/>
    <w:rsid w:val="006039EE"/>
    <w:rsid w:val="00610EC0"/>
    <w:rsid w:val="00612449"/>
    <w:rsid w:val="00612DD1"/>
    <w:rsid w:val="00613163"/>
    <w:rsid w:val="00615403"/>
    <w:rsid w:val="00617475"/>
    <w:rsid w:val="0062035C"/>
    <w:rsid w:val="00623268"/>
    <w:rsid w:val="0063150D"/>
    <w:rsid w:val="00640F0D"/>
    <w:rsid w:val="0064206F"/>
    <w:rsid w:val="0064583E"/>
    <w:rsid w:val="00654F1F"/>
    <w:rsid w:val="00656055"/>
    <w:rsid w:val="00660996"/>
    <w:rsid w:val="006658C9"/>
    <w:rsid w:val="0066712A"/>
    <w:rsid w:val="00673960"/>
    <w:rsid w:val="00673C92"/>
    <w:rsid w:val="0067446C"/>
    <w:rsid w:val="00674961"/>
    <w:rsid w:val="00680886"/>
    <w:rsid w:val="0069264A"/>
    <w:rsid w:val="00692EDA"/>
    <w:rsid w:val="00695B95"/>
    <w:rsid w:val="00696015"/>
    <w:rsid w:val="006A0F11"/>
    <w:rsid w:val="006A4BBE"/>
    <w:rsid w:val="006A7E76"/>
    <w:rsid w:val="006B1967"/>
    <w:rsid w:val="006B5358"/>
    <w:rsid w:val="006B66AE"/>
    <w:rsid w:val="006B7675"/>
    <w:rsid w:val="006C6CCB"/>
    <w:rsid w:val="006D0046"/>
    <w:rsid w:val="006D0DC5"/>
    <w:rsid w:val="006D1F37"/>
    <w:rsid w:val="006D44FE"/>
    <w:rsid w:val="006D56E4"/>
    <w:rsid w:val="006D6689"/>
    <w:rsid w:val="006D6A43"/>
    <w:rsid w:val="006D7A2F"/>
    <w:rsid w:val="006E0E14"/>
    <w:rsid w:val="006E5B8C"/>
    <w:rsid w:val="006E6332"/>
    <w:rsid w:val="006E7FE0"/>
    <w:rsid w:val="006F19B9"/>
    <w:rsid w:val="006F26C0"/>
    <w:rsid w:val="006F2C99"/>
    <w:rsid w:val="006F6EB3"/>
    <w:rsid w:val="0071632F"/>
    <w:rsid w:val="007201DC"/>
    <w:rsid w:val="0072271E"/>
    <w:rsid w:val="00724E80"/>
    <w:rsid w:val="007303A2"/>
    <w:rsid w:val="00732AF4"/>
    <w:rsid w:val="0074153F"/>
    <w:rsid w:val="00745E7A"/>
    <w:rsid w:val="00750F37"/>
    <w:rsid w:val="007529CF"/>
    <w:rsid w:val="00754607"/>
    <w:rsid w:val="00761090"/>
    <w:rsid w:val="00761557"/>
    <w:rsid w:val="00771BAF"/>
    <w:rsid w:val="00775C75"/>
    <w:rsid w:val="00775D88"/>
    <w:rsid w:val="0078432D"/>
    <w:rsid w:val="00785CC8"/>
    <w:rsid w:val="00793424"/>
    <w:rsid w:val="00796C77"/>
    <w:rsid w:val="00797E47"/>
    <w:rsid w:val="007A018D"/>
    <w:rsid w:val="007A33A7"/>
    <w:rsid w:val="007A5F09"/>
    <w:rsid w:val="007C0AA3"/>
    <w:rsid w:val="007C566B"/>
    <w:rsid w:val="007D63FE"/>
    <w:rsid w:val="007D7256"/>
    <w:rsid w:val="007E43DC"/>
    <w:rsid w:val="007E46C4"/>
    <w:rsid w:val="007F028A"/>
    <w:rsid w:val="00802F67"/>
    <w:rsid w:val="00804B7C"/>
    <w:rsid w:val="00811141"/>
    <w:rsid w:val="0081337E"/>
    <w:rsid w:val="0081385D"/>
    <w:rsid w:val="008210A0"/>
    <w:rsid w:val="008227C0"/>
    <w:rsid w:val="00826E8A"/>
    <w:rsid w:val="00827DC9"/>
    <w:rsid w:val="008303F1"/>
    <w:rsid w:val="0083638C"/>
    <w:rsid w:val="00836B6C"/>
    <w:rsid w:val="00837719"/>
    <w:rsid w:val="0085458E"/>
    <w:rsid w:val="00854602"/>
    <w:rsid w:val="00857225"/>
    <w:rsid w:val="00860297"/>
    <w:rsid w:val="00862919"/>
    <w:rsid w:val="00864BBF"/>
    <w:rsid w:val="008705CB"/>
    <w:rsid w:val="00876CDE"/>
    <w:rsid w:val="008805A9"/>
    <w:rsid w:val="00880821"/>
    <w:rsid w:val="00884D3D"/>
    <w:rsid w:val="00891572"/>
    <w:rsid w:val="008A3FEB"/>
    <w:rsid w:val="008A4755"/>
    <w:rsid w:val="008A645D"/>
    <w:rsid w:val="008A66A1"/>
    <w:rsid w:val="008B40D0"/>
    <w:rsid w:val="008B5644"/>
    <w:rsid w:val="008B5CB1"/>
    <w:rsid w:val="008C04ED"/>
    <w:rsid w:val="008C4CB7"/>
    <w:rsid w:val="008D0D1F"/>
    <w:rsid w:val="008D6D1B"/>
    <w:rsid w:val="008E0699"/>
    <w:rsid w:val="008E16E5"/>
    <w:rsid w:val="008E65C8"/>
    <w:rsid w:val="008E72A5"/>
    <w:rsid w:val="008F507B"/>
    <w:rsid w:val="009071D1"/>
    <w:rsid w:val="009110B4"/>
    <w:rsid w:val="00917332"/>
    <w:rsid w:val="009205D0"/>
    <w:rsid w:val="009275E1"/>
    <w:rsid w:val="00935F23"/>
    <w:rsid w:val="00936DAC"/>
    <w:rsid w:val="00941667"/>
    <w:rsid w:val="00942086"/>
    <w:rsid w:val="00942E08"/>
    <w:rsid w:val="0094379F"/>
    <w:rsid w:val="00944458"/>
    <w:rsid w:val="00945CCE"/>
    <w:rsid w:val="00945D38"/>
    <w:rsid w:val="00946D6A"/>
    <w:rsid w:val="00951978"/>
    <w:rsid w:val="00952547"/>
    <w:rsid w:val="00964E34"/>
    <w:rsid w:val="009676FF"/>
    <w:rsid w:val="00973FEE"/>
    <w:rsid w:val="009772C9"/>
    <w:rsid w:val="00977928"/>
    <w:rsid w:val="00980063"/>
    <w:rsid w:val="00982B5C"/>
    <w:rsid w:val="00985284"/>
    <w:rsid w:val="00994CBD"/>
    <w:rsid w:val="00995E30"/>
    <w:rsid w:val="00997F13"/>
    <w:rsid w:val="009A134C"/>
    <w:rsid w:val="009A3514"/>
    <w:rsid w:val="009A7D53"/>
    <w:rsid w:val="009B1623"/>
    <w:rsid w:val="009B4B50"/>
    <w:rsid w:val="009B616E"/>
    <w:rsid w:val="009B7250"/>
    <w:rsid w:val="009B7486"/>
    <w:rsid w:val="009B7526"/>
    <w:rsid w:val="009C1A2C"/>
    <w:rsid w:val="009C6DF0"/>
    <w:rsid w:val="009D080F"/>
    <w:rsid w:val="009D3D95"/>
    <w:rsid w:val="009D6FA0"/>
    <w:rsid w:val="009D746B"/>
    <w:rsid w:val="009E2801"/>
    <w:rsid w:val="009E549A"/>
    <w:rsid w:val="009E584E"/>
    <w:rsid w:val="009E6D8C"/>
    <w:rsid w:val="009E7874"/>
    <w:rsid w:val="009F110E"/>
    <w:rsid w:val="009F1DD6"/>
    <w:rsid w:val="009F3EC1"/>
    <w:rsid w:val="009F5A00"/>
    <w:rsid w:val="009F798A"/>
    <w:rsid w:val="00A00A7B"/>
    <w:rsid w:val="00A01EF0"/>
    <w:rsid w:val="00A02C1C"/>
    <w:rsid w:val="00A0397D"/>
    <w:rsid w:val="00A04027"/>
    <w:rsid w:val="00A17CD0"/>
    <w:rsid w:val="00A20CAF"/>
    <w:rsid w:val="00A23A8F"/>
    <w:rsid w:val="00A32E6A"/>
    <w:rsid w:val="00A33E95"/>
    <w:rsid w:val="00A34E0D"/>
    <w:rsid w:val="00A360E0"/>
    <w:rsid w:val="00A71911"/>
    <w:rsid w:val="00A7423E"/>
    <w:rsid w:val="00A914EB"/>
    <w:rsid w:val="00A91C6E"/>
    <w:rsid w:val="00A93C6E"/>
    <w:rsid w:val="00A9704C"/>
    <w:rsid w:val="00AA0205"/>
    <w:rsid w:val="00AA19F5"/>
    <w:rsid w:val="00AA2442"/>
    <w:rsid w:val="00AA3BEF"/>
    <w:rsid w:val="00AA77FF"/>
    <w:rsid w:val="00AB3297"/>
    <w:rsid w:val="00AB57A7"/>
    <w:rsid w:val="00AC1FDB"/>
    <w:rsid w:val="00AC204D"/>
    <w:rsid w:val="00AC7072"/>
    <w:rsid w:val="00AC790A"/>
    <w:rsid w:val="00AD22B0"/>
    <w:rsid w:val="00AD7FD3"/>
    <w:rsid w:val="00AE1949"/>
    <w:rsid w:val="00AE599B"/>
    <w:rsid w:val="00AF27B8"/>
    <w:rsid w:val="00AF4A73"/>
    <w:rsid w:val="00B03D8E"/>
    <w:rsid w:val="00B12B9B"/>
    <w:rsid w:val="00B16F3E"/>
    <w:rsid w:val="00B226A7"/>
    <w:rsid w:val="00B30CD6"/>
    <w:rsid w:val="00B36605"/>
    <w:rsid w:val="00B371EE"/>
    <w:rsid w:val="00B40EC7"/>
    <w:rsid w:val="00B42E95"/>
    <w:rsid w:val="00B43CF6"/>
    <w:rsid w:val="00B45566"/>
    <w:rsid w:val="00B458AC"/>
    <w:rsid w:val="00B47379"/>
    <w:rsid w:val="00B5414F"/>
    <w:rsid w:val="00B55D50"/>
    <w:rsid w:val="00B62107"/>
    <w:rsid w:val="00B62CCC"/>
    <w:rsid w:val="00B64654"/>
    <w:rsid w:val="00B64ED1"/>
    <w:rsid w:val="00B660D3"/>
    <w:rsid w:val="00B6681E"/>
    <w:rsid w:val="00B708C2"/>
    <w:rsid w:val="00B70A7A"/>
    <w:rsid w:val="00B72AD9"/>
    <w:rsid w:val="00B7338B"/>
    <w:rsid w:val="00B773C8"/>
    <w:rsid w:val="00B813E0"/>
    <w:rsid w:val="00B928E7"/>
    <w:rsid w:val="00B95C93"/>
    <w:rsid w:val="00BA412B"/>
    <w:rsid w:val="00BB3575"/>
    <w:rsid w:val="00BB4F33"/>
    <w:rsid w:val="00BC601D"/>
    <w:rsid w:val="00BC69FB"/>
    <w:rsid w:val="00BD3DFE"/>
    <w:rsid w:val="00BD697D"/>
    <w:rsid w:val="00BE0D6A"/>
    <w:rsid w:val="00BF3B2A"/>
    <w:rsid w:val="00BF5B61"/>
    <w:rsid w:val="00BF62E2"/>
    <w:rsid w:val="00C00E97"/>
    <w:rsid w:val="00C00FE1"/>
    <w:rsid w:val="00C06D1C"/>
    <w:rsid w:val="00C079E9"/>
    <w:rsid w:val="00C131BA"/>
    <w:rsid w:val="00C22ED8"/>
    <w:rsid w:val="00C26D7D"/>
    <w:rsid w:val="00C32931"/>
    <w:rsid w:val="00C33EB7"/>
    <w:rsid w:val="00C41649"/>
    <w:rsid w:val="00C4223F"/>
    <w:rsid w:val="00C4232D"/>
    <w:rsid w:val="00C4258A"/>
    <w:rsid w:val="00C47FDD"/>
    <w:rsid w:val="00C53C0A"/>
    <w:rsid w:val="00C61AA5"/>
    <w:rsid w:val="00C62F28"/>
    <w:rsid w:val="00C664D5"/>
    <w:rsid w:val="00C76A9A"/>
    <w:rsid w:val="00C811B7"/>
    <w:rsid w:val="00C81846"/>
    <w:rsid w:val="00C83E10"/>
    <w:rsid w:val="00C84704"/>
    <w:rsid w:val="00C8677D"/>
    <w:rsid w:val="00C94A00"/>
    <w:rsid w:val="00C9631A"/>
    <w:rsid w:val="00C97C86"/>
    <w:rsid w:val="00CA5341"/>
    <w:rsid w:val="00CA764B"/>
    <w:rsid w:val="00CB3978"/>
    <w:rsid w:val="00CB7372"/>
    <w:rsid w:val="00CC705C"/>
    <w:rsid w:val="00CD084C"/>
    <w:rsid w:val="00CD1B68"/>
    <w:rsid w:val="00CD2A58"/>
    <w:rsid w:val="00CE1057"/>
    <w:rsid w:val="00CE2345"/>
    <w:rsid w:val="00CF0DD4"/>
    <w:rsid w:val="00CF6261"/>
    <w:rsid w:val="00CF7477"/>
    <w:rsid w:val="00D03574"/>
    <w:rsid w:val="00D03BE2"/>
    <w:rsid w:val="00D04942"/>
    <w:rsid w:val="00D04A3E"/>
    <w:rsid w:val="00D14274"/>
    <w:rsid w:val="00D24848"/>
    <w:rsid w:val="00D3121F"/>
    <w:rsid w:val="00D335ED"/>
    <w:rsid w:val="00D423A8"/>
    <w:rsid w:val="00D45677"/>
    <w:rsid w:val="00D4662D"/>
    <w:rsid w:val="00D5093B"/>
    <w:rsid w:val="00D51F27"/>
    <w:rsid w:val="00D531DF"/>
    <w:rsid w:val="00D53D56"/>
    <w:rsid w:val="00D56F5C"/>
    <w:rsid w:val="00D631F8"/>
    <w:rsid w:val="00D67D6A"/>
    <w:rsid w:val="00D71BFF"/>
    <w:rsid w:val="00D7606D"/>
    <w:rsid w:val="00D7799A"/>
    <w:rsid w:val="00D83B2D"/>
    <w:rsid w:val="00D85926"/>
    <w:rsid w:val="00D85DA6"/>
    <w:rsid w:val="00D861D9"/>
    <w:rsid w:val="00D87F39"/>
    <w:rsid w:val="00D905AE"/>
    <w:rsid w:val="00D96D9D"/>
    <w:rsid w:val="00D96FE2"/>
    <w:rsid w:val="00D97907"/>
    <w:rsid w:val="00D97B8D"/>
    <w:rsid w:val="00DA2E27"/>
    <w:rsid w:val="00DA30C5"/>
    <w:rsid w:val="00DA4932"/>
    <w:rsid w:val="00DB61CC"/>
    <w:rsid w:val="00DB65FB"/>
    <w:rsid w:val="00DB70FC"/>
    <w:rsid w:val="00DC3CC8"/>
    <w:rsid w:val="00DC5107"/>
    <w:rsid w:val="00DD2AAF"/>
    <w:rsid w:val="00DD6230"/>
    <w:rsid w:val="00DE1064"/>
    <w:rsid w:val="00DE1BDE"/>
    <w:rsid w:val="00DE68BD"/>
    <w:rsid w:val="00DF4B48"/>
    <w:rsid w:val="00DF72B3"/>
    <w:rsid w:val="00E00D7C"/>
    <w:rsid w:val="00E014EE"/>
    <w:rsid w:val="00E05B4B"/>
    <w:rsid w:val="00E05E62"/>
    <w:rsid w:val="00E065CD"/>
    <w:rsid w:val="00E1105C"/>
    <w:rsid w:val="00E125A9"/>
    <w:rsid w:val="00E12B5F"/>
    <w:rsid w:val="00E12DA9"/>
    <w:rsid w:val="00E140C9"/>
    <w:rsid w:val="00E14CAC"/>
    <w:rsid w:val="00E1545B"/>
    <w:rsid w:val="00E20EF8"/>
    <w:rsid w:val="00E20F52"/>
    <w:rsid w:val="00E513B0"/>
    <w:rsid w:val="00E57FD3"/>
    <w:rsid w:val="00E6002F"/>
    <w:rsid w:val="00E622A6"/>
    <w:rsid w:val="00E663FF"/>
    <w:rsid w:val="00E7414C"/>
    <w:rsid w:val="00E77156"/>
    <w:rsid w:val="00E7730E"/>
    <w:rsid w:val="00E82F13"/>
    <w:rsid w:val="00E87342"/>
    <w:rsid w:val="00E90A08"/>
    <w:rsid w:val="00E97115"/>
    <w:rsid w:val="00EA1B5D"/>
    <w:rsid w:val="00EA341D"/>
    <w:rsid w:val="00EA7D75"/>
    <w:rsid w:val="00EB0955"/>
    <w:rsid w:val="00EB0FF6"/>
    <w:rsid w:val="00EB6617"/>
    <w:rsid w:val="00EC096C"/>
    <w:rsid w:val="00EC0CC1"/>
    <w:rsid w:val="00EC11DA"/>
    <w:rsid w:val="00EC19E8"/>
    <w:rsid w:val="00ED1121"/>
    <w:rsid w:val="00ED232A"/>
    <w:rsid w:val="00ED2669"/>
    <w:rsid w:val="00ED5D5C"/>
    <w:rsid w:val="00EE2419"/>
    <w:rsid w:val="00EE2A00"/>
    <w:rsid w:val="00EF3935"/>
    <w:rsid w:val="00EF76A7"/>
    <w:rsid w:val="00F02B7A"/>
    <w:rsid w:val="00F06A5F"/>
    <w:rsid w:val="00F07907"/>
    <w:rsid w:val="00F1022B"/>
    <w:rsid w:val="00F138B2"/>
    <w:rsid w:val="00F218EE"/>
    <w:rsid w:val="00F24409"/>
    <w:rsid w:val="00F24848"/>
    <w:rsid w:val="00F25509"/>
    <w:rsid w:val="00F31C1D"/>
    <w:rsid w:val="00F3249E"/>
    <w:rsid w:val="00F3290B"/>
    <w:rsid w:val="00F32E71"/>
    <w:rsid w:val="00F36513"/>
    <w:rsid w:val="00F377C9"/>
    <w:rsid w:val="00F42785"/>
    <w:rsid w:val="00F4440C"/>
    <w:rsid w:val="00F54303"/>
    <w:rsid w:val="00F6436C"/>
    <w:rsid w:val="00F7029C"/>
    <w:rsid w:val="00F77A91"/>
    <w:rsid w:val="00F86641"/>
    <w:rsid w:val="00F938AF"/>
    <w:rsid w:val="00F95CAC"/>
    <w:rsid w:val="00F9768B"/>
    <w:rsid w:val="00FA06B3"/>
    <w:rsid w:val="00FA1241"/>
    <w:rsid w:val="00FA2ABB"/>
    <w:rsid w:val="00FC74EE"/>
    <w:rsid w:val="00FD1A2A"/>
    <w:rsid w:val="00FD60E6"/>
    <w:rsid w:val="00FE519D"/>
    <w:rsid w:val="00FF0825"/>
    <w:rsid w:val="00FF49EC"/>
    <w:rsid w:val="00FF7392"/>
    <w:rsid w:val="00FF7F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CBB83"/>
  <w15:docId w15:val="{1B3A7DA1-25BF-48C9-BF6F-E3D0978DB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B61C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CC"/>
    <w:rPr>
      <w:rFonts w:ascii="Tahoma" w:hAnsi="Tahoma" w:cs="Tahoma"/>
      <w:sz w:val="16"/>
      <w:szCs w:val="16"/>
    </w:rPr>
  </w:style>
  <w:style w:type="character" w:styleId="Refdecomentrio">
    <w:name w:val="annotation reference"/>
    <w:basedOn w:val="Fontepargpadro"/>
    <w:uiPriority w:val="99"/>
    <w:semiHidden/>
    <w:unhideWhenUsed/>
    <w:rsid w:val="00EC096C"/>
    <w:rPr>
      <w:sz w:val="16"/>
      <w:szCs w:val="16"/>
    </w:rPr>
  </w:style>
  <w:style w:type="paragraph" w:styleId="Textodecomentrio">
    <w:name w:val="annotation text"/>
    <w:basedOn w:val="Normal"/>
    <w:link w:val="TextodecomentrioChar"/>
    <w:uiPriority w:val="99"/>
    <w:semiHidden/>
    <w:unhideWhenUsed/>
    <w:rsid w:val="00EC096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C096C"/>
    <w:rPr>
      <w:sz w:val="20"/>
      <w:szCs w:val="20"/>
    </w:rPr>
  </w:style>
  <w:style w:type="paragraph" w:styleId="Assuntodocomentrio">
    <w:name w:val="annotation subject"/>
    <w:basedOn w:val="Textodecomentrio"/>
    <w:next w:val="Textodecomentrio"/>
    <w:link w:val="AssuntodocomentrioChar"/>
    <w:uiPriority w:val="99"/>
    <w:semiHidden/>
    <w:unhideWhenUsed/>
    <w:rsid w:val="00EC096C"/>
    <w:rPr>
      <w:b/>
      <w:bCs/>
    </w:rPr>
  </w:style>
  <w:style w:type="character" w:customStyle="1" w:styleId="AssuntodocomentrioChar">
    <w:name w:val="Assunto do comentário Char"/>
    <w:basedOn w:val="TextodecomentrioChar"/>
    <w:link w:val="Assuntodocomentrio"/>
    <w:uiPriority w:val="99"/>
    <w:semiHidden/>
    <w:rsid w:val="00EC096C"/>
    <w:rPr>
      <w:b/>
      <w:bCs/>
      <w:sz w:val="20"/>
      <w:szCs w:val="20"/>
    </w:rPr>
  </w:style>
  <w:style w:type="paragraph" w:styleId="Reviso">
    <w:name w:val="Revision"/>
    <w:hidden/>
    <w:uiPriority w:val="99"/>
    <w:semiHidden/>
    <w:rsid w:val="00EC096C"/>
    <w:pPr>
      <w:spacing w:after="0" w:line="240" w:lineRule="auto"/>
    </w:pPr>
  </w:style>
  <w:style w:type="paragraph" w:styleId="PargrafodaLista">
    <w:name w:val="List Paragraph"/>
    <w:basedOn w:val="Normal"/>
    <w:uiPriority w:val="34"/>
    <w:qFormat/>
    <w:rsid w:val="00185213"/>
    <w:pPr>
      <w:ind w:left="720"/>
      <w:contextualSpacing/>
    </w:pPr>
  </w:style>
  <w:style w:type="table" w:styleId="Tabelacomgrade">
    <w:name w:val="Table Grid"/>
    <w:basedOn w:val="Tabelanormal"/>
    <w:uiPriority w:val="59"/>
    <w:rsid w:val="00E20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95C93"/>
    <w:rPr>
      <w:color w:val="0000FF" w:themeColor="hyperlink"/>
      <w:u w:val="single"/>
    </w:rPr>
  </w:style>
  <w:style w:type="character" w:customStyle="1" w:styleId="MenoPendente1">
    <w:name w:val="Menção Pendente1"/>
    <w:basedOn w:val="Fontepargpadro"/>
    <w:uiPriority w:val="99"/>
    <w:semiHidden/>
    <w:unhideWhenUsed/>
    <w:rsid w:val="00B95C93"/>
    <w:rPr>
      <w:color w:val="605E5C"/>
      <w:shd w:val="clear" w:color="auto" w:fill="E1DFDD"/>
    </w:rPr>
  </w:style>
  <w:style w:type="character" w:styleId="HiperlinkVisitado">
    <w:name w:val="FollowedHyperlink"/>
    <w:basedOn w:val="Fontepargpadro"/>
    <w:uiPriority w:val="99"/>
    <w:semiHidden/>
    <w:unhideWhenUsed/>
    <w:rsid w:val="00373C12"/>
    <w:rPr>
      <w:color w:val="800080" w:themeColor="followedHyperlink"/>
      <w:u w:val="single"/>
    </w:rPr>
  </w:style>
  <w:style w:type="paragraph" w:styleId="Cabealho">
    <w:name w:val="header"/>
    <w:basedOn w:val="Normal"/>
    <w:link w:val="CabealhoChar"/>
    <w:uiPriority w:val="99"/>
    <w:unhideWhenUsed/>
    <w:rsid w:val="009C1A2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1A2C"/>
  </w:style>
  <w:style w:type="paragraph" w:styleId="Rodap">
    <w:name w:val="footer"/>
    <w:basedOn w:val="Normal"/>
    <w:link w:val="RodapChar"/>
    <w:uiPriority w:val="99"/>
    <w:unhideWhenUsed/>
    <w:rsid w:val="009C1A2C"/>
    <w:pPr>
      <w:tabs>
        <w:tab w:val="center" w:pos="4252"/>
        <w:tab w:val="right" w:pos="8504"/>
      </w:tabs>
      <w:spacing w:after="0" w:line="240" w:lineRule="auto"/>
    </w:pPr>
  </w:style>
  <w:style w:type="character" w:customStyle="1" w:styleId="RodapChar">
    <w:name w:val="Rodapé Char"/>
    <w:basedOn w:val="Fontepargpadro"/>
    <w:link w:val="Rodap"/>
    <w:uiPriority w:val="99"/>
    <w:rsid w:val="009C1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206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7F23E-39D4-4E95-A7CE-5CBB22526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5993</Words>
  <Characters>32367</Characters>
  <Application>Microsoft Office Word</Application>
  <DocSecurity>0</DocSecurity>
  <Lines>269</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Conta da Microsoft</cp:lastModifiedBy>
  <cp:revision>10</cp:revision>
  <cp:lastPrinted>2021-04-12T19:27:00Z</cp:lastPrinted>
  <dcterms:created xsi:type="dcterms:W3CDTF">2024-02-12T05:19:00Z</dcterms:created>
  <dcterms:modified xsi:type="dcterms:W3CDTF">2024-02-13T05:51:00Z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http://www.zotero.org/styles/animal-conservation</vt:lpwstr>
  </property>
  <property fmtid="{D5CDD505-2E9C-101B-9397-08002B2CF9AE}" pid="4" name="Mendeley Recent Style Name 0_1">
    <vt:lpwstr>Animal Conservation</vt:lpwstr>
  </property>
  <property fmtid="{D5CDD505-2E9C-101B-9397-08002B2CF9AE}" pid="5" name="Mendeley Recent Style Id 1_1">
    <vt:lpwstr>http://www.zotero.org/styles/aquatic-conservation</vt:lpwstr>
  </property>
  <property fmtid="{D5CDD505-2E9C-101B-9397-08002B2CF9AE}" pid="6" name="Mendeley Recent Style Name 1_1">
    <vt:lpwstr>Aquatic Conservation: Marine and Freshwater Ecosystems</vt:lpwstr>
  </property>
  <property fmtid="{D5CDD505-2E9C-101B-9397-08002B2CF9AE}" pid="7" name="Mendeley Recent Style Id 2_1">
    <vt:lpwstr>http://www.zotero.org/styles/biological-conservation</vt:lpwstr>
  </property>
  <property fmtid="{D5CDD505-2E9C-101B-9397-08002B2CF9AE}" pid="8" name="Mendeley Recent Style Name 2_1">
    <vt:lpwstr>Biological Conservation</vt:lpwstr>
  </property>
  <property fmtid="{D5CDD505-2E9C-101B-9397-08002B2CF9AE}" pid="9" name="Mendeley Recent Style Id 3_1">
    <vt:lpwstr>http://www.zotero.org/styles/associacao-brasileira-de-normas-tecnicas-eceme</vt:lpwstr>
  </property>
  <property fmtid="{D5CDD505-2E9C-101B-9397-08002B2CF9AE}" pid="10" name="Mendeley Recent Style Name 3_1">
    <vt:lpwstr>Escola de Comando e Estado-Maior do Exército - ABNT (Portuguese - Brazil)</vt:lpwstr>
  </property>
  <property fmtid="{D5CDD505-2E9C-101B-9397-08002B2CF9AE}" pid="11" name="Mendeley Recent Style Id 4_1">
    <vt:lpwstr>http://www.zotero.org/styles/associacao-brasileira-de-normas-tecnicas-ipea</vt:lpwstr>
  </property>
  <property fmtid="{D5CDD505-2E9C-101B-9397-08002B2CF9AE}" pid="12" name="Mendeley Recent Style Name 4_1">
    <vt:lpwstr>Instituto de Pesquisa Econômica Aplicada - ABNT (Portuguese - Brazil)</vt:lpwstr>
  </property>
  <property fmtid="{D5CDD505-2E9C-101B-9397-08002B2CF9AE}" pid="13" name="Mendeley Recent Style Id 5_1">
    <vt:lpwstr>http://www.zotero.org/styles/journal-of-animal-ecology</vt:lpwstr>
  </property>
  <property fmtid="{D5CDD505-2E9C-101B-9397-08002B2CF9AE}" pid="14" name="Mendeley Recent Style Name 5_1">
    <vt:lpwstr>Journal of Animal Ecology</vt:lpwstr>
  </property>
  <property fmtid="{D5CDD505-2E9C-101B-9397-08002B2CF9AE}" pid="15" name="Mendeley Recent Style Id 6_1">
    <vt:lpwstr>http://www.zotero.org/styles/associacao-brasileira-de-normas-tecnicas-ufmg-face-initials</vt:lpwstr>
  </property>
  <property fmtid="{D5CDD505-2E9C-101B-9397-08002B2CF9AE}" pid="16" name="Mendeley Recent Style Name 6_1">
    <vt:lpwstr>Universidade Federal de Minas Gerais - Faculdade de Ciências Econômicas - ABNT (autoria abreviada) (Portuguese - Brazil)</vt:lpwstr>
  </property>
  <property fmtid="{D5CDD505-2E9C-101B-9397-08002B2CF9AE}" pid="17" name="Mendeley Recent Style Id 7_1">
    <vt:lpwstr>http://www.zotero.org/styles/associacao-brasileira-de-normas-tecnicas-ufpr</vt:lpwstr>
  </property>
  <property fmtid="{D5CDD505-2E9C-101B-9397-08002B2CF9AE}" pid="18" name="Mendeley Recent Style Name 7_1">
    <vt:lpwstr>Universidade Federal do Paraná - ABNT (Portuguese - Brazil)</vt:lpwstr>
  </property>
  <property fmtid="{D5CDD505-2E9C-101B-9397-08002B2CF9AE}" pid="19" name="Mendeley Recent Style Id 8_1">
    <vt:lpwstr>http://www.zotero.org/styles/associacao-brasileira-de-normas-tecnicas-ufrgs-initials</vt:lpwstr>
  </property>
  <property fmtid="{D5CDD505-2E9C-101B-9397-08002B2CF9AE}" pid="20" name="Mendeley Recent Style Name 8_1">
    <vt:lpwstr>Universidade Federal do Rio Grande do Sul - ABNT (autoria abreviada) (Portuguese - Brazil)</vt:lpwstr>
  </property>
  <property fmtid="{D5CDD505-2E9C-101B-9397-08002B2CF9AE}" pid="21" name="Mendeley Recent Style Id 9_1">
    <vt:lpwstr>http://www.zotero.org/styles/universidade-federal-do-rio-de-janeiro-instituto-alberto-luiz-coimbra-de-pos-graduacao-e-pesquisa-de-engenharia-abnt</vt:lpwstr>
  </property>
  <property fmtid="{D5CDD505-2E9C-101B-9397-08002B2CF9AE}" pid="22" name="Mendeley Recent Style Name 9_1">
    <vt:lpwstr>Universidade Federal do Rio de Janeiro - Instituto Alberto Luiz Coimbra de Pós-Graduação e Pesquisa de Engenharia - ABNT (Portuguese - Brazil)</vt:lpwstr>
  </property>
  <property fmtid="{D5CDD505-2E9C-101B-9397-08002B2CF9AE}" pid="23" name="Mendeley Unique User Id_1">
    <vt:lpwstr>b87e811f-21e5-3247-ade9-b31b22141b16</vt:lpwstr>
  </property>
  <property fmtid="{D5CDD505-2E9C-101B-9397-08002B2CF9AE}" pid="24" name="Mendeley Citation Style_1">
    <vt:lpwstr>http://www.zotero.org/styles/aquatic-conservation</vt:lpwstr>
  </property>
</Properties>
</file>