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Mega Wijaya</w:t>
      </w:r>
    </w:p>
    <w:p>
      <w:r>
        <w:t>Mine Production Superintendent  ·  15 years experience  ·  Based: Contoso</w:t>
      </w:r>
    </w:p>
    <w:p>
      <w:r>
        <w:t>Email: mega.wijaya@email.com  ·  Mobile: +62-812-8291-9154</w:t>
      </w:r>
    </w:p>
    <w:p>
      <w:pPr>
        <w:pStyle w:val="Heading1"/>
      </w:pPr>
      <w:r>
        <w:t>Professional Summary</w:t>
      </w:r>
    </w:p>
    <w:p>
      <w:r>
        <w:t>15-year mining superintendent with open-pit thermal-coal operations across Kalimantan. Strong on strip-ratio optimisation, dragline &amp;amp; shovel fleet management, coal-quality blending, ports &amp;amp; barging logistics and HSE leadership.</w:t>
      </w:r>
    </w:p>
    <w:p>
      <w:pPr>
        <w:pStyle w:val="Heading1"/>
      </w:pPr>
      <w:r>
        <w:t>Experience</w:t>
      </w:r>
    </w:p>
    <w:p>
      <w:r>
        <w:rPr>
          <w:b/>
        </w:rPr>
        <w:t>Harum Energy</w:t>
      </w:r>
      <w:r>
        <w:t xml:space="preserve">   ·   Mine Production Superintendent   ·   2022 – Present</w:t>
      </w:r>
    </w:p>
    <w:p>
      <w:pPr>
        <w:pStyle w:val="ListBullet"/>
      </w:pPr>
      <w:r>
        <w:t>Coal-quality blending — led initiative across the region.</w:t>
      </w:r>
    </w:p>
    <w:p>
      <w:pPr>
        <w:pStyle w:val="ListBullet"/>
      </w:pPr>
      <w:r>
        <w:t>Ports &amp; barging operations — led initiative across the region.</w:t>
      </w:r>
    </w:p>
    <w:p>
      <w:pPr>
        <w:pStyle w:val="ListBullet"/>
      </w:pPr>
      <w:r>
        <w:t>Blast design — led initiative across the region.</w:t>
      </w:r>
    </w:p>
    <w:p>
      <w:r>
        <w:rPr>
          <w:b/>
        </w:rPr>
        <w:t>Bayan Resources</w:t>
      </w:r>
      <w:r>
        <w:t xml:space="preserve">   ·   Senior Mine Production Superintendent   ·   2016 – 2022</w:t>
      </w:r>
    </w:p>
    <w:p>
      <w:pPr>
        <w:pStyle w:val="ListBullet"/>
      </w:pPr>
      <w:r>
        <w:t>Blast design — owned delivery for project portfolio.</w:t>
      </w:r>
    </w:p>
    <w:p>
      <w:pPr>
        <w:pStyle w:val="ListBullet"/>
      </w:pPr>
      <w:r>
        <w:t>Diesel-to-renewables pilots — owned delivery for project portfolio.</w:t>
      </w:r>
    </w:p>
    <w:p>
      <w:pPr>
        <w:pStyle w:val="Heading1"/>
      </w:pPr>
      <w:r>
        <w:t>Skills</w:t>
      </w:r>
    </w:p>
    <w:p>
      <w:r>
        <w:t>ports &amp; barging operations, coal-quality blending, blast design, diesel-to-renewables pilots, ISO 14001</w:t>
      </w:r>
    </w:p>
    <w:p>
      <w:pPr>
        <w:pStyle w:val="Heading1"/>
      </w:pPr>
      <w:r>
        <w:t>Certifications</w:t>
      </w:r>
    </w:p>
    <w:p>
      <w:r>
        <w:t>Six Sigma Green Belt, ISO 45001 Lead Auditor</w:t>
      </w:r>
    </w:p>
    <w:p>
      <w:pPr>
        <w:pStyle w:val="Heading1"/>
      </w:pPr>
      <w:r>
        <w:t>Education</w:t>
      </w:r>
    </w:p>
    <w:p>
      <w:r>
        <w:t>Institut Teknologi Bandung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